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796"/>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6060"/>
      </w:tblGrid>
      <w:tr w:rsidR="00985B83" w14:paraId="5E48C23F" w14:textId="77777777" w:rsidTr="00985B83">
        <w:trPr>
          <w:trHeight w:val="1586"/>
        </w:trPr>
        <w:tc>
          <w:tcPr>
            <w:tcW w:w="4328" w:type="dxa"/>
          </w:tcPr>
          <w:p w14:paraId="30901050" w14:textId="77777777" w:rsidR="00985B83" w:rsidRDefault="00985B83" w:rsidP="00985B83">
            <w:pPr>
              <w:jc w:val="center"/>
              <w:rPr>
                <w:rFonts w:ascii="Times New Roman" w:hAnsi="Times New Roman"/>
                <w:sz w:val="24"/>
                <w:szCs w:val="26"/>
                <w:lang w:val="nl-NL"/>
              </w:rPr>
            </w:pPr>
            <w:bookmarkStart w:id="0" w:name="_Hlk101530480"/>
            <w:bookmarkEnd w:id="0"/>
            <w:r w:rsidRPr="00985B83">
              <w:rPr>
                <w:rFonts w:ascii="Times New Roman" w:hAnsi="Times New Roman"/>
                <w:sz w:val="24"/>
                <w:szCs w:val="26"/>
                <w:lang w:val="nl-NL"/>
              </w:rPr>
              <w:t>TỔNG CỤC THỐNG KÊ</w:t>
            </w:r>
          </w:p>
          <w:p w14:paraId="21CEA003" w14:textId="77777777" w:rsidR="00985B83" w:rsidRDefault="00985B83" w:rsidP="00985B83">
            <w:pPr>
              <w:jc w:val="center"/>
              <w:rPr>
                <w:rFonts w:ascii="Times New Roman" w:hAnsi="Times New Roman"/>
                <w:b/>
                <w:sz w:val="6"/>
                <w:szCs w:val="26"/>
                <w:lang w:val="nl-NL"/>
              </w:rPr>
            </w:pPr>
            <w:r w:rsidRPr="00985B83">
              <w:rPr>
                <w:rFonts w:ascii="Times New Roman" w:hAnsi="Times New Roman"/>
                <w:b/>
                <w:sz w:val="24"/>
                <w:szCs w:val="26"/>
                <w:lang w:val="nl-NL"/>
              </w:rPr>
              <w:t>CỤC THỐNG KÊ TỈNH VĨNH</w:t>
            </w:r>
            <w:r w:rsidRPr="00985B83">
              <w:rPr>
                <w:rFonts w:ascii="Times New Roman" w:hAnsi="Times New Roman"/>
                <w:b/>
                <w:sz w:val="24"/>
                <w:szCs w:val="28"/>
                <w:lang w:val="nl-NL"/>
              </w:rPr>
              <w:t xml:space="preserve"> </w:t>
            </w:r>
            <w:r w:rsidRPr="00985B83">
              <w:rPr>
                <w:rFonts w:ascii="Times New Roman" w:hAnsi="Times New Roman"/>
                <w:b/>
                <w:sz w:val="24"/>
                <w:szCs w:val="26"/>
                <w:lang w:val="nl-NL"/>
              </w:rPr>
              <w:t>PHÚC</w:t>
            </w:r>
          </w:p>
          <w:p w14:paraId="0EDD497E" w14:textId="2455EFAB" w:rsidR="00985B83" w:rsidRPr="00985B83" w:rsidRDefault="00DE4D6D" w:rsidP="00985B83">
            <w:pPr>
              <w:jc w:val="center"/>
              <w:rPr>
                <w:rFonts w:ascii="Times New Roman" w:hAnsi="Times New Roman"/>
                <w:b/>
                <w:sz w:val="24"/>
                <w:szCs w:val="26"/>
                <w:lang w:val="nl-NL"/>
              </w:rPr>
            </w:pPr>
            <w:r>
              <w:rPr>
                <w:noProof/>
              </w:rPr>
              <mc:AlternateContent>
                <mc:Choice Requires="wps">
                  <w:drawing>
                    <wp:anchor distT="4294967294" distB="4294967294" distL="114300" distR="114300" simplePos="0" relativeHeight="251659264" behindDoc="0" locked="0" layoutInCell="1" allowOverlap="1" wp14:anchorId="15ED9B0D" wp14:editId="26D71539">
                      <wp:simplePos x="0" y="0"/>
                      <wp:positionH relativeFrom="column">
                        <wp:posOffset>438150</wp:posOffset>
                      </wp:positionH>
                      <wp:positionV relativeFrom="paragraph">
                        <wp:posOffset>26669</wp:posOffset>
                      </wp:positionV>
                      <wp:extent cx="1635760" cy="0"/>
                      <wp:effectExtent l="0" t="0" r="0" b="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4A30ED"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5pt,2.1pt" to="16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"/>
                  </w:pict>
                </mc:Fallback>
              </mc:AlternateContent>
            </w:r>
          </w:p>
          <w:p w14:paraId="5A59154D" w14:textId="77777777" w:rsidR="00985B83" w:rsidRDefault="00985B83" w:rsidP="00985B83">
            <w:pPr>
              <w:spacing w:line="305" w:lineRule="auto"/>
              <w:jc w:val="center"/>
              <w:rPr>
                <w:rFonts w:ascii="Times New Roman" w:hAnsi="Times New Roman"/>
                <w:b/>
                <w:szCs w:val="28"/>
                <w:lang w:val="nl-NL"/>
              </w:rPr>
            </w:pPr>
            <w:r w:rsidRPr="0040368D">
              <w:rPr>
                <w:rFonts w:ascii="Times New Roman" w:hAnsi="Times New Roman"/>
                <w:szCs w:val="28"/>
                <w:lang w:val="nl-NL"/>
              </w:rPr>
              <w:t>Số:</w:t>
            </w:r>
            <w:r w:rsidR="009E2413">
              <w:rPr>
                <w:rFonts w:ascii="Times New Roman" w:hAnsi="Times New Roman"/>
                <w:szCs w:val="28"/>
                <w:lang w:val="nl-NL"/>
              </w:rPr>
              <w:t xml:space="preserve"> </w:t>
            </w:r>
            <w:r w:rsidR="00792A43">
              <w:rPr>
                <w:rFonts w:ascii="Times New Roman" w:hAnsi="Times New Roman"/>
                <w:szCs w:val="28"/>
                <w:lang w:val="nl-NL"/>
              </w:rPr>
              <w:t xml:space="preserve">    </w:t>
            </w:r>
            <w:r w:rsidRPr="0040368D">
              <w:rPr>
                <w:rFonts w:ascii="Times New Roman" w:hAnsi="Times New Roman"/>
                <w:szCs w:val="28"/>
                <w:lang w:val="nl-NL"/>
              </w:rPr>
              <w:t>/BC - CTK</w:t>
            </w:r>
          </w:p>
        </w:tc>
        <w:tc>
          <w:tcPr>
            <w:tcW w:w="6060" w:type="dxa"/>
          </w:tcPr>
          <w:p w14:paraId="26932376" w14:textId="77777777" w:rsidR="00985B83" w:rsidRPr="0040368D" w:rsidRDefault="00985B83" w:rsidP="00985B83">
            <w:pPr>
              <w:ind w:firstLine="720"/>
              <w:jc w:val="center"/>
              <w:rPr>
                <w:rFonts w:ascii="Times New Roman" w:hAnsi="Times New Roman"/>
                <w:b/>
                <w:sz w:val="24"/>
                <w:szCs w:val="24"/>
                <w:lang w:val="nl-NL"/>
              </w:rPr>
            </w:pPr>
            <w:r w:rsidRPr="0040368D">
              <w:rPr>
                <w:rFonts w:ascii="Times New Roman" w:hAnsi="Times New Roman"/>
                <w:b/>
                <w:sz w:val="24"/>
                <w:szCs w:val="24"/>
                <w:lang w:val="nl-NL"/>
              </w:rPr>
              <w:t>CỘNG HOÀ XÃ HỘI CHỦ NGHĨA VIỆT NAM</w:t>
            </w:r>
          </w:p>
          <w:p w14:paraId="75C41C56" w14:textId="46B330DD" w:rsidR="00985B83" w:rsidRDefault="00DE4D6D" w:rsidP="00985B83">
            <w:pPr>
              <w:ind w:firstLine="720"/>
              <w:jc w:val="center"/>
              <w:rPr>
                <w:rFonts w:ascii="Times New Roman" w:hAnsi="Times New Roman"/>
                <w:b/>
                <w:sz w:val="6"/>
                <w:szCs w:val="26"/>
                <w:lang w:val="nl-NL"/>
              </w:rPr>
            </w:pPr>
            <w:r>
              <w:rPr>
                <w:noProof/>
              </w:rPr>
              <mc:AlternateContent>
                <mc:Choice Requires="wps">
                  <w:drawing>
                    <wp:anchor distT="4294967294" distB="4294967294" distL="114300" distR="114300" simplePos="0" relativeHeight="251660288" behindDoc="0" locked="0" layoutInCell="1" allowOverlap="1" wp14:anchorId="5761F246" wp14:editId="7929767A">
                      <wp:simplePos x="0" y="0"/>
                      <wp:positionH relativeFrom="column">
                        <wp:posOffset>1069975</wp:posOffset>
                      </wp:positionH>
                      <wp:positionV relativeFrom="paragraph">
                        <wp:posOffset>212724</wp:posOffset>
                      </wp:positionV>
                      <wp:extent cx="1994535" cy="0"/>
                      <wp:effectExtent l="0" t="0" r="0" b="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45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6956EB"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25pt,16.75pt" to="24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"/>
                  </w:pict>
                </mc:Fallback>
              </mc:AlternateContent>
            </w:r>
            <w:r w:rsidR="00985B83" w:rsidRPr="0040368D">
              <w:rPr>
                <w:rFonts w:ascii="Times New Roman" w:hAnsi="Times New Roman"/>
                <w:b/>
                <w:sz w:val="26"/>
                <w:szCs w:val="26"/>
                <w:lang w:val="nl-NL"/>
              </w:rPr>
              <w:t>Độc lập - Tự do - Hạnh phúc</w:t>
            </w:r>
          </w:p>
          <w:p w14:paraId="7F801177" w14:textId="77777777" w:rsidR="00985B83" w:rsidRPr="00985B83" w:rsidRDefault="00985B83" w:rsidP="00985B83">
            <w:pPr>
              <w:ind w:firstLine="720"/>
              <w:rPr>
                <w:rFonts w:ascii="Times New Roman" w:hAnsi="Times New Roman"/>
                <w:b/>
                <w:sz w:val="24"/>
                <w:szCs w:val="26"/>
                <w:lang w:val="nl-NL"/>
              </w:rPr>
            </w:pPr>
            <w:r>
              <w:rPr>
                <w:rFonts w:ascii="Times New Roman" w:hAnsi="Times New Roman"/>
                <w:i/>
                <w:szCs w:val="28"/>
                <w:lang w:val="nl-NL"/>
              </w:rPr>
              <w:t xml:space="preserve">            </w:t>
            </w:r>
          </w:p>
          <w:p w14:paraId="6F2AF6BE" w14:textId="77777777" w:rsidR="00985B83" w:rsidRPr="00985B83" w:rsidRDefault="000852D7" w:rsidP="00BA29AA">
            <w:pPr>
              <w:spacing w:line="305" w:lineRule="auto"/>
              <w:jc w:val="center"/>
              <w:rPr>
                <w:rFonts w:ascii="Times New Roman" w:hAnsi="Times New Roman"/>
                <w:b/>
                <w:szCs w:val="28"/>
                <w:lang w:val="nl-NL"/>
              </w:rPr>
            </w:pPr>
            <w:r>
              <w:rPr>
                <w:rFonts w:ascii="Times New Roman" w:hAnsi="Times New Roman"/>
                <w:i/>
                <w:szCs w:val="28"/>
                <w:lang w:val="nl-NL"/>
              </w:rPr>
              <w:t>Vĩnh Phúc, ngày</w:t>
            </w:r>
            <w:r w:rsidR="00103230">
              <w:rPr>
                <w:rFonts w:ascii="Times New Roman" w:hAnsi="Times New Roman"/>
                <w:i/>
                <w:szCs w:val="28"/>
                <w:lang w:val="nl-NL"/>
              </w:rPr>
              <w:t xml:space="preserve"> </w:t>
            </w:r>
            <w:r w:rsidR="00792A43">
              <w:rPr>
                <w:rFonts w:ascii="Times New Roman" w:hAnsi="Times New Roman"/>
                <w:i/>
                <w:szCs w:val="28"/>
                <w:lang w:val="nl-NL"/>
              </w:rPr>
              <w:t xml:space="preserve">  </w:t>
            </w:r>
            <w:r w:rsidR="00985B83">
              <w:rPr>
                <w:rFonts w:ascii="Times New Roman" w:hAnsi="Times New Roman"/>
                <w:i/>
                <w:szCs w:val="28"/>
                <w:lang w:val="nl-NL"/>
              </w:rPr>
              <w:t xml:space="preserve"> tháng </w:t>
            </w:r>
            <w:r w:rsidR="00BA29AA">
              <w:rPr>
                <w:rFonts w:ascii="Times New Roman" w:hAnsi="Times New Roman"/>
                <w:i/>
                <w:szCs w:val="28"/>
                <w:lang w:val="nl-NL"/>
              </w:rPr>
              <w:t>7</w:t>
            </w:r>
            <w:r w:rsidR="00985B83" w:rsidRPr="0040368D">
              <w:rPr>
                <w:rFonts w:ascii="Times New Roman" w:hAnsi="Times New Roman"/>
                <w:i/>
                <w:szCs w:val="28"/>
                <w:lang w:val="nl-NL"/>
              </w:rPr>
              <w:t xml:space="preserve"> năm 202</w:t>
            </w:r>
            <w:r w:rsidR="00985B83">
              <w:rPr>
                <w:rFonts w:ascii="Times New Roman" w:hAnsi="Times New Roman"/>
                <w:i/>
                <w:szCs w:val="28"/>
                <w:lang w:val="nl-NL"/>
              </w:rPr>
              <w:t>2</w:t>
            </w:r>
          </w:p>
        </w:tc>
      </w:tr>
    </w:tbl>
    <w:p w14:paraId="2850C208" w14:textId="77777777" w:rsidR="00980AC5" w:rsidRDefault="00980AC5" w:rsidP="00985B83">
      <w:pPr>
        <w:spacing w:line="276" w:lineRule="auto"/>
        <w:ind w:firstLine="720"/>
        <w:jc w:val="center"/>
        <w:rPr>
          <w:rFonts w:ascii="Times New Roman" w:hAnsi="Times New Roman"/>
          <w:b/>
          <w:szCs w:val="28"/>
          <w:lang w:val="nl-NL"/>
        </w:rPr>
      </w:pPr>
      <w:r w:rsidRPr="0040368D">
        <w:rPr>
          <w:rFonts w:ascii="Times New Roman" w:hAnsi="Times New Roman"/>
          <w:b/>
          <w:szCs w:val="28"/>
          <w:lang w:val="nl-NL"/>
        </w:rPr>
        <w:t>BÁO CÁO</w:t>
      </w:r>
      <w:r w:rsidRPr="0040368D">
        <w:rPr>
          <w:rFonts w:ascii="Times New Roman" w:hAnsi="Times New Roman"/>
          <w:b/>
          <w:szCs w:val="28"/>
          <w:lang w:val="nl-NL"/>
        </w:rPr>
        <w:br/>
      </w:r>
      <w:r w:rsidR="00746F15">
        <w:rPr>
          <w:rFonts w:ascii="Times New Roman" w:hAnsi="Times New Roman"/>
          <w:b/>
          <w:szCs w:val="28"/>
          <w:lang w:val="nl-NL"/>
        </w:rPr>
        <w:t xml:space="preserve">        </w:t>
      </w:r>
      <w:r w:rsidRPr="0040368D">
        <w:rPr>
          <w:rFonts w:ascii="Times New Roman" w:hAnsi="Times New Roman"/>
          <w:b/>
          <w:szCs w:val="28"/>
          <w:lang w:val="nl-NL"/>
        </w:rPr>
        <w:t xml:space="preserve">Tình hình kinh tế - xã hội </w:t>
      </w:r>
      <w:r>
        <w:rPr>
          <w:rFonts w:ascii="Times New Roman" w:hAnsi="Times New Roman"/>
          <w:b/>
          <w:szCs w:val="28"/>
          <w:lang w:val="nl-NL"/>
        </w:rPr>
        <w:t>tỉnh Vĩnh Phúc</w:t>
      </w:r>
    </w:p>
    <w:p w14:paraId="3D3069E6" w14:textId="77777777" w:rsidR="00980AC5" w:rsidRPr="00BD6BB2" w:rsidRDefault="00CD51EC" w:rsidP="00985B83">
      <w:pPr>
        <w:spacing w:line="276" w:lineRule="auto"/>
        <w:ind w:firstLine="720"/>
        <w:jc w:val="center"/>
        <w:rPr>
          <w:rFonts w:ascii="Times New Roman" w:hAnsi="Times New Roman"/>
          <w:b/>
          <w:color w:val="000000" w:themeColor="text1"/>
          <w:sz w:val="20"/>
          <w:szCs w:val="28"/>
          <w:lang w:val="nl-NL"/>
        </w:rPr>
      </w:pPr>
      <w:r w:rsidRPr="00BD6BB2">
        <w:rPr>
          <w:rFonts w:ascii="Times New Roman" w:hAnsi="Times New Roman"/>
          <w:b/>
          <w:color w:val="000000" w:themeColor="text1"/>
          <w:szCs w:val="28"/>
          <w:lang w:val="nl-NL"/>
        </w:rPr>
        <w:t xml:space="preserve">tháng </w:t>
      </w:r>
      <w:r w:rsidR="00F62072" w:rsidRPr="00BD6BB2">
        <w:rPr>
          <w:rFonts w:ascii="Times New Roman" w:hAnsi="Times New Roman"/>
          <w:b/>
          <w:color w:val="000000" w:themeColor="text1"/>
          <w:szCs w:val="28"/>
          <w:lang w:val="nl-NL"/>
        </w:rPr>
        <w:t>7</w:t>
      </w:r>
      <w:r w:rsidR="004E088A" w:rsidRPr="00BD6BB2">
        <w:rPr>
          <w:rFonts w:ascii="Times New Roman" w:hAnsi="Times New Roman"/>
          <w:b/>
          <w:color w:val="000000" w:themeColor="text1"/>
          <w:szCs w:val="28"/>
          <w:lang w:val="nl-NL"/>
        </w:rPr>
        <w:t xml:space="preserve"> và </w:t>
      </w:r>
      <w:r w:rsidR="00F62072" w:rsidRPr="00BD6BB2">
        <w:rPr>
          <w:rFonts w:ascii="Times New Roman" w:hAnsi="Times New Roman"/>
          <w:b/>
          <w:color w:val="000000" w:themeColor="text1"/>
          <w:szCs w:val="28"/>
          <w:lang w:val="nl-NL"/>
        </w:rPr>
        <w:t>7</w:t>
      </w:r>
      <w:r w:rsidR="004E088A" w:rsidRPr="00BD6BB2">
        <w:rPr>
          <w:rFonts w:ascii="Times New Roman" w:hAnsi="Times New Roman"/>
          <w:b/>
          <w:color w:val="000000" w:themeColor="text1"/>
          <w:szCs w:val="28"/>
          <w:lang w:val="nl-NL"/>
        </w:rPr>
        <w:t xml:space="preserve"> tháng đầu</w:t>
      </w:r>
      <w:r w:rsidR="00326EF8" w:rsidRPr="00BD6BB2">
        <w:rPr>
          <w:rFonts w:ascii="Times New Roman" w:hAnsi="Times New Roman"/>
          <w:b/>
          <w:color w:val="000000" w:themeColor="text1"/>
          <w:szCs w:val="28"/>
          <w:lang w:val="nl-NL"/>
        </w:rPr>
        <w:t xml:space="preserve"> </w:t>
      </w:r>
      <w:r w:rsidR="00980AC5" w:rsidRPr="00BD6BB2">
        <w:rPr>
          <w:rFonts w:ascii="Times New Roman" w:hAnsi="Times New Roman"/>
          <w:b/>
          <w:color w:val="000000" w:themeColor="text1"/>
          <w:szCs w:val="28"/>
          <w:lang w:val="nl-NL"/>
        </w:rPr>
        <w:t>năm 202</w:t>
      </w:r>
      <w:r w:rsidR="004E088A" w:rsidRPr="00BD6BB2">
        <w:rPr>
          <w:rFonts w:ascii="Times New Roman" w:hAnsi="Times New Roman"/>
          <w:b/>
          <w:color w:val="000000" w:themeColor="text1"/>
          <w:szCs w:val="28"/>
          <w:lang w:val="nl-NL"/>
        </w:rPr>
        <w:t>2</w:t>
      </w:r>
      <w:r w:rsidR="00985B83" w:rsidRPr="00BD6BB2">
        <w:rPr>
          <w:rFonts w:ascii="Times New Roman" w:hAnsi="Times New Roman"/>
          <w:b/>
          <w:color w:val="000000" w:themeColor="text1"/>
          <w:szCs w:val="28"/>
          <w:lang w:val="nl-NL"/>
        </w:rPr>
        <w:t xml:space="preserve"> </w:t>
      </w:r>
    </w:p>
    <w:p w14:paraId="055B70DA" w14:textId="77777777" w:rsidR="00985B83" w:rsidRPr="00BD6BB2" w:rsidRDefault="00985B83" w:rsidP="00985B83">
      <w:pPr>
        <w:spacing w:line="276" w:lineRule="auto"/>
        <w:ind w:firstLine="720"/>
        <w:jc w:val="center"/>
        <w:rPr>
          <w:rFonts w:ascii="Times New Roman" w:hAnsi="Times New Roman"/>
          <w:b/>
          <w:color w:val="000000" w:themeColor="text1"/>
          <w:sz w:val="20"/>
          <w:szCs w:val="28"/>
          <w:lang w:val="nl-NL"/>
        </w:rPr>
      </w:pPr>
    </w:p>
    <w:p w14:paraId="20051BF0" w14:textId="77777777" w:rsidR="00980AC5" w:rsidRPr="00BD6BB2" w:rsidRDefault="00980AC5" w:rsidP="00CD5B10">
      <w:pPr>
        <w:pStyle w:val="Heading2"/>
        <w:numPr>
          <w:ilvl w:val="0"/>
          <w:numId w:val="1"/>
        </w:numPr>
        <w:spacing w:before="120" w:line="360" w:lineRule="atLeast"/>
        <w:rPr>
          <w:rFonts w:cs="Times New Roman"/>
          <w:sz w:val="28"/>
          <w:szCs w:val="28"/>
        </w:rPr>
      </w:pPr>
      <w:r w:rsidRPr="00BD6BB2">
        <w:rPr>
          <w:rFonts w:cs="Times New Roman"/>
          <w:sz w:val="28"/>
          <w:szCs w:val="28"/>
        </w:rPr>
        <w:t>Sản xuất nông, lâm nghiệp và thuỷ sản</w:t>
      </w:r>
    </w:p>
    <w:p w14:paraId="7F0D7743" w14:textId="69CE7580" w:rsidR="006040FB" w:rsidRPr="00077A04" w:rsidRDefault="006040FB" w:rsidP="004D657F">
      <w:pPr>
        <w:shd w:val="clear" w:color="auto" w:fill="FFFFFF"/>
        <w:spacing w:before="60" w:line="281" w:lineRule="auto"/>
        <w:ind w:firstLine="720"/>
        <w:jc w:val="both"/>
        <w:rPr>
          <w:rFonts w:ascii="Times New Roman" w:hAnsi="Times New Roman"/>
          <w:i/>
          <w:iCs/>
          <w:color w:val="000000" w:themeColor="text1"/>
          <w:lang w:val="vi-VN"/>
        </w:rPr>
      </w:pPr>
      <w:r w:rsidRPr="00BD6BB2">
        <w:rPr>
          <w:rFonts w:ascii="Times New Roman" w:hAnsi="Times New Roman"/>
          <w:i/>
          <w:iCs/>
          <w:color w:val="000000" w:themeColor="text1"/>
          <w:lang w:val="nl-NL"/>
        </w:rPr>
        <w:t xml:space="preserve">Tháng Bảy, </w:t>
      </w:r>
      <w:r w:rsidR="004868DC">
        <w:rPr>
          <w:rFonts w:ascii="Times New Roman" w:hAnsi="Times New Roman"/>
          <w:i/>
          <w:iCs/>
          <w:color w:val="000000" w:themeColor="text1"/>
          <w:lang w:val="nl-NL"/>
        </w:rPr>
        <w:t xml:space="preserve">trên địa bàn tỉnh </w:t>
      </w:r>
      <w:r w:rsidRPr="00BD6BB2">
        <w:rPr>
          <w:rFonts w:ascii="Times New Roman" w:hAnsi="Times New Roman"/>
          <w:i/>
          <w:iCs/>
          <w:color w:val="000000" w:themeColor="text1"/>
          <w:lang w:val="nl-NL"/>
        </w:rPr>
        <w:t xml:space="preserve">bà con nông dân tập trung gieo trồng nốt một số loại rau màu có khung thời vụ muộn và chăm sóc cây trồng vụ mùa. </w:t>
      </w:r>
      <w:r w:rsidR="004868DC">
        <w:rPr>
          <w:rFonts w:ascii="Times New Roman" w:hAnsi="Times New Roman"/>
          <w:i/>
          <w:iCs/>
          <w:color w:val="000000" w:themeColor="text1"/>
          <w:lang w:val="nl-NL"/>
        </w:rPr>
        <w:t>Sản xuất chăn nuôi có nhiều thuận lợi, g</w:t>
      </w:r>
      <w:r w:rsidR="00836BAE" w:rsidRPr="004D657F">
        <w:rPr>
          <w:rFonts w:ascii="Times New Roman" w:hAnsi="Times New Roman"/>
          <w:bCs/>
          <w:i/>
          <w:spacing w:val="-4"/>
          <w:lang w:val="it-IT"/>
        </w:rPr>
        <w:t xml:space="preserve">iá lợn </w:t>
      </w:r>
      <w:r w:rsidR="004D657F" w:rsidRPr="004D657F">
        <w:rPr>
          <w:rFonts w:ascii="Times New Roman" w:hAnsi="Times New Roman"/>
          <w:i/>
          <w:spacing w:val="-4"/>
        </w:rPr>
        <w:t>hơi xuất chuồng</w:t>
      </w:r>
      <w:r w:rsidR="00F40B8E">
        <w:rPr>
          <w:rFonts w:ascii="Times New Roman" w:hAnsi="Times New Roman"/>
          <w:i/>
          <w:spacing w:val="-4"/>
        </w:rPr>
        <w:t xml:space="preserve"> </w:t>
      </w:r>
      <w:r w:rsidR="004D657F" w:rsidRPr="004D657F">
        <w:rPr>
          <w:rFonts w:ascii="Times New Roman" w:hAnsi="Times New Roman"/>
          <w:i/>
          <w:spacing w:val="-4"/>
          <w:lang w:val="vi-VN"/>
        </w:rPr>
        <w:t>có xu hướng tăng khá</w:t>
      </w:r>
      <w:r w:rsidR="004868DC">
        <w:rPr>
          <w:rFonts w:ascii="Times New Roman" w:hAnsi="Times New Roman"/>
          <w:i/>
          <w:spacing w:val="-4"/>
        </w:rPr>
        <w:t>;</w:t>
      </w:r>
      <w:r w:rsidR="004D657F" w:rsidRPr="004D657F">
        <w:rPr>
          <w:rFonts w:ascii="Times New Roman" w:hAnsi="Times New Roman"/>
          <w:i/>
          <w:spacing w:val="-4"/>
          <w:lang w:val="vi-VN"/>
        </w:rPr>
        <w:t xml:space="preserve"> </w:t>
      </w:r>
      <w:r w:rsidR="002C33F3">
        <w:rPr>
          <w:rFonts w:ascii="Times New Roman" w:hAnsi="Times New Roman"/>
          <w:i/>
          <w:spacing w:val="-4"/>
          <w:lang w:val="vi-VN"/>
        </w:rPr>
        <w:t>song</w:t>
      </w:r>
      <w:r w:rsidR="004868DC">
        <w:rPr>
          <w:rFonts w:ascii="Times New Roman" w:hAnsi="Times New Roman"/>
          <w:i/>
          <w:spacing w:val="-4"/>
        </w:rPr>
        <w:t>,</w:t>
      </w:r>
      <w:r w:rsidR="00836BAE" w:rsidRPr="004D657F">
        <w:rPr>
          <w:rFonts w:ascii="Times New Roman" w:hAnsi="Times New Roman"/>
          <w:i/>
          <w:spacing w:val="-4"/>
        </w:rPr>
        <w:t xml:space="preserve"> do giá thức ăn chăn nuôi vẫn ở mức cao nên người chăn nuôi chưa thật sự yên tâm tái đàn và mở rộng quy mô.</w:t>
      </w:r>
      <w:r w:rsidR="004D657F">
        <w:rPr>
          <w:rFonts w:ascii="Times New Roman" w:hAnsi="Times New Roman"/>
          <w:spacing w:val="-4"/>
          <w:lang w:val="vi-VN"/>
        </w:rPr>
        <w:t xml:space="preserve"> </w:t>
      </w:r>
      <w:r w:rsidRPr="00BD6BB2">
        <w:rPr>
          <w:rFonts w:ascii="Times New Roman" w:hAnsi="Times New Roman"/>
          <w:i/>
          <w:iCs/>
          <w:color w:val="000000" w:themeColor="text1"/>
          <w:lang w:val="nl-NL"/>
        </w:rPr>
        <w:t xml:space="preserve">Công tác phòng, chống dịch bệnh trên cây trồng, vật nuôi được </w:t>
      </w:r>
      <w:r w:rsidR="00077A04">
        <w:rPr>
          <w:rFonts w:ascii="Times New Roman" w:hAnsi="Times New Roman"/>
          <w:i/>
          <w:iCs/>
          <w:color w:val="000000" w:themeColor="text1"/>
          <w:lang w:val="nl-NL"/>
        </w:rPr>
        <w:t>chú trọng triển khai thực hiện.</w:t>
      </w:r>
    </w:p>
    <w:p w14:paraId="42A54491" w14:textId="77777777" w:rsidR="005F57B7" w:rsidRPr="00BD6BB2" w:rsidRDefault="005F57B7" w:rsidP="00CD5B10">
      <w:pPr>
        <w:pStyle w:val="Heading2"/>
        <w:spacing w:before="120" w:line="360" w:lineRule="atLeast"/>
        <w:ind w:firstLine="720"/>
        <w:rPr>
          <w:rFonts w:cs="Times New Roman"/>
          <w:i/>
          <w:iCs/>
          <w:sz w:val="28"/>
          <w:szCs w:val="28"/>
        </w:rPr>
      </w:pPr>
      <w:r w:rsidRPr="00BD6BB2">
        <w:rPr>
          <w:rFonts w:cs="Times New Roman"/>
          <w:i/>
          <w:iCs/>
          <w:sz w:val="28"/>
          <w:szCs w:val="28"/>
        </w:rPr>
        <w:t>1.1. Sản xuất nông nghiệp</w:t>
      </w:r>
    </w:p>
    <w:p w14:paraId="594458FF" w14:textId="77777777" w:rsidR="00980AC5" w:rsidRPr="00BD6BB2" w:rsidRDefault="005F57B7" w:rsidP="00CD5B10">
      <w:pPr>
        <w:pStyle w:val="Heading2"/>
        <w:spacing w:before="120" w:line="360" w:lineRule="atLeast"/>
        <w:ind w:firstLine="720"/>
        <w:rPr>
          <w:rFonts w:eastAsia="SimSun" w:cs="Times New Roman"/>
          <w:b w:val="0"/>
          <w:bCs/>
          <w:i/>
          <w:iCs/>
          <w:sz w:val="28"/>
          <w:szCs w:val="28"/>
        </w:rPr>
      </w:pPr>
      <w:r w:rsidRPr="00BD6BB2">
        <w:rPr>
          <w:rFonts w:eastAsia="SimSun" w:cs="Times New Roman"/>
          <w:b w:val="0"/>
          <w:bCs/>
          <w:i/>
          <w:iCs/>
          <w:sz w:val="28"/>
          <w:szCs w:val="28"/>
        </w:rPr>
        <w:t>a.</w:t>
      </w:r>
      <w:r w:rsidR="00980AC5" w:rsidRPr="00BD6BB2">
        <w:rPr>
          <w:rFonts w:eastAsia="SimSun" w:cs="Times New Roman"/>
          <w:b w:val="0"/>
          <w:bCs/>
          <w:i/>
          <w:iCs/>
          <w:sz w:val="28"/>
          <w:szCs w:val="28"/>
        </w:rPr>
        <w:t xml:space="preserve"> Trồng trọt</w:t>
      </w:r>
    </w:p>
    <w:p w14:paraId="2E17252D" w14:textId="62E79100" w:rsidR="0066788B" w:rsidRDefault="00B25BC6" w:rsidP="0066788B">
      <w:pPr>
        <w:spacing w:before="120" w:line="281" w:lineRule="auto"/>
        <w:ind w:firstLine="720"/>
        <w:jc w:val="both"/>
        <w:rPr>
          <w:rFonts w:ascii="Times New Roman" w:hAnsi="Times New Roman"/>
          <w:szCs w:val="28"/>
        </w:rPr>
      </w:pPr>
      <w:r w:rsidRPr="00B673A9">
        <w:rPr>
          <w:rFonts w:ascii="Times New Roman" w:hAnsi="Times New Roman"/>
          <w:szCs w:val="28"/>
          <w:lang w:val="nl-NL"/>
        </w:rPr>
        <w:t>Đến nay, phần lớn các loại cây trồng vụ mùa đã được bà con nông dân gieo trồng xong, chỉ còn một số loại rau màu có khung thời vụ muộn.</w:t>
      </w:r>
      <w:r>
        <w:rPr>
          <w:rFonts w:ascii="Times New Roman" w:hAnsi="Times New Roman"/>
          <w:szCs w:val="28"/>
          <w:lang w:val="nl-NL"/>
        </w:rPr>
        <w:t xml:space="preserve"> </w:t>
      </w:r>
      <w:r w:rsidRPr="004E2264">
        <w:rPr>
          <w:rFonts w:ascii="Times New Roman" w:hAnsi="Times New Roman"/>
          <w:shd w:val="clear" w:color="auto" w:fill="FFFFFF"/>
        </w:rPr>
        <w:t>Tính đến ngày 15/7/202</w:t>
      </w:r>
      <w:r>
        <w:rPr>
          <w:rFonts w:ascii="Times New Roman" w:hAnsi="Times New Roman"/>
          <w:shd w:val="clear" w:color="auto" w:fill="FFFFFF"/>
        </w:rPr>
        <w:t>2</w:t>
      </w:r>
      <w:r w:rsidRPr="004E2264">
        <w:rPr>
          <w:rFonts w:ascii="Times New Roman" w:hAnsi="Times New Roman"/>
          <w:shd w:val="clear" w:color="auto" w:fill="FFFFFF"/>
        </w:rPr>
        <w:t xml:space="preserve">, </w:t>
      </w:r>
      <w:r>
        <w:rPr>
          <w:rStyle w:val="apple-converted-space"/>
          <w:rFonts w:ascii="Times New Roman" w:hAnsi="Times New Roman"/>
          <w:shd w:val="clear" w:color="auto" w:fill="FFFFFF"/>
        </w:rPr>
        <w:t>t</w:t>
      </w:r>
      <w:r w:rsidRPr="004E2264">
        <w:rPr>
          <w:rFonts w:ascii="Times New Roman" w:hAnsi="Times New Roman"/>
        </w:rPr>
        <w:t>ổng diện tích gieo trồng</w:t>
      </w:r>
      <w:r w:rsidRPr="004E2264">
        <w:rPr>
          <w:rFonts w:ascii="Times New Roman" w:hAnsi="Times New Roman"/>
          <w:lang w:val="nl-NL"/>
        </w:rPr>
        <w:t xml:space="preserve"> </w:t>
      </w:r>
      <w:r>
        <w:rPr>
          <w:rFonts w:ascii="Times New Roman" w:hAnsi="Times New Roman"/>
          <w:lang w:val="nl-NL"/>
        </w:rPr>
        <w:t xml:space="preserve">của </w:t>
      </w:r>
      <w:r w:rsidRPr="004E2264">
        <w:rPr>
          <w:rFonts w:ascii="Times New Roman" w:hAnsi="Times New Roman"/>
          <w:lang w:val="nl-NL"/>
        </w:rPr>
        <w:t xml:space="preserve">toàn tỉnh </w:t>
      </w:r>
      <w:r w:rsidRPr="004E2264">
        <w:rPr>
          <w:rFonts w:ascii="Times New Roman" w:hAnsi="Times New Roman"/>
        </w:rPr>
        <w:t xml:space="preserve">ước </w:t>
      </w:r>
      <w:r>
        <w:rPr>
          <w:rFonts w:ascii="Times New Roman" w:hAnsi="Times New Roman"/>
        </w:rPr>
        <w:t>được</w:t>
      </w:r>
      <w:r>
        <w:rPr>
          <w:rFonts w:ascii="Times New Roman" w:hAnsi="Times New Roman"/>
          <w:lang w:val="nl-NL"/>
        </w:rPr>
        <w:t xml:space="preserve"> 30.373</w:t>
      </w:r>
      <w:r w:rsidRPr="004E2264">
        <w:rPr>
          <w:rFonts w:ascii="Times New Roman" w:hAnsi="Times New Roman"/>
          <w:lang w:val="nl-NL"/>
        </w:rPr>
        <w:t xml:space="preserve"> ha</w:t>
      </w:r>
      <w:r w:rsidRPr="004E2264">
        <w:rPr>
          <w:rFonts w:ascii="Times New Roman" w:hAnsi="Times New Roman"/>
        </w:rPr>
        <w:t>,</w:t>
      </w:r>
      <w:r w:rsidRPr="004E2264">
        <w:rPr>
          <w:rFonts w:ascii="Times New Roman" w:hAnsi="Times New Roman"/>
          <w:lang w:val="nl-NL"/>
        </w:rPr>
        <w:t xml:space="preserve"> đạt </w:t>
      </w:r>
      <w:r w:rsidRPr="00071636">
        <w:rPr>
          <w:rFonts w:ascii="Times New Roman" w:hAnsi="Times New Roman"/>
          <w:lang w:val="nl-NL"/>
        </w:rPr>
        <w:t>9</w:t>
      </w:r>
      <w:r w:rsidRPr="00071636">
        <w:rPr>
          <w:rFonts w:ascii="Times New Roman" w:hAnsi="Times New Roman"/>
        </w:rPr>
        <w:t>4</w:t>
      </w:r>
      <w:r w:rsidRPr="00071636">
        <w:rPr>
          <w:rFonts w:ascii="Times New Roman" w:hAnsi="Times New Roman"/>
          <w:lang w:val="nl-NL"/>
        </w:rPr>
        <w:t>,91</w:t>
      </w:r>
      <w:r>
        <w:rPr>
          <w:rFonts w:ascii="Times New Roman" w:hAnsi="Times New Roman"/>
          <w:lang w:val="nl-NL"/>
        </w:rPr>
        <w:t xml:space="preserve">% </w:t>
      </w:r>
      <w:r w:rsidRPr="004E2264">
        <w:rPr>
          <w:rFonts w:ascii="Times New Roman" w:hAnsi="Times New Roman"/>
          <w:lang w:val="nl-NL"/>
        </w:rPr>
        <w:t xml:space="preserve">kế hoạch, </w:t>
      </w:r>
      <w:r w:rsidRPr="009418F3">
        <w:rPr>
          <w:rFonts w:ascii="Times New Roman" w:hAnsi="Times New Roman"/>
          <w:lang w:val="nl-NL"/>
        </w:rPr>
        <w:t xml:space="preserve">giảm </w:t>
      </w:r>
      <w:r w:rsidRPr="009418F3">
        <w:rPr>
          <w:rFonts w:ascii="Times New Roman" w:hAnsi="Times New Roman"/>
        </w:rPr>
        <w:t>4,27</w:t>
      </w:r>
      <w:r w:rsidRPr="009418F3">
        <w:rPr>
          <w:rFonts w:ascii="Times New Roman" w:hAnsi="Times New Roman"/>
          <w:lang w:val="nl-NL"/>
        </w:rPr>
        <w:t>% so với cùng kỳ</w:t>
      </w:r>
      <w:r w:rsidR="006040FB">
        <w:rPr>
          <w:rFonts w:ascii="Times New Roman" w:hAnsi="Times New Roman"/>
          <w:lang w:val="nl-NL"/>
        </w:rPr>
        <w:t>.</w:t>
      </w:r>
      <w:r w:rsidR="00D13378">
        <w:rPr>
          <w:rFonts w:ascii="Times New Roman" w:hAnsi="Times New Roman"/>
          <w:lang w:val="nl-NL"/>
        </w:rPr>
        <w:t xml:space="preserve"> </w:t>
      </w:r>
      <w:r w:rsidR="006040FB" w:rsidRPr="00871FB1">
        <w:rPr>
          <w:rFonts w:ascii="Times New Roman" w:hAnsi="Times New Roman"/>
          <w:lang w:val="nl-NL"/>
        </w:rPr>
        <w:t>T</w:t>
      </w:r>
      <w:r w:rsidR="00D13378" w:rsidRPr="00871FB1">
        <w:rPr>
          <w:rFonts w:ascii="Times New Roman" w:hAnsi="Times New Roman"/>
          <w:lang w:val="nl-NL"/>
        </w:rPr>
        <w:t xml:space="preserve">rong đó, </w:t>
      </w:r>
      <w:r w:rsidR="00D13378" w:rsidRPr="00871FB1">
        <w:rPr>
          <w:rFonts w:ascii="Times New Roman" w:hAnsi="Times New Roman"/>
        </w:rPr>
        <w:t>d</w:t>
      </w:r>
      <w:r w:rsidR="00D13378" w:rsidRPr="00871FB1">
        <w:rPr>
          <w:rFonts w:ascii="Times New Roman" w:hAnsi="Times New Roman"/>
          <w:lang w:val="nl-NL"/>
        </w:rPr>
        <w:t>iện tích gieo trồng lúa ước đạt 23.323 ha, giảm 2,79% (</w:t>
      </w:r>
      <w:r w:rsidR="006040FB" w:rsidRPr="00871FB1">
        <w:rPr>
          <w:rFonts w:ascii="Times New Roman" w:hAnsi="Times New Roman"/>
          <w:lang w:val="nl-NL"/>
        </w:rPr>
        <w:t>-</w:t>
      </w:r>
      <w:r w:rsidR="00D13378" w:rsidRPr="00871FB1">
        <w:rPr>
          <w:rFonts w:ascii="Times New Roman" w:hAnsi="Times New Roman"/>
          <w:lang w:val="nl-NL"/>
        </w:rPr>
        <w:t xml:space="preserve">668,98 ha) so với cùng </w:t>
      </w:r>
      <w:r w:rsidR="00D13378" w:rsidRPr="00755E4E">
        <w:rPr>
          <w:rFonts w:ascii="Times New Roman" w:hAnsi="Times New Roman"/>
          <w:lang w:val="nl-NL"/>
        </w:rPr>
        <w:t>kỳ.</w:t>
      </w:r>
      <w:r w:rsidR="0066788B" w:rsidRPr="00755E4E">
        <w:rPr>
          <w:rFonts w:ascii="Times New Roman" w:hAnsi="Times New Roman"/>
          <w:lang w:val="vi-VN"/>
        </w:rPr>
        <w:t xml:space="preserve"> </w:t>
      </w:r>
      <w:r w:rsidR="0066788B" w:rsidRPr="00755E4E">
        <w:rPr>
          <w:rFonts w:ascii="Times New Roman" w:hAnsi="Times New Roman"/>
          <w:szCs w:val="28"/>
          <w:lang w:val="vi-VN"/>
        </w:rPr>
        <w:t>Diện tích gieo trồng cây vụ mùa</w:t>
      </w:r>
      <w:r w:rsidR="004D1A19">
        <w:rPr>
          <w:rFonts w:ascii="Times New Roman" w:hAnsi="Times New Roman"/>
          <w:szCs w:val="28"/>
        </w:rPr>
        <w:t xml:space="preserve"> dự kiến </w:t>
      </w:r>
      <w:r w:rsidR="004D1A19">
        <w:rPr>
          <w:rFonts w:ascii="Times New Roman" w:hAnsi="Times New Roman"/>
          <w:szCs w:val="28"/>
          <w:lang w:val="vi-VN"/>
        </w:rPr>
        <w:t xml:space="preserve">tiếp tục xu hướng giảm </w:t>
      </w:r>
      <w:r w:rsidR="002C6DC6">
        <w:rPr>
          <w:rFonts w:ascii="Times New Roman" w:hAnsi="Times New Roman"/>
          <w:szCs w:val="28"/>
        </w:rPr>
        <w:t>(</w:t>
      </w:r>
      <w:r w:rsidR="004D1A19">
        <w:rPr>
          <w:rFonts w:ascii="Times New Roman" w:hAnsi="Times New Roman"/>
          <w:szCs w:val="28"/>
          <w:lang w:val="vi-VN"/>
        </w:rPr>
        <w:t>sau</w:t>
      </w:r>
      <w:r w:rsidR="002C6DC6">
        <w:rPr>
          <w:rFonts w:ascii="Times New Roman" w:hAnsi="Times New Roman"/>
          <w:szCs w:val="28"/>
        </w:rPr>
        <w:t xml:space="preserve"> 2 năm có sự tăng trưởng</w:t>
      </w:r>
      <w:r w:rsidR="002C6DC6">
        <w:rPr>
          <w:rStyle w:val="FootnoteReference"/>
          <w:rFonts w:ascii="Times New Roman" w:hAnsi="Times New Roman"/>
          <w:szCs w:val="28"/>
        </w:rPr>
        <w:footnoteReference w:id="1"/>
      </w:r>
      <w:r w:rsidR="002C6DC6">
        <w:rPr>
          <w:rFonts w:ascii="Times New Roman" w:hAnsi="Times New Roman"/>
          <w:szCs w:val="28"/>
        </w:rPr>
        <w:t>)</w:t>
      </w:r>
      <w:r w:rsidR="004D1A19">
        <w:rPr>
          <w:rFonts w:ascii="Times New Roman" w:hAnsi="Times New Roman"/>
          <w:szCs w:val="28"/>
          <w:lang w:val="vi-VN"/>
        </w:rPr>
        <w:t xml:space="preserve"> </w:t>
      </w:r>
      <w:r w:rsidR="0066788B" w:rsidRPr="00755E4E">
        <w:rPr>
          <w:rFonts w:ascii="Times New Roman" w:hAnsi="Times New Roman"/>
          <w:szCs w:val="28"/>
        </w:rPr>
        <w:t>do</w:t>
      </w:r>
      <w:r w:rsidR="002C6DC6">
        <w:rPr>
          <w:rFonts w:ascii="Times New Roman" w:hAnsi="Times New Roman"/>
          <w:szCs w:val="28"/>
          <w:lang w:val="vi-VN"/>
        </w:rPr>
        <w:t xml:space="preserve"> năm nay,</w:t>
      </w:r>
      <w:r w:rsidR="0066788B" w:rsidRPr="00755E4E">
        <w:rPr>
          <w:rFonts w:ascii="Times New Roman" w:hAnsi="Times New Roman"/>
          <w:szCs w:val="28"/>
        </w:rPr>
        <w:t xml:space="preserve"> </w:t>
      </w:r>
      <w:r w:rsidR="0066788B" w:rsidRPr="00755E4E">
        <w:rPr>
          <w:rFonts w:ascii="Times New Roman" w:hAnsi="Times New Roman"/>
          <w:szCs w:val="28"/>
          <w:lang w:val="vi-VN"/>
        </w:rPr>
        <w:t xml:space="preserve">điều kiện thời tiết có </w:t>
      </w:r>
      <w:r w:rsidR="00077A04" w:rsidRPr="00755E4E">
        <w:rPr>
          <w:rFonts w:ascii="Times New Roman" w:hAnsi="Times New Roman"/>
          <w:szCs w:val="28"/>
          <w:lang w:val="vi-VN"/>
        </w:rPr>
        <w:t xml:space="preserve">nhiều đợt </w:t>
      </w:r>
      <w:r w:rsidR="0066788B" w:rsidRPr="00755E4E">
        <w:rPr>
          <w:rFonts w:ascii="Times New Roman" w:hAnsi="Times New Roman"/>
          <w:szCs w:val="28"/>
          <w:lang w:val="vi-VN"/>
        </w:rPr>
        <w:t xml:space="preserve">mưa lớn, </w:t>
      </w:r>
      <w:r w:rsidR="004868DC">
        <w:rPr>
          <w:rFonts w:ascii="Times New Roman" w:hAnsi="Times New Roman"/>
          <w:szCs w:val="28"/>
        </w:rPr>
        <w:t>một số</w:t>
      </w:r>
      <w:r w:rsidR="00077A04" w:rsidRPr="00755E4E">
        <w:rPr>
          <w:rFonts w:ascii="Times New Roman" w:hAnsi="Times New Roman"/>
          <w:szCs w:val="28"/>
          <w:lang w:val="vi-VN"/>
        </w:rPr>
        <w:t xml:space="preserve"> </w:t>
      </w:r>
      <w:r w:rsidR="0066788B" w:rsidRPr="00755E4E">
        <w:rPr>
          <w:rFonts w:ascii="Times New Roman" w:hAnsi="Times New Roman"/>
          <w:szCs w:val="28"/>
        </w:rPr>
        <w:t xml:space="preserve">diện tích đất trũng </w:t>
      </w:r>
      <w:r w:rsidR="0066788B" w:rsidRPr="00755E4E">
        <w:rPr>
          <w:rFonts w:ascii="Times New Roman" w:hAnsi="Times New Roman"/>
          <w:szCs w:val="28"/>
          <w:lang w:val="vi-VN"/>
        </w:rPr>
        <w:t>bị ngập,</w:t>
      </w:r>
      <w:r w:rsidR="0066788B" w:rsidRPr="00755E4E">
        <w:rPr>
          <w:rFonts w:ascii="Times New Roman" w:hAnsi="Times New Roman"/>
          <w:szCs w:val="28"/>
        </w:rPr>
        <w:t xml:space="preserve"> không gieo trồng được.</w:t>
      </w:r>
    </w:p>
    <w:p w14:paraId="245C4273" w14:textId="131879BC" w:rsidR="00BB648E" w:rsidRDefault="00BB648E" w:rsidP="00BB648E">
      <w:pPr>
        <w:spacing w:line="300" w:lineRule="auto"/>
        <w:jc w:val="center"/>
        <w:rPr>
          <w:rFonts w:ascii="Times New Roman" w:hAnsi="Times New Roman"/>
          <w:b/>
          <w:bCs/>
          <w:color w:val="000000" w:themeColor="text1"/>
          <w:szCs w:val="28"/>
          <w:lang w:val="it-IT"/>
        </w:rPr>
      </w:pPr>
      <w:r w:rsidRPr="00BD6BB2">
        <w:rPr>
          <w:rFonts w:ascii="Times New Roman" w:hAnsi="Times New Roman"/>
          <w:b/>
          <w:bCs/>
          <w:color w:val="000000" w:themeColor="text1"/>
          <w:szCs w:val="28"/>
          <w:lang w:val="it-IT"/>
        </w:rPr>
        <w:t>Hình 0</w:t>
      </w:r>
      <w:r>
        <w:rPr>
          <w:rFonts w:ascii="Times New Roman" w:hAnsi="Times New Roman"/>
          <w:b/>
          <w:bCs/>
          <w:color w:val="000000" w:themeColor="text1"/>
          <w:szCs w:val="28"/>
          <w:lang w:val="it-IT"/>
        </w:rPr>
        <w:t>1</w:t>
      </w:r>
      <w:r w:rsidRPr="00BD6BB2">
        <w:rPr>
          <w:rFonts w:ascii="Times New Roman" w:hAnsi="Times New Roman"/>
          <w:b/>
          <w:bCs/>
          <w:color w:val="000000" w:themeColor="text1"/>
          <w:szCs w:val="28"/>
          <w:lang w:val="it-IT"/>
        </w:rPr>
        <w:t xml:space="preserve"> . </w:t>
      </w:r>
      <w:r>
        <w:rPr>
          <w:rFonts w:ascii="Times New Roman" w:hAnsi="Times New Roman"/>
          <w:b/>
          <w:bCs/>
          <w:color w:val="000000" w:themeColor="text1"/>
          <w:szCs w:val="28"/>
          <w:lang w:val="it-IT"/>
        </w:rPr>
        <w:t>Diện tích gieo trồng một số cây trồng vụ mùa năm 2022</w:t>
      </w:r>
    </w:p>
    <w:p w14:paraId="48F9F076" w14:textId="7B8DC70E" w:rsidR="00E2088B" w:rsidRPr="003B629F" w:rsidRDefault="003B629F" w:rsidP="003B629F">
      <w:pPr>
        <w:spacing w:line="300" w:lineRule="auto"/>
        <w:jc w:val="center"/>
        <w:rPr>
          <w:rFonts w:ascii="Times New Roman" w:hAnsi="Times New Roman"/>
          <w:b/>
          <w:bCs/>
          <w:color w:val="000000" w:themeColor="text1"/>
          <w:szCs w:val="28"/>
          <w:lang w:val="it-IT"/>
        </w:rPr>
      </w:pPr>
      <w:r w:rsidRPr="003B629F">
        <w:rPr>
          <w:rFonts w:ascii="Times New Roman" w:hAnsi="Times New Roman"/>
          <w:noProof/>
          <w:szCs w:val="28"/>
        </w:rPr>
        <w:drawing>
          <wp:inline distT="0" distB="0" distL="0" distR="0" wp14:anchorId="098D442B" wp14:editId="635CD615">
            <wp:extent cx="5566611" cy="1765618"/>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8"/>
                    <a:stretch>
                      <a:fillRect/>
                    </a:stretch>
                  </pic:blipFill>
                  <pic:spPr>
                    <a:xfrm>
                      <a:off x="0" y="0"/>
                      <a:ext cx="5650307" cy="1792165"/>
                    </a:xfrm>
                    <a:prstGeom prst="rect">
                      <a:avLst/>
                    </a:prstGeom>
                  </pic:spPr>
                </pic:pic>
              </a:graphicData>
            </a:graphic>
          </wp:inline>
        </w:drawing>
      </w:r>
    </w:p>
    <w:p w14:paraId="378AB2CA" w14:textId="456FDA94" w:rsidR="00E2088B" w:rsidRPr="005D72DC" w:rsidRDefault="00E2088B" w:rsidP="005D72DC">
      <w:pPr>
        <w:spacing w:before="120" w:line="281" w:lineRule="auto"/>
        <w:ind w:firstLine="720"/>
        <w:jc w:val="both"/>
        <w:rPr>
          <w:rFonts w:ascii="Times New Roman" w:hAnsi="Times New Roman"/>
          <w:shd w:val="clear" w:color="auto" w:fill="FFFFFF"/>
        </w:rPr>
      </w:pPr>
      <w:r w:rsidRPr="00071636">
        <w:rPr>
          <w:rFonts w:ascii="Times New Roman" w:hAnsi="Times New Roman"/>
          <w:shd w:val="clear" w:color="auto" w:fill="FFFFFF"/>
        </w:rPr>
        <w:lastRenderedPageBreak/>
        <w:t xml:space="preserve">Hiện </w:t>
      </w:r>
      <w:r>
        <w:rPr>
          <w:rFonts w:ascii="Times New Roman" w:hAnsi="Times New Roman"/>
          <w:shd w:val="clear" w:color="auto" w:fill="FFFFFF"/>
        </w:rPr>
        <w:t xml:space="preserve">nay, </w:t>
      </w:r>
      <w:r w:rsidRPr="00071636">
        <w:rPr>
          <w:rFonts w:ascii="Times New Roman" w:hAnsi="Times New Roman"/>
          <w:shd w:val="clear" w:color="auto" w:fill="FFFFFF"/>
        </w:rPr>
        <w:t>các trà lúa</w:t>
      </w:r>
      <w:r w:rsidR="004868DC">
        <w:rPr>
          <w:rFonts w:ascii="Times New Roman" w:hAnsi="Times New Roman"/>
          <w:shd w:val="clear" w:color="auto" w:fill="FFFFFF"/>
        </w:rPr>
        <w:t xml:space="preserve"> mùa</w:t>
      </w:r>
      <w:r w:rsidRPr="00071636">
        <w:rPr>
          <w:rFonts w:ascii="Times New Roman" w:hAnsi="Times New Roman"/>
          <w:shd w:val="clear" w:color="auto" w:fill="FFFFFF"/>
        </w:rPr>
        <w:t xml:space="preserve"> đang trong giai đoạn đẻ nhánh và đẻ nhánh rộ</w:t>
      </w:r>
      <w:r w:rsidR="004868DC">
        <w:rPr>
          <w:rFonts w:ascii="Times New Roman" w:hAnsi="Times New Roman"/>
          <w:shd w:val="clear" w:color="auto" w:fill="FFFFFF"/>
        </w:rPr>
        <w:t>;</w:t>
      </w:r>
      <w:r w:rsidRPr="00071636">
        <w:rPr>
          <w:rFonts w:ascii="Times New Roman" w:hAnsi="Times New Roman"/>
          <w:shd w:val="clear" w:color="auto" w:fill="FFFFFF"/>
        </w:rPr>
        <w:t xml:space="preserve"> các cây ngô, khoai lang, lạc, đậu tương đang trong giai đoạn phát triển thân lá</w:t>
      </w:r>
      <w:r>
        <w:rPr>
          <w:rFonts w:ascii="Times New Roman" w:hAnsi="Times New Roman"/>
          <w:shd w:val="clear" w:color="auto" w:fill="FFFFFF"/>
        </w:rPr>
        <w:t>… nên bà</w:t>
      </w:r>
      <w:r w:rsidRPr="00071636">
        <w:rPr>
          <w:rStyle w:val="apple-converted-space"/>
          <w:rFonts w:ascii="Times New Roman" w:hAnsi="Times New Roman"/>
          <w:shd w:val="clear" w:color="auto" w:fill="FFFFFF"/>
        </w:rPr>
        <w:t xml:space="preserve"> con nông dân </w:t>
      </w:r>
      <w:r>
        <w:rPr>
          <w:rStyle w:val="apple-converted-space"/>
          <w:rFonts w:ascii="Times New Roman" w:hAnsi="Times New Roman"/>
          <w:shd w:val="clear" w:color="auto" w:fill="FFFFFF"/>
        </w:rPr>
        <w:t>các địa phương tích cực chăm sóc và phòng tr</w:t>
      </w:r>
      <w:r w:rsidR="004868DC">
        <w:rPr>
          <w:rStyle w:val="apple-converted-space"/>
          <w:rFonts w:ascii="Times New Roman" w:hAnsi="Times New Roman"/>
          <w:shd w:val="clear" w:color="auto" w:fill="FFFFFF"/>
        </w:rPr>
        <w:t>ừ</w:t>
      </w:r>
      <w:r>
        <w:rPr>
          <w:rStyle w:val="apple-converted-space"/>
          <w:rFonts w:ascii="Times New Roman" w:hAnsi="Times New Roman"/>
          <w:shd w:val="clear" w:color="auto" w:fill="FFFFFF"/>
        </w:rPr>
        <w:t xml:space="preserve"> sâu bệnh</w:t>
      </w:r>
      <w:r w:rsidRPr="00071636">
        <w:rPr>
          <w:rFonts w:ascii="Times New Roman" w:hAnsi="Times New Roman"/>
          <w:shd w:val="clear" w:color="auto" w:fill="FFFFFF"/>
        </w:rPr>
        <w:t xml:space="preserve">. </w:t>
      </w:r>
      <w:r w:rsidR="004868DC">
        <w:rPr>
          <w:rFonts w:ascii="Times New Roman" w:hAnsi="Times New Roman"/>
          <w:shd w:val="clear" w:color="auto" w:fill="FFFFFF"/>
        </w:rPr>
        <w:t>M</w:t>
      </w:r>
      <w:r>
        <w:rPr>
          <w:rFonts w:ascii="Times New Roman" w:hAnsi="Times New Roman"/>
          <w:shd w:val="clear" w:color="auto" w:fill="FFFFFF"/>
        </w:rPr>
        <w:t xml:space="preserve">ột số </w:t>
      </w:r>
      <w:r w:rsidRPr="00071636">
        <w:rPr>
          <w:rFonts w:ascii="Times New Roman" w:hAnsi="Times New Roman"/>
          <w:shd w:val="clear" w:color="auto" w:fill="FFFFFF"/>
        </w:rPr>
        <w:t>sâu bệnh gây hại cho cây trồng như: Sâu đục thân,</w:t>
      </w:r>
      <w:r w:rsidRPr="00071636">
        <w:rPr>
          <w:rFonts w:ascii="Times New Roman" w:hAnsi="Times New Roman"/>
          <w:lang w:val="nl-NL"/>
        </w:rPr>
        <w:t xml:space="preserve"> sâu cuốn lá, ốc bươu vàng, chuột trên cây lúa</w:t>
      </w:r>
      <w:r w:rsidR="004868DC">
        <w:rPr>
          <w:rFonts w:ascii="Times New Roman" w:hAnsi="Times New Roman"/>
          <w:lang w:val="nl-NL"/>
        </w:rPr>
        <w:t>,</w:t>
      </w:r>
      <w:r w:rsidRPr="00071636">
        <w:rPr>
          <w:rFonts w:ascii="Times New Roman" w:hAnsi="Times New Roman"/>
          <w:lang w:val="nl-NL"/>
        </w:rPr>
        <w:t xml:space="preserve"> sâu keo mùa thu trên cây ngô... xuất hiện rải rác tại một số địa </w:t>
      </w:r>
      <w:r w:rsidRPr="00BB648E">
        <w:rPr>
          <w:rFonts w:ascii="Times New Roman" w:hAnsi="Times New Roman"/>
          <w:spacing w:val="-6"/>
          <w:lang w:val="nl-NL"/>
        </w:rPr>
        <w:t>phương đã được cơ quan chức năng cùng bà con nông dân phát hiện và xử lý kịp thời.</w:t>
      </w:r>
    </w:p>
    <w:p w14:paraId="5EF9B3A4" w14:textId="77777777" w:rsidR="00980AC5" w:rsidRPr="009C09E7" w:rsidRDefault="005F57B7" w:rsidP="003C719D">
      <w:pPr>
        <w:pStyle w:val="Heading2"/>
        <w:spacing w:before="120" w:line="276" w:lineRule="auto"/>
        <w:ind w:firstLine="720"/>
        <w:rPr>
          <w:rFonts w:cs="Times New Roman"/>
          <w:b w:val="0"/>
          <w:bCs/>
          <w:i/>
          <w:iCs/>
          <w:color w:val="auto"/>
          <w:sz w:val="28"/>
          <w:szCs w:val="28"/>
        </w:rPr>
      </w:pPr>
      <w:r w:rsidRPr="009C09E7">
        <w:rPr>
          <w:rFonts w:cs="Times New Roman"/>
          <w:b w:val="0"/>
          <w:bCs/>
          <w:i/>
          <w:iCs/>
          <w:color w:val="auto"/>
          <w:sz w:val="28"/>
          <w:szCs w:val="28"/>
        </w:rPr>
        <w:t>b.</w:t>
      </w:r>
      <w:r w:rsidR="005F2E5A" w:rsidRPr="009C09E7">
        <w:rPr>
          <w:rFonts w:cs="Times New Roman"/>
          <w:b w:val="0"/>
          <w:bCs/>
          <w:i/>
          <w:iCs/>
          <w:color w:val="auto"/>
          <w:sz w:val="28"/>
          <w:szCs w:val="28"/>
        </w:rPr>
        <w:t xml:space="preserve"> Chăn nuôi</w:t>
      </w:r>
    </w:p>
    <w:p w14:paraId="2C6D86A0" w14:textId="0D2C9E96" w:rsidR="003727AB" w:rsidRDefault="009C6482" w:rsidP="003727AB">
      <w:pPr>
        <w:shd w:val="clear" w:color="auto" w:fill="FFFFFF"/>
        <w:spacing w:before="60" w:line="281" w:lineRule="auto"/>
        <w:ind w:firstLine="720"/>
        <w:jc w:val="both"/>
        <w:rPr>
          <w:rFonts w:ascii="Times New Roman" w:hAnsi="Times New Roman"/>
          <w:lang w:val="nl-NL"/>
        </w:rPr>
      </w:pPr>
      <w:r w:rsidRPr="009C6482">
        <w:rPr>
          <w:rFonts w:ascii="Times New Roman" w:hAnsi="Times New Roman"/>
          <w:lang w:val="nl-NL"/>
        </w:rPr>
        <w:t>Chăn nuôi trâu, bò của tỉnh tiếp tục xu hướng giảm</w:t>
      </w:r>
      <w:r w:rsidR="0008060B">
        <w:rPr>
          <w:rFonts w:ascii="Times New Roman" w:hAnsi="Times New Roman"/>
          <w:lang w:val="nl-NL"/>
        </w:rPr>
        <w:t xml:space="preserve"> cả về số lượng đầu con và sản lượng sản phẩm</w:t>
      </w:r>
      <w:r w:rsidR="0008060B" w:rsidRPr="00301E96">
        <w:rPr>
          <w:rFonts w:ascii="Times New Roman" w:hAnsi="Times New Roman"/>
          <w:color w:val="000000" w:themeColor="text1"/>
          <w:szCs w:val="28"/>
          <w:lang w:val="it-IT"/>
        </w:rPr>
        <w:t xml:space="preserve">: </w:t>
      </w:r>
      <w:r w:rsidR="003727AB" w:rsidRPr="00301E96">
        <w:rPr>
          <w:rFonts w:ascii="Times New Roman" w:hAnsi="Times New Roman"/>
          <w:color w:val="000000" w:themeColor="text1"/>
          <w:szCs w:val="28"/>
          <w:lang w:val="it-IT"/>
        </w:rPr>
        <w:t xml:space="preserve">Tổng đàn trâu, bò giảm 2,36%; sản lượng thịt </w:t>
      </w:r>
      <w:r w:rsidR="00F13A31">
        <w:rPr>
          <w:rFonts w:ascii="Times New Roman" w:hAnsi="Times New Roman"/>
          <w:color w:val="000000" w:themeColor="text1"/>
          <w:szCs w:val="28"/>
          <w:lang w:val="it-IT"/>
        </w:rPr>
        <w:t>trâu</w:t>
      </w:r>
      <w:r w:rsidR="00F13A31">
        <w:rPr>
          <w:rFonts w:ascii="Times New Roman" w:hAnsi="Times New Roman"/>
          <w:color w:val="000000" w:themeColor="text1"/>
          <w:szCs w:val="28"/>
          <w:lang w:val="vi-VN"/>
        </w:rPr>
        <w:t>,</w:t>
      </w:r>
      <w:r w:rsidR="003727AB" w:rsidRPr="00301E96">
        <w:rPr>
          <w:rFonts w:ascii="Times New Roman" w:hAnsi="Times New Roman"/>
          <w:color w:val="000000" w:themeColor="text1"/>
          <w:szCs w:val="28"/>
          <w:lang w:val="it-IT"/>
        </w:rPr>
        <w:t xml:space="preserve"> bò hơi trong tháng giảm 1,63% so với cùng kỳ. </w:t>
      </w:r>
      <w:r w:rsidRPr="00301E96">
        <w:rPr>
          <w:rFonts w:ascii="Times New Roman" w:hAnsi="Times New Roman"/>
          <w:color w:val="000000" w:themeColor="text1"/>
          <w:lang w:val="nl-NL"/>
        </w:rPr>
        <w:t>Riêng</w:t>
      </w:r>
      <w:r w:rsidRPr="009C6482">
        <w:rPr>
          <w:rFonts w:ascii="Times New Roman" w:hAnsi="Times New Roman"/>
          <w:lang w:val="nl-NL"/>
        </w:rPr>
        <w:t xml:space="preserve"> chăn nuôi bò sữa của tỉnh có sự phát triển khá do sản phẩm sữa có đầu ra ổn định</w:t>
      </w:r>
      <w:r w:rsidR="00207133">
        <w:rPr>
          <w:rFonts w:ascii="Times New Roman" w:hAnsi="Times New Roman"/>
          <w:lang w:val="nl-NL"/>
        </w:rPr>
        <w:t xml:space="preserve">: </w:t>
      </w:r>
      <w:r w:rsidR="003727AB">
        <w:rPr>
          <w:rFonts w:ascii="Times New Roman" w:hAnsi="Times New Roman"/>
          <w:lang w:val="nl-NL"/>
        </w:rPr>
        <w:t xml:space="preserve">tổng </w:t>
      </w:r>
      <w:r w:rsidR="00207133">
        <w:rPr>
          <w:rFonts w:ascii="Times New Roman" w:hAnsi="Times New Roman"/>
          <w:lang w:val="nl-NL"/>
        </w:rPr>
        <w:t xml:space="preserve">đàn bò sữa tăng 2,56%; sản lượng sữa tăng </w:t>
      </w:r>
      <w:r w:rsidR="00F13A31">
        <w:rPr>
          <w:rFonts w:ascii="Times New Roman" w:hAnsi="Times New Roman"/>
          <w:lang w:val="nl-NL"/>
        </w:rPr>
        <w:t>13</w:t>
      </w:r>
      <w:r w:rsidR="00F13A31">
        <w:rPr>
          <w:rFonts w:ascii="Times New Roman" w:hAnsi="Times New Roman"/>
          <w:lang w:val="vi-VN"/>
        </w:rPr>
        <w:t>,62</w:t>
      </w:r>
      <w:r w:rsidR="00207133">
        <w:rPr>
          <w:rFonts w:ascii="Times New Roman" w:hAnsi="Times New Roman"/>
          <w:lang w:val="nl-NL"/>
        </w:rPr>
        <w:t>%</w:t>
      </w:r>
      <w:r w:rsidR="003727AB">
        <w:rPr>
          <w:rFonts w:ascii="Times New Roman" w:hAnsi="Times New Roman"/>
          <w:lang w:val="nl-NL"/>
        </w:rPr>
        <w:t xml:space="preserve"> so với cùng kỳ</w:t>
      </w:r>
      <w:r w:rsidR="00207133">
        <w:rPr>
          <w:rFonts w:ascii="Times New Roman" w:hAnsi="Times New Roman"/>
          <w:lang w:val="nl-NL"/>
        </w:rPr>
        <w:t xml:space="preserve">. </w:t>
      </w:r>
    </w:p>
    <w:p w14:paraId="00D27F1F" w14:textId="7288C990" w:rsidR="00983A69" w:rsidRPr="00071636" w:rsidRDefault="009C6482" w:rsidP="00983A69">
      <w:pPr>
        <w:pStyle w:val="BodyTextIndent"/>
        <w:spacing w:before="120" w:after="0" w:line="281" w:lineRule="auto"/>
        <w:ind w:left="0" w:firstLine="720"/>
        <w:jc w:val="both"/>
        <w:rPr>
          <w:rFonts w:ascii="Times New Roman" w:hAnsi="Times New Roman"/>
          <w:lang w:val="nl-NL"/>
        </w:rPr>
      </w:pPr>
      <w:r w:rsidRPr="009C6482">
        <w:rPr>
          <w:rFonts w:ascii="Times New Roman" w:hAnsi="Times New Roman"/>
          <w:lang w:val="nl-NL"/>
        </w:rPr>
        <w:t>Chăn nuôi lợn và gia cầm duy trì ổn định,</w:t>
      </w:r>
      <w:r w:rsidR="00983A69">
        <w:rPr>
          <w:rFonts w:ascii="Times New Roman" w:hAnsi="Times New Roman"/>
          <w:lang w:val="nl-NL"/>
        </w:rPr>
        <w:t xml:space="preserve"> không có dịch bệnh lớn xảy ra,</w:t>
      </w:r>
      <w:r w:rsidRPr="009C6482">
        <w:rPr>
          <w:rFonts w:ascii="Times New Roman" w:hAnsi="Times New Roman"/>
          <w:lang w:val="nl-NL"/>
        </w:rPr>
        <w:t xml:space="preserve"> các trang trại, hộ chăn nuôi chủ động được nguồn giống, liên kết tiêu thụ sản phẩm đầu ra, đảm bảo vệ sinh, an toàn sinh học. </w:t>
      </w:r>
      <w:r w:rsidR="00D02411" w:rsidRPr="00B313E5">
        <w:rPr>
          <w:rFonts w:ascii="Times New Roman" w:hAnsi="Times New Roman"/>
          <w:bCs/>
          <w:spacing w:val="-4"/>
          <w:lang w:val="it-IT"/>
        </w:rPr>
        <w:t xml:space="preserve">Sang tháng Bảy, giá lợn </w:t>
      </w:r>
      <w:r w:rsidR="00D02411" w:rsidRPr="00B313E5">
        <w:rPr>
          <w:rFonts w:ascii="Times New Roman" w:hAnsi="Times New Roman"/>
          <w:spacing w:val="-4"/>
        </w:rPr>
        <w:t>hơi xuất chuồng tăng cao so với tháng trước, đạt mức từ 65.000 - đến 70.000 đồng/kg</w:t>
      </w:r>
      <w:r w:rsidR="004868DC">
        <w:rPr>
          <w:rFonts w:ascii="Times New Roman" w:hAnsi="Times New Roman"/>
          <w:spacing w:val="-4"/>
        </w:rPr>
        <w:t>,</w:t>
      </w:r>
      <w:r w:rsidR="00D02411" w:rsidRPr="00B313E5">
        <w:rPr>
          <w:rFonts w:ascii="Times New Roman" w:hAnsi="Times New Roman"/>
          <w:spacing w:val="-4"/>
        </w:rPr>
        <w:t xml:space="preserve"> nhưng do giá thức ăn chăn nuôi vẫn ở mức cao nên người chăn nuôi chưa </w:t>
      </w:r>
      <w:r w:rsidR="00D02411">
        <w:rPr>
          <w:rFonts w:ascii="Times New Roman" w:hAnsi="Times New Roman"/>
          <w:spacing w:val="-4"/>
        </w:rPr>
        <w:t xml:space="preserve">thật sự </w:t>
      </w:r>
      <w:r w:rsidR="00D02411" w:rsidRPr="00B313E5">
        <w:rPr>
          <w:rFonts w:ascii="Times New Roman" w:hAnsi="Times New Roman"/>
          <w:spacing w:val="-4"/>
        </w:rPr>
        <w:t>yên tâm tái đàn và mở rộng quy mô chăn nuôi.</w:t>
      </w:r>
      <w:r w:rsidR="00FB1A17">
        <w:rPr>
          <w:rFonts w:ascii="Times New Roman" w:hAnsi="Times New Roman"/>
          <w:spacing w:val="-4"/>
        </w:rPr>
        <w:t xml:space="preserve"> </w:t>
      </w:r>
      <w:r w:rsidR="00983A69" w:rsidRPr="00B313E5">
        <w:rPr>
          <w:rFonts w:ascii="Times New Roman" w:hAnsi="Times New Roman"/>
        </w:rPr>
        <w:t>T</w:t>
      </w:r>
      <w:r w:rsidR="00983A69" w:rsidRPr="00B313E5">
        <w:rPr>
          <w:rFonts w:ascii="Times New Roman" w:hAnsi="Times New Roman"/>
          <w:bCs/>
        </w:rPr>
        <w:t xml:space="preserve">ổng đàn lợn </w:t>
      </w:r>
      <w:r w:rsidR="00983A69">
        <w:rPr>
          <w:rFonts w:ascii="Times New Roman" w:hAnsi="Times New Roman"/>
          <w:bCs/>
        </w:rPr>
        <w:t xml:space="preserve">trong tháng </w:t>
      </w:r>
      <w:r w:rsidR="00983A69" w:rsidRPr="00B313E5">
        <w:rPr>
          <w:rFonts w:ascii="Times New Roman" w:hAnsi="Times New Roman"/>
          <w:lang w:val="nl-NL"/>
        </w:rPr>
        <w:t xml:space="preserve">ước </w:t>
      </w:r>
      <w:r w:rsidR="00983A69" w:rsidRPr="00B313E5">
        <w:rPr>
          <w:rFonts w:ascii="Times New Roman" w:hAnsi="Times New Roman"/>
        </w:rPr>
        <w:t>tăng</w:t>
      </w:r>
      <w:r w:rsidR="00983A69" w:rsidRPr="00B313E5">
        <w:rPr>
          <w:rFonts w:ascii="Times New Roman" w:hAnsi="Times New Roman"/>
          <w:lang w:val="nl-NL"/>
        </w:rPr>
        <w:t xml:space="preserve"> </w:t>
      </w:r>
      <w:r w:rsidR="00983A69" w:rsidRPr="00B313E5">
        <w:rPr>
          <w:rFonts w:ascii="Times New Roman" w:hAnsi="Times New Roman"/>
        </w:rPr>
        <w:t>3,23</w:t>
      </w:r>
      <w:r w:rsidR="00983A69" w:rsidRPr="00B313E5">
        <w:rPr>
          <w:rFonts w:ascii="Times New Roman" w:hAnsi="Times New Roman"/>
          <w:lang w:val="nl-NL"/>
        </w:rPr>
        <w:t>% (</w:t>
      </w:r>
      <w:r w:rsidR="00983A69" w:rsidRPr="00B313E5">
        <w:rPr>
          <w:rFonts w:ascii="Times New Roman" w:hAnsi="Times New Roman"/>
        </w:rPr>
        <w:t>15.000</w:t>
      </w:r>
      <w:r w:rsidR="00983A69" w:rsidRPr="00B313E5">
        <w:rPr>
          <w:rFonts w:ascii="Times New Roman" w:hAnsi="Times New Roman"/>
          <w:lang w:val="nl-NL"/>
        </w:rPr>
        <w:t xml:space="preserve"> con) so với cùng thời điểm năm trước</w:t>
      </w:r>
      <w:r w:rsidR="00983A69">
        <w:rPr>
          <w:rFonts w:ascii="Times New Roman" w:hAnsi="Times New Roman"/>
          <w:lang w:val="nl-NL"/>
        </w:rPr>
        <w:t>;</w:t>
      </w:r>
      <w:r w:rsidR="00983A69" w:rsidRPr="00B313E5">
        <w:rPr>
          <w:rFonts w:ascii="Times New Roman" w:hAnsi="Times New Roman"/>
          <w:lang w:val="nl-NL"/>
        </w:rPr>
        <w:t xml:space="preserve"> </w:t>
      </w:r>
      <w:r w:rsidR="00983A69">
        <w:rPr>
          <w:rFonts w:ascii="Times New Roman" w:hAnsi="Times New Roman"/>
          <w:lang w:val="nl-NL"/>
        </w:rPr>
        <w:t>s</w:t>
      </w:r>
      <w:r w:rsidR="00983A69" w:rsidRPr="00B313E5">
        <w:rPr>
          <w:rFonts w:ascii="Times New Roman" w:hAnsi="Times New Roman"/>
          <w:lang w:val="nl-NL"/>
        </w:rPr>
        <w:t>ản lượng thịt lợn hơi xuất chuồng trong tháng ước tăng 2,13% (+132,0 tấn).</w:t>
      </w:r>
      <w:r w:rsidR="00983A69">
        <w:rPr>
          <w:rFonts w:ascii="Times New Roman" w:hAnsi="Times New Roman"/>
          <w:lang w:val="nl-NL"/>
        </w:rPr>
        <w:t xml:space="preserve"> </w:t>
      </w:r>
      <w:r w:rsidR="00983A69" w:rsidRPr="00071636">
        <w:rPr>
          <w:rFonts w:ascii="Times New Roman" w:hAnsi="Times New Roman"/>
          <w:lang w:val="nl-NL"/>
        </w:rPr>
        <w:t>Tổng đàn gia cầm trong tháng ước tăng 0,85%</w:t>
      </w:r>
      <w:r w:rsidR="00983A69">
        <w:rPr>
          <w:rFonts w:ascii="Times New Roman" w:hAnsi="Times New Roman"/>
          <w:lang w:val="nl-NL"/>
        </w:rPr>
        <w:t xml:space="preserve"> </w:t>
      </w:r>
      <w:r w:rsidR="00983A69" w:rsidRPr="00071636">
        <w:rPr>
          <w:rFonts w:ascii="Times New Roman" w:hAnsi="Times New Roman"/>
          <w:lang w:val="nl-NL"/>
        </w:rPr>
        <w:t>so với cùng kỳ</w:t>
      </w:r>
      <w:r w:rsidR="00D13378">
        <w:rPr>
          <w:rFonts w:ascii="Times New Roman" w:hAnsi="Times New Roman"/>
          <w:lang w:val="nl-NL"/>
        </w:rPr>
        <w:t>; sản lượng thịt gia cầm hơi tăng 3,</w:t>
      </w:r>
      <w:r w:rsidR="00F13A31">
        <w:rPr>
          <w:rFonts w:ascii="Times New Roman" w:hAnsi="Times New Roman"/>
          <w:lang w:val="nl-NL"/>
        </w:rPr>
        <w:t>2</w:t>
      </w:r>
      <w:r w:rsidR="00D13378">
        <w:rPr>
          <w:rFonts w:ascii="Times New Roman" w:hAnsi="Times New Roman"/>
          <w:lang w:val="nl-NL"/>
        </w:rPr>
        <w:t>8% (+797 tấn);</w:t>
      </w:r>
      <w:r w:rsidR="00983A69" w:rsidRPr="00071636">
        <w:rPr>
          <w:rFonts w:ascii="Times New Roman" w:hAnsi="Times New Roman"/>
          <w:lang w:val="nl-NL"/>
        </w:rPr>
        <w:t xml:space="preserve"> sản lượng trứng gia cầm </w:t>
      </w:r>
      <w:r w:rsidR="00983A69">
        <w:rPr>
          <w:rFonts w:ascii="Times New Roman" w:hAnsi="Times New Roman"/>
          <w:lang w:val="nl-NL"/>
        </w:rPr>
        <w:t xml:space="preserve">tăng </w:t>
      </w:r>
      <w:r w:rsidR="00983A69" w:rsidRPr="00071636">
        <w:rPr>
          <w:rFonts w:ascii="Times New Roman" w:hAnsi="Times New Roman"/>
          <w:lang w:val="nl-NL"/>
        </w:rPr>
        <w:t>4,82% (+</w:t>
      </w:r>
      <w:r w:rsidR="00983A69" w:rsidRPr="00071636">
        <w:rPr>
          <w:rFonts w:ascii="Times New Roman" w:hAnsi="Times New Roman"/>
        </w:rPr>
        <w:t>2.300,0</w:t>
      </w:r>
      <w:r w:rsidR="00983A69" w:rsidRPr="00071636">
        <w:rPr>
          <w:rFonts w:ascii="Times New Roman" w:hAnsi="Times New Roman"/>
          <w:lang w:val="nl-NL"/>
        </w:rPr>
        <w:t xml:space="preserve"> nghìn quả)</w:t>
      </w:r>
      <w:r w:rsidR="00293E19">
        <w:rPr>
          <w:rFonts w:ascii="Times New Roman" w:hAnsi="Times New Roman"/>
          <w:lang w:val="nl-NL"/>
        </w:rPr>
        <w:t>.</w:t>
      </w:r>
    </w:p>
    <w:p w14:paraId="26637752" w14:textId="1059271A" w:rsidR="00240987" w:rsidRPr="00BD6BB2" w:rsidRDefault="00A51C08" w:rsidP="00983A69">
      <w:pPr>
        <w:spacing w:before="120" w:line="281" w:lineRule="auto"/>
        <w:ind w:firstLine="720"/>
        <w:jc w:val="both"/>
        <w:rPr>
          <w:rFonts w:ascii="Times New Roman" w:hAnsi="Times New Roman"/>
          <w:color w:val="000000" w:themeColor="text1"/>
          <w:szCs w:val="28"/>
          <w:lang w:val="it-IT"/>
        </w:rPr>
      </w:pPr>
      <w:r w:rsidRPr="00197FE6">
        <w:rPr>
          <w:rFonts w:ascii="Times New Roman" w:hAnsi="Times New Roman"/>
          <w:color w:val="000000" w:themeColor="text1"/>
          <w:szCs w:val="28"/>
          <w:lang w:val="it-IT"/>
        </w:rPr>
        <w:t>Tính chung</w:t>
      </w:r>
      <w:r w:rsidR="00882E3B" w:rsidRPr="00197FE6">
        <w:rPr>
          <w:rFonts w:ascii="Times New Roman" w:hAnsi="Times New Roman"/>
          <w:color w:val="000000" w:themeColor="text1"/>
          <w:szCs w:val="28"/>
          <w:lang w:val="it-IT"/>
        </w:rPr>
        <w:t xml:space="preserve"> </w:t>
      </w:r>
      <w:r w:rsidR="00293E19" w:rsidRPr="00197FE6">
        <w:rPr>
          <w:rFonts w:ascii="Times New Roman" w:hAnsi="Times New Roman"/>
          <w:color w:val="000000" w:themeColor="text1"/>
          <w:szCs w:val="28"/>
          <w:lang w:val="it-IT"/>
        </w:rPr>
        <w:t>7</w:t>
      </w:r>
      <w:r w:rsidRPr="00197FE6">
        <w:rPr>
          <w:rFonts w:ascii="Times New Roman" w:hAnsi="Times New Roman"/>
          <w:color w:val="000000" w:themeColor="text1"/>
          <w:szCs w:val="28"/>
          <w:lang w:val="it-IT"/>
        </w:rPr>
        <w:t xml:space="preserve"> tháng đầu năm, sản lượng thịt trâu, bò hơi xuất chuồng </w:t>
      </w:r>
      <w:r w:rsidR="00002774" w:rsidRPr="00197FE6">
        <w:rPr>
          <w:rFonts w:ascii="Times New Roman" w:hAnsi="Times New Roman"/>
          <w:color w:val="000000" w:themeColor="text1"/>
          <w:szCs w:val="28"/>
          <w:lang w:val="it-IT"/>
        </w:rPr>
        <w:t>đạt giảm 1,1</w:t>
      </w:r>
      <w:r w:rsidR="00197FE6" w:rsidRPr="00197FE6">
        <w:rPr>
          <w:rFonts w:ascii="Times New Roman" w:hAnsi="Times New Roman"/>
          <w:color w:val="000000" w:themeColor="text1"/>
          <w:szCs w:val="28"/>
          <w:lang w:val="it-IT"/>
        </w:rPr>
        <w:t>8</w:t>
      </w:r>
      <w:r w:rsidR="00002774" w:rsidRPr="00197FE6">
        <w:rPr>
          <w:rFonts w:ascii="Times New Roman" w:hAnsi="Times New Roman"/>
          <w:color w:val="000000" w:themeColor="text1"/>
          <w:szCs w:val="28"/>
          <w:lang w:val="it-IT"/>
        </w:rPr>
        <w:t>%</w:t>
      </w:r>
      <w:r w:rsidRPr="00197FE6">
        <w:rPr>
          <w:rFonts w:ascii="Times New Roman" w:hAnsi="Times New Roman"/>
          <w:color w:val="000000" w:themeColor="text1"/>
          <w:szCs w:val="28"/>
          <w:lang w:val="it-IT"/>
        </w:rPr>
        <w:t>;</w:t>
      </w:r>
      <w:r w:rsidR="00A324C7" w:rsidRPr="00197FE6">
        <w:rPr>
          <w:rFonts w:ascii="Times New Roman" w:hAnsi="Times New Roman"/>
          <w:color w:val="000000" w:themeColor="text1"/>
          <w:szCs w:val="28"/>
          <w:lang w:val="it-IT"/>
        </w:rPr>
        <w:t xml:space="preserve"> </w:t>
      </w:r>
      <w:r w:rsidRPr="00197FE6">
        <w:rPr>
          <w:rFonts w:ascii="Times New Roman" w:hAnsi="Times New Roman"/>
          <w:color w:val="000000" w:themeColor="text1"/>
          <w:szCs w:val="28"/>
          <w:lang w:val="it-IT"/>
        </w:rPr>
        <w:t xml:space="preserve">thịt lợn hơi </w:t>
      </w:r>
      <w:r w:rsidR="00197FE6" w:rsidRPr="00197FE6">
        <w:rPr>
          <w:rFonts w:ascii="Times New Roman" w:hAnsi="Times New Roman"/>
          <w:color w:val="000000" w:themeColor="text1"/>
          <w:szCs w:val="28"/>
          <w:lang w:val="it-IT"/>
        </w:rPr>
        <w:t>tăng 5,74</w:t>
      </w:r>
      <w:r w:rsidR="00002774" w:rsidRPr="00197FE6">
        <w:rPr>
          <w:rFonts w:ascii="Times New Roman" w:hAnsi="Times New Roman"/>
          <w:color w:val="000000" w:themeColor="text1"/>
          <w:szCs w:val="28"/>
          <w:lang w:val="it-IT"/>
        </w:rPr>
        <w:t xml:space="preserve">%; </w:t>
      </w:r>
      <w:r w:rsidRPr="00197FE6">
        <w:rPr>
          <w:rFonts w:ascii="Times New Roman" w:hAnsi="Times New Roman"/>
          <w:color w:val="000000" w:themeColor="text1"/>
          <w:szCs w:val="28"/>
          <w:lang w:val="it-IT"/>
        </w:rPr>
        <w:t xml:space="preserve">thịt gia cầm hơi đạt </w:t>
      </w:r>
      <w:r w:rsidR="00002774" w:rsidRPr="00197FE6">
        <w:rPr>
          <w:rFonts w:ascii="Times New Roman" w:hAnsi="Times New Roman"/>
          <w:color w:val="000000" w:themeColor="text1"/>
          <w:szCs w:val="28"/>
          <w:lang w:val="it-IT"/>
        </w:rPr>
        <w:t xml:space="preserve">tăng </w:t>
      </w:r>
      <w:r w:rsidR="00DA210C" w:rsidRPr="00197FE6">
        <w:rPr>
          <w:rFonts w:ascii="Times New Roman" w:hAnsi="Times New Roman"/>
          <w:color w:val="000000" w:themeColor="text1"/>
          <w:szCs w:val="28"/>
          <w:lang w:val="it-IT"/>
        </w:rPr>
        <w:t>3,</w:t>
      </w:r>
      <w:r w:rsidR="00197FE6" w:rsidRPr="00197FE6">
        <w:rPr>
          <w:rFonts w:ascii="Times New Roman" w:hAnsi="Times New Roman"/>
          <w:color w:val="000000" w:themeColor="text1"/>
          <w:szCs w:val="28"/>
          <w:lang w:val="it-IT"/>
        </w:rPr>
        <w:t>58</w:t>
      </w:r>
      <w:r w:rsidR="00002774" w:rsidRPr="00197FE6">
        <w:rPr>
          <w:rFonts w:ascii="Times New Roman" w:hAnsi="Times New Roman"/>
          <w:color w:val="000000" w:themeColor="text1"/>
          <w:szCs w:val="28"/>
          <w:lang w:val="it-IT"/>
        </w:rPr>
        <w:t xml:space="preserve">%; </w:t>
      </w:r>
      <w:r w:rsidRPr="00197FE6">
        <w:rPr>
          <w:rFonts w:ascii="Times New Roman" w:hAnsi="Times New Roman"/>
          <w:color w:val="000000" w:themeColor="text1"/>
          <w:szCs w:val="28"/>
          <w:lang w:val="it-IT"/>
        </w:rPr>
        <w:t xml:space="preserve">sản lượng </w:t>
      </w:r>
      <w:r w:rsidRPr="00BD6BB2">
        <w:rPr>
          <w:rFonts w:ascii="Times New Roman" w:hAnsi="Times New Roman"/>
          <w:color w:val="000000" w:themeColor="text1"/>
          <w:szCs w:val="28"/>
          <w:lang w:val="it-IT"/>
        </w:rPr>
        <w:t>trứng gia cầm</w:t>
      </w:r>
      <w:r w:rsidR="00002774" w:rsidRPr="00BD6BB2">
        <w:rPr>
          <w:rFonts w:ascii="Times New Roman" w:hAnsi="Times New Roman"/>
          <w:color w:val="000000" w:themeColor="text1"/>
          <w:szCs w:val="28"/>
          <w:lang w:val="it-IT"/>
        </w:rPr>
        <w:t xml:space="preserve"> tăng </w:t>
      </w:r>
      <w:r w:rsidR="00DA210C" w:rsidRPr="00BD6BB2">
        <w:rPr>
          <w:rFonts w:ascii="Times New Roman" w:hAnsi="Times New Roman"/>
          <w:color w:val="000000" w:themeColor="text1"/>
          <w:szCs w:val="28"/>
          <w:lang w:val="it-IT"/>
        </w:rPr>
        <w:t>6,</w:t>
      </w:r>
      <w:r w:rsidR="00197FE6" w:rsidRPr="00BD6BB2">
        <w:rPr>
          <w:rFonts w:ascii="Times New Roman" w:hAnsi="Times New Roman"/>
          <w:color w:val="000000" w:themeColor="text1"/>
          <w:szCs w:val="28"/>
          <w:lang w:val="it-IT"/>
        </w:rPr>
        <w:t>04</w:t>
      </w:r>
      <w:r w:rsidR="00002774" w:rsidRPr="00BD6BB2">
        <w:rPr>
          <w:rFonts w:ascii="Times New Roman" w:hAnsi="Times New Roman"/>
          <w:color w:val="000000" w:themeColor="text1"/>
          <w:szCs w:val="28"/>
          <w:lang w:val="it-IT"/>
        </w:rPr>
        <w:t xml:space="preserve">%; </w:t>
      </w:r>
      <w:r w:rsidRPr="00BD6BB2">
        <w:rPr>
          <w:rFonts w:ascii="Times New Roman" w:hAnsi="Times New Roman"/>
          <w:color w:val="000000" w:themeColor="text1"/>
          <w:szCs w:val="28"/>
          <w:lang w:val="it-IT"/>
        </w:rPr>
        <w:t xml:space="preserve">sản lượng sữa bò tươi </w:t>
      </w:r>
      <w:r w:rsidR="00002774" w:rsidRPr="00BD6BB2">
        <w:rPr>
          <w:rFonts w:ascii="Times New Roman" w:hAnsi="Times New Roman"/>
          <w:color w:val="000000" w:themeColor="text1"/>
          <w:szCs w:val="28"/>
          <w:lang w:val="it-IT"/>
        </w:rPr>
        <w:t xml:space="preserve">tăng </w:t>
      </w:r>
      <w:r w:rsidR="00197FE6" w:rsidRPr="00BD6BB2">
        <w:rPr>
          <w:rFonts w:ascii="Times New Roman" w:hAnsi="Times New Roman"/>
          <w:color w:val="000000" w:themeColor="text1"/>
          <w:szCs w:val="28"/>
          <w:lang w:val="it-IT"/>
        </w:rPr>
        <w:t>13,62</w:t>
      </w:r>
      <w:r w:rsidR="00002774" w:rsidRPr="00BD6BB2">
        <w:rPr>
          <w:rFonts w:ascii="Times New Roman" w:hAnsi="Times New Roman"/>
          <w:color w:val="000000" w:themeColor="text1"/>
          <w:szCs w:val="28"/>
          <w:lang w:val="it-IT"/>
        </w:rPr>
        <w:t>% so với cùng kỳ.</w:t>
      </w:r>
    </w:p>
    <w:p w14:paraId="50E53AF6" w14:textId="77777777" w:rsidR="00047210" w:rsidRPr="00BD6BB2" w:rsidRDefault="00047210" w:rsidP="00047210">
      <w:pPr>
        <w:spacing w:line="300" w:lineRule="auto"/>
        <w:jc w:val="center"/>
        <w:rPr>
          <w:rFonts w:ascii="Times New Roman" w:hAnsi="Times New Roman"/>
          <w:b/>
          <w:bCs/>
          <w:color w:val="000000" w:themeColor="text1"/>
          <w:szCs w:val="28"/>
          <w:lang w:val="it-IT"/>
        </w:rPr>
      </w:pPr>
      <w:r w:rsidRPr="00BD6BB2">
        <w:rPr>
          <w:rFonts w:ascii="Times New Roman" w:hAnsi="Times New Roman"/>
          <w:b/>
          <w:bCs/>
          <w:color w:val="000000" w:themeColor="text1"/>
          <w:szCs w:val="28"/>
          <w:lang w:val="it-IT"/>
        </w:rPr>
        <w:t>Hình</w:t>
      </w:r>
      <w:r w:rsidR="00400C37" w:rsidRPr="00BD6BB2">
        <w:rPr>
          <w:rFonts w:ascii="Times New Roman" w:hAnsi="Times New Roman"/>
          <w:b/>
          <w:bCs/>
          <w:color w:val="000000" w:themeColor="text1"/>
          <w:szCs w:val="28"/>
          <w:lang w:val="it-IT"/>
        </w:rPr>
        <w:t xml:space="preserve"> 02</w:t>
      </w:r>
      <w:r w:rsidRPr="00BD6BB2">
        <w:rPr>
          <w:rFonts w:ascii="Times New Roman" w:hAnsi="Times New Roman"/>
          <w:b/>
          <w:bCs/>
          <w:color w:val="000000" w:themeColor="text1"/>
          <w:szCs w:val="28"/>
          <w:lang w:val="it-IT"/>
        </w:rPr>
        <w:t xml:space="preserve"> . Một số sản phẩm nông nghiệp chủ yếu</w:t>
      </w:r>
    </w:p>
    <w:p w14:paraId="0513E13A" w14:textId="77777777" w:rsidR="00240987" w:rsidRPr="00BD6BB2" w:rsidRDefault="00197FE6" w:rsidP="00240987">
      <w:pPr>
        <w:spacing w:line="300" w:lineRule="auto"/>
        <w:jc w:val="center"/>
        <w:rPr>
          <w:rFonts w:ascii="Times New Roman" w:hAnsi="Times New Roman"/>
          <w:b/>
          <w:bCs/>
          <w:color w:val="000000" w:themeColor="text1"/>
          <w:szCs w:val="28"/>
          <w:lang w:val="it-IT"/>
        </w:rPr>
      </w:pPr>
      <w:r w:rsidRPr="00BD6BB2">
        <w:rPr>
          <w:rFonts w:ascii="Times New Roman" w:hAnsi="Times New Roman"/>
          <w:b/>
          <w:bCs/>
          <w:color w:val="000000" w:themeColor="text1"/>
          <w:szCs w:val="28"/>
          <w:lang w:val="it-IT"/>
        </w:rPr>
        <w:t>7</w:t>
      </w:r>
      <w:r w:rsidR="00047210" w:rsidRPr="00BD6BB2">
        <w:rPr>
          <w:rFonts w:ascii="Times New Roman" w:hAnsi="Times New Roman"/>
          <w:b/>
          <w:bCs/>
          <w:color w:val="000000" w:themeColor="text1"/>
          <w:szCs w:val="28"/>
          <w:lang w:val="it-IT"/>
        </w:rPr>
        <w:t xml:space="preserve"> tháng đầu năm 2022</w:t>
      </w:r>
    </w:p>
    <w:p w14:paraId="66B40E70" w14:textId="157CCE8F" w:rsidR="00240987" w:rsidRPr="00314764" w:rsidRDefault="00371D31" w:rsidP="00047210">
      <w:pPr>
        <w:spacing w:line="300" w:lineRule="auto"/>
        <w:jc w:val="center"/>
        <w:rPr>
          <w:rFonts w:ascii="Times New Roman" w:hAnsi="Times New Roman"/>
          <w:b/>
          <w:bCs/>
          <w:color w:val="FF0000"/>
          <w:szCs w:val="28"/>
          <w:lang w:val="it-IT"/>
        </w:rPr>
      </w:pPr>
      <w:r w:rsidRPr="00371D31">
        <w:rPr>
          <w:rFonts w:ascii="Times New Roman" w:hAnsi="Times New Roman"/>
          <w:b/>
          <w:bCs/>
          <w:noProof/>
          <w:color w:val="FF0000"/>
          <w:szCs w:val="28"/>
          <w:lang w:val="it-IT"/>
        </w:rPr>
        <w:drawing>
          <wp:inline distT="0" distB="0" distL="0" distR="0" wp14:anchorId="700D00B7" wp14:editId="3BBB6781">
            <wp:extent cx="5823285" cy="1719327"/>
            <wp:effectExtent l="0" t="0" r="0" b="0"/>
            <wp:docPr id="10" name="Picture 1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low confidence"/>
                    <pic:cNvPicPr/>
                  </pic:nvPicPr>
                  <pic:blipFill>
                    <a:blip r:embed="rId9"/>
                    <a:stretch>
                      <a:fillRect/>
                    </a:stretch>
                  </pic:blipFill>
                  <pic:spPr>
                    <a:xfrm>
                      <a:off x="0" y="0"/>
                      <a:ext cx="5826771" cy="1720356"/>
                    </a:xfrm>
                    <a:prstGeom prst="rect">
                      <a:avLst/>
                    </a:prstGeom>
                  </pic:spPr>
                </pic:pic>
              </a:graphicData>
            </a:graphic>
          </wp:inline>
        </w:drawing>
      </w:r>
    </w:p>
    <w:p w14:paraId="249ACA83" w14:textId="77777777" w:rsidR="00980AC5" w:rsidRPr="009C09E7" w:rsidRDefault="009C09E7" w:rsidP="009C09E7">
      <w:pPr>
        <w:spacing w:before="120" w:line="281" w:lineRule="auto"/>
        <w:ind w:left="720"/>
        <w:jc w:val="both"/>
        <w:rPr>
          <w:rFonts w:ascii="Times New Roman" w:hAnsi="Times New Roman"/>
          <w:b/>
          <w:bCs/>
          <w:i/>
          <w:iCs/>
          <w:szCs w:val="28"/>
          <w:lang w:val="nl-NL"/>
        </w:rPr>
      </w:pPr>
      <w:r>
        <w:rPr>
          <w:rFonts w:ascii="Times New Roman" w:hAnsi="Times New Roman"/>
          <w:b/>
          <w:bCs/>
          <w:i/>
          <w:iCs/>
          <w:szCs w:val="28"/>
          <w:lang w:val="vi-VN"/>
        </w:rPr>
        <w:lastRenderedPageBreak/>
        <w:t xml:space="preserve">1.2. </w:t>
      </w:r>
      <w:r w:rsidR="00980AC5" w:rsidRPr="009C09E7">
        <w:rPr>
          <w:rFonts w:ascii="Times New Roman" w:hAnsi="Times New Roman"/>
          <w:b/>
          <w:bCs/>
          <w:i/>
          <w:iCs/>
          <w:szCs w:val="28"/>
          <w:lang w:val="nl-NL"/>
        </w:rPr>
        <w:t>Sản xuất lâm nghiệp</w:t>
      </w:r>
    </w:p>
    <w:p w14:paraId="6157C5AD" w14:textId="77777777" w:rsidR="00197FE6" w:rsidRPr="00071636" w:rsidRDefault="00711515" w:rsidP="00426BFE">
      <w:pPr>
        <w:spacing w:before="120" w:line="281" w:lineRule="auto"/>
        <w:ind w:firstLine="720"/>
        <w:jc w:val="both"/>
        <w:rPr>
          <w:rFonts w:ascii="Times New Roman" w:hAnsi="Times New Roman"/>
          <w:lang w:val="nl-NL"/>
        </w:rPr>
      </w:pPr>
      <w:r>
        <w:rPr>
          <w:rFonts w:ascii="Times New Roman" w:hAnsi="Times New Roman"/>
          <w:szCs w:val="26"/>
          <w:lang w:val="vi-VN"/>
        </w:rPr>
        <w:t>Bảy</w:t>
      </w:r>
      <w:r w:rsidR="00197FE6" w:rsidRPr="00071636">
        <w:rPr>
          <w:rFonts w:ascii="Times New Roman" w:hAnsi="Times New Roman"/>
          <w:lang w:val="nl-NL"/>
        </w:rPr>
        <w:t xml:space="preserve"> tháng đầu năm, diện tích rừng trồng mới tập trung ước đạt 5</w:t>
      </w:r>
      <w:r w:rsidR="00197FE6">
        <w:rPr>
          <w:rFonts w:ascii="Times New Roman" w:hAnsi="Times New Roman"/>
          <w:lang w:val="nl-NL"/>
        </w:rPr>
        <w:t>4</w:t>
      </w:r>
      <w:r w:rsidR="00197FE6" w:rsidRPr="00071636">
        <w:rPr>
          <w:rFonts w:ascii="Times New Roman" w:hAnsi="Times New Roman"/>
          <w:lang w:val="nl-NL"/>
        </w:rPr>
        <w:t>8</w:t>
      </w:r>
      <w:r w:rsidR="00197FE6">
        <w:rPr>
          <w:rFonts w:ascii="Times New Roman" w:hAnsi="Times New Roman"/>
          <w:lang w:val="nl-NL"/>
        </w:rPr>
        <w:t>,7</w:t>
      </w:r>
      <w:r w:rsidR="00197FE6" w:rsidRPr="00071636">
        <w:rPr>
          <w:rFonts w:ascii="Times New Roman" w:hAnsi="Times New Roman"/>
          <w:lang w:val="nl-NL"/>
        </w:rPr>
        <w:t xml:space="preserve"> ha, tăng </w:t>
      </w:r>
      <w:r w:rsidR="00197FE6">
        <w:rPr>
          <w:rFonts w:ascii="Times New Roman" w:hAnsi="Times New Roman"/>
          <w:lang w:val="nl-NL"/>
        </w:rPr>
        <w:t>7</w:t>
      </w:r>
      <w:r w:rsidR="00197FE6" w:rsidRPr="00071636">
        <w:rPr>
          <w:rFonts w:ascii="Times New Roman" w:hAnsi="Times New Roman"/>
          <w:lang w:val="nl-NL"/>
        </w:rPr>
        <w:t>,2</w:t>
      </w:r>
      <w:r w:rsidR="00197FE6">
        <w:rPr>
          <w:rFonts w:ascii="Times New Roman" w:hAnsi="Times New Roman"/>
          <w:lang w:val="nl-NL"/>
        </w:rPr>
        <w:t>7</w:t>
      </w:r>
      <w:r w:rsidR="00197FE6" w:rsidRPr="00071636">
        <w:rPr>
          <w:rFonts w:ascii="Times New Roman" w:hAnsi="Times New Roman"/>
          <w:lang w:val="nl-NL"/>
        </w:rPr>
        <w:t>% so với cùng kỳ</w:t>
      </w:r>
      <w:r w:rsidR="00426BFE">
        <w:rPr>
          <w:rFonts w:ascii="Times New Roman" w:hAnsi="Times New Roman"/>
          <w:lang w:val="nl-NL"/>
        </w:rPr>
        <w:t>;</w:t>
      </w:r>
      <w:r w:rsidR="00426BFE">
        <w:rPr>
          <w:rFonts w:ascii="Times New Roman" w:hAnsi="Times New Roman"/>
          <w:szCs w:val="26"/>
          <w:lang w:val="nl-NL"/>
        </w:rPr>
        <w:t xml:space="preserve"> </w:t>
      </w:r>
      <w:r w:rsidR="00197FE6" w:rsidRPr="00071636">
        <w:rPr>
          <w:rFonts w:ascii="Times New Roman" w:hAnsi="Times New Roman"/>
          <w:lang w:val="nl-NL"/>
        </w:rPr>
        <w:t>sản lượng gỗ khai thác ước đạt 25.158,7 m</w:t>
      </w:r>
      <w:r w:rsidR="00197FE6" w:rsidRPr="00071636">
        <w:rPr>
          <w:rFonts w:ascii="Times New Roman" w:hAnsi="Times New Roman"/>
          <w:vertAlign w:val="superscript"/>
          <w:lang w:val="nl-NL"/>
        </w:rPr>
        <w:t>3</w:t>
      </w:r>
      <w:r w:rsidR="00197FE6" w:rsidRPr="00071636">
        <w:rPr>
          <w:rFonts w:ascii="Times New Roman" w:hAnsi="Times New Roman"/>
          <w:lang w:val="nl-NL"/>
        </w:rPr>
        <w:t>, tăng 3,95%</w:t>
      </w:r>
      <w:r w:rsidR="00426BFE">
        <w:rPr>
          <w:rFonts w:ascii="Times New Roman" w:hAnsi="Times New Roman"/>
          <w:lang w:val="nl-NL"/>
        </w:rPr>
        <w:t xml:space="preserve">; </w:t>
      </w:r>
      <w:r w:rsidR="00197FE6" w:rsidRPr="00071636">
        <w:rPr>
          <w:rFonts w:ascii="Times New Roman" w:hAnsi="Times New Roman"/>
          <w:lang w:val="nl-NL"/>
        </w:rPr>
        <w:t xml:space="preserve">sản lượng củi </w:t>
      </w:r>
      <w:r>
        <w:rPr>
          <w:rFonts w:ascii="Times New Roman" w:hAnsi="Times New Roman"/>
          <w:lang w:val="nl-NL"/>
        </w:rPr>
        <w:t>ước đạt 28.710 ste, giảm 10,03%</w:t>
      </w:r>
      <w:r>
        <w:rPr>
          <w:rFonts w:ascii="Times New Roman" w:hAnsi="Times New Roman"/>
          <w:lang w:val="vi-VN"/>
        </w:rPr>
        <w:t xml:space="preserve">; </w:t>
      </w:r>
      <w:r w:rsidRPr="00071636">
        <w:rPr>
          <w:rFonts w:ascii="Times New Roman" w:hAnsi="Times New Roman"/>
          <w:szCs w:val="26"/>
          <w:lang w:val="nl-NL"/>
        </w:rPr>
        <w:t>số cây</w:t>
      </w:r>
      <w:r>
        <w:rPr>
          <w:rFonts w:ascii="Times New Roman" w:hAnsi="Times New Roman"/>
          <w:szCs w:val="26"/>
          <w:lang w:val="nl-NL"/>
        </w:rPr>
        <w:t xml:space="preserve"> lâm nghiệp </w:t>
      </w:r>
      <w:r w:rsidRPr="00071636">
        <w:rPr>
          <w:rFonts w:ascii="Times New Roman" w:hAnsi="Times New Roman"/>
          <w:szCs w:val="26"/>
          <w:lang w:val="nl-NL"/>
        </w:rPr>
        <w:t xml:space="preserve">trồng phân tán </w:t>
      </w:r>
      <w:r>
        <w:rPr>
          <w:rFonts w:ascii="Times New Roman" w:hAnsi="Times New Roman"/>
          <w:szCs w:val="26"/>
          <w:lang w:val="nl-NL"/>
        </w:rPr>
        <w:t>được</w:t>
      </w:r>
      <w:r w:rsidRPr="00071636">
        <w:rPr>
          <w:rFonts w:ascii="Times New Roman" w:hAnsi="Times New Roman"/>
          <w:szCs w:val="26"/>
          <w:lang w:val="nl-NL"/>
        </w:rPr>
        <w:t xml:space="preserve"> 600,0 nghìn cây, </w:t>
      </w:r>
      <w:r>
        <w:rPr>
          <w:rFonts w:ascii="Times New Roman" w:hAnsi="Times New Roman"/>
          <w:szCs w:val="26"/>
          <w:lang w:val="nl-NL"/>
        </w:rPr>
        <w:t>đạt</w:t>
      </w:r>
      <w:r w:rsidRPr="00071636">
        <w:rPr>
          <w:rFonts w:ascii="Times New Roman" w:hAnsi="Times New Roman"/>
          <w:szCs w:val="26"/>
          <w:lang w:val="nl-NL"/>
        </w:rPr>
        <w:t xml:space="preserve"> 100% kế hoạch năm 2022</w:t>
      </w:r>
      <w:r w:rsidR="00197FE6" w:rsidRPr="00071636">
        <w:rPr>
          <w:rFonts w:ascii="Times New Roman" w:hAnsi="Times New Roman"/>
          <w:lang w:val="nl-NL"/>
        </w:rPr>
        <w:t>.</w:t>
      </w:r>
      <w:r w:rsidR="00426BFE">
        <w:rPr>
          <w:rFonts w:ascii="Times New Roman" w:hAnsi="Times New Roman"/>
          <w:lang w:val="nl-NL"/>
        </w:rPr>
        <w:t xml:space="preserve"> </w:t>
      </w:r>
      <w:r w:rsidR="00197FE6" w:rsidRPr="00071636">
        <w:rPr>
          <w:rFonts w:ascii="Times New Roman" w:hAnsi="Times New Roman"/>
          <w:color w:val="000000"/>
          <w:lang w:val="nl-NL"/>
        </w:rPr>
        <w:t>Công tác bảo vệ và phòng chống cháy rừng</w:t>
      </w:r>
      <w:r w:rsidR="00197FE6" w:rsidRPr="00071636">
        <w:rPr>
          <w:rFonts w:ascii="Times New Roman" w:hAnsi="Times New Roman"/>
          <w:lang w:val="nl-NL"/>
        </w:rPr>
        <w:t xml:space="preserve"> tiếp tục được đẩy mạnh</w:t>
      </w:r>
      <w:r w:rsidR="00197FE6">
        <w:rPr>
          <w:rFonts w:ascii="Times New Roman" w:hAnsi="Times New Roman"/>
          <w:lang w:val="nl-NL"/>
        </w:rPr>
        <w:t>, ngành chức năng tăng cường</w:t>
      </w:r>
      <w:r w:rsidR="00197FE6" w:rsidRPr="00071636">
        <w:rPr>
          <w:rFonts w:ascii="Times New Roman" w:hAnsi="Times New Roman"/>
          <w:lang w:val="nl-NL"/>
        </w:rPr>
        <w:t xml:space="preserve"> tuyên truyền phổ biến </w:t>
      </w:r>
      <w:r w:rsidR="00197FE6">
        <w:rPr>
          <w:rFonts w:ascii="Times New Roman" w:hAnsi="Times New Roman"/>
          <w:lang w:val="nl-NL"/>
        </w:rPr>
        <w:t xml:space="preserve">thông tin về bảo vệ và chăm sóc rừng </w:t>
      </w:r>
      <w:r w:rsidR="00197FE6" w:rsidRPr="00071636">
        <w:rPr>
          <w:rFonts w:ascii="Times New Roman" w:hAnsi="Times New Roman"/>
          <w:lang w:val="nl-NL"/>
        </w:rPr>
        <w:t>tới các chủ rừng cũng như cộng đồng dân cư</w:t>
      </w:r>
      <w:r w:rsidR="00197FE6">
        <w:rPr>
          <w:rFonts w:ascii="Times New Roman" w:hAnsi="Times New Roman"/>
          <w:lang w:val="nl-NL"/>
        </w:rPr>
        <w:t>,</w:t>
      </w:r>
      <w:r w:rsidR="00197FE6" w:rsidRPr="00071636">
        <w:rPr>
          <w:rFonts w:ascii="Times New Roman" w:hAnsi="Times New Roman"/>
          <w:lang w:val="nl-NL"/>
        </w:rPr>
        <w:t xml:space="preserve"> nhằm nâng cao </w:t>
      </w:r>
      <w:r w:rsidR="00197FE6">
        <w:rPr>
          <w:rFonts w:ascii="Times New Roman" w:hAnsi="Times New Roman"/>
          <w:lang w:val="nl-NL"/>
        </w:rPr>
        <w:t xml:space="preserve">hơn </w:t>
      </w:r>
      <w:r w:rsidR="00197FE6" w:rsidRPr="00071636">
        <w:rPr>
          <w:rFonts w:ascii="Times New Roman" w:hAnsi="Times New Roman"/>
          <w:lang w:val="nl-NL"/>
        </w:rPr>
        <w:t>ý thức bảo vệ và phòng chống cháy rừng</w:t>
      </w:r>
      <w:r w:rsidR="00197FE6">
        <w:rPr>
          <w:rFonts w:ascii="Times New Roman" w:hAnsi="Times New Roman"/>
          <w:lang w:val="nl-NL"/>
        </w:rPr>
        <w:t xml:space="preserve"> của Nhân dân nhất là trong giai đoạn thời tiết nắng nóng của mùa hè</w:t>
      </w:r>
      <w:r w:rsidR="00197FE6" w:rsidRPr="00071636">
        <w:rPr>
          <w:rFonts w:ascii="Times New Roman" w:hAnsi="Times New Roman"/>
          <w:lang w:val="nl-NL"/>
        </w:rPr>
        <w:t xml:space="preserve">. Trong tháng, không có vụ cháy </w:t>
      </w:r>
      <w:r w:rsidR="00197FE6">
        <w:rPr>
          <w:rFonts w:ascii="Times New Roman" w:hAnsi="Times New Roman"/>
          <w:lang w:val="nl-NL"/>
        </w:rPr>
        <w:t xml:space="preserve">rừng </w:t>
      </w:r>
      <w:r w:rsidR="00197FE6" w:rsidRPr="00071636">
        <w:rPr>
          <w:rFonts w:ascii="Times New Roman" w:hAnsi="Times New Roman"/>
          <w:lang w:val="nl-NL"/>
        </w:rPr>
        <w:t>nào xả</w:t>
      </w:r>
      <w:r w:rsidR="00197FE6">
        <w:rPr>
          <w:rFonts w:ascii="Times New Roman" w:hAnsi="Times New Roman"/>
          <w:lang w:val="nl-NL"/>
        </w:rPr>
        <w:t xml:space="preserve">y ra </w:t>
      </w:r>
      <w:r w:rsidR="00197FE6" w:rsidRPr="00071636">
        <w:rPr>
          <w:rFonts w:ascii="Times New Roman" w:hAnsi="Times New Roman"/>
          <w:lang w:val="nl-NL"/>
        </w:rPr>
        <w:t>trên địa bàn</w:t>
      </w:r>
      <w:r w:rsidR="00197FE6">
        <w:rPr>
          <w:rFonts w:ascii="Times New Roman" w:hAnsi="Times New Roman"/>
          <w:lang w:val="nl-NL"/>
        </w:rPr>
        <w:t>.</w:t>
      </w:r>
    </w:p>
    <w:p w14:paraId="7F475FA0" w14:textId="77777777" w:rsidR="00980AC5" w:rsidRPr="009C09E7" w:rsidRDefault="00980AC5" w:rsidP="00426BFE">
      <w:pPr>
        <w:pStyle w:val="Heading2"/>
        <w:spacing w:before="120" w:line="300" w:lineRule="auto"/>
        <w:ind w:firstLine="720"/>
        <w:rPr>
          <w:rFonts w:cs="Times New Roman"/>
          <w:i/>
          <w:iCs/>
          <w:color w:val="auto"/>
          <w:sz w:val="28"/>
          <w:szCs w:val="28"/>
        </w:rPr>
      </w:pPr>
      <w:r w:rsidRPr="009C09E7">
        <w:rPr>
          <w:rFonts w:cs="Times New Roman"/>
          <w:i/>
          <w:iCs/>
          <w:color w:val="auto"/>
          <w:sz w:val="28"/>
          <w:szCs w:val="28"/>
        </w:rPr>
        <w:t>1.3. Sản xuất thuỷ sản</w:t>
      </w:r>
    </w:p>
    <w:p w14:paraId="702C7EE6" w14:textId="77777777" w:rsidR="00E670E1" w:rsidRPr="00990F67" w:rsidRDefault="00861F74" w:rsidP="00BC4D04">
      <w:pPr>
        <w:spacing w:before="60" w:line="281" w:lineRule="auto"/>
        <w:ind w:firstLine="720"/>
        <w:jc w:val="both"/>
        <w:rPr>
          <w:rFonts w:ascii="Times New Roman" w:hAnsi="Times New Roman"/>
          <w:lang w:val="vi-VN"/>
        </w:rPr>
      </w:pPr>
      <w:r>
        <w:rPr>
          <w:rFonts w:ascii="Times New Roman" w:hAnsi="Times New Roman"/>
          <w:lang w:val="nl-NL"/>
        </w:rPr>
        <w:t xml:space="preserve">Các đợt mưa lớn xảy ra vào cuối tháng Năm khiến một số </w:t>
      </w:r>
      <w:r w:rsidRPr="00522779">
        <w:rPr>
          <w:rFonts w:ascii="Times New Roman" w:hAnsi="Times New Roman"/>
          <w:lang w:val="nl-NL"/>
        </w:rPr>
        <w:t>diện tích nuôi trồng thủy sản trên địa bàn tỉnh bị ngập, cuốn trôi, gây thiệt hại về kinh tế</w:t>
      </w:r>
      <w:r>
        <w:rPr>
          <w:rFonts w:ascii="Times New Roman" w:hAnsi="Times New Roman"/>
          <w:lang w:val="nl-NL"/>
        </w:rPr>
        <w:t xml:space="preserve"> và</w:t>
      </w:r>
      <w:r w:rsidRPr="00522779">
        <w:rPr>
          <w:rFonts w:ascii="Times New Roman" w:hAnsi="Times New Roman"/>
          <w:lang w:val="nl-NL"/>
        </w:rPr>
        <w:t xml:space="preserve"> làm hư hỏng, bồi lấp một phần diện tích các ao nuôi. </w:t>
      </w:r>
      <w:r>
        <w:rPr>
          <w:rFonts w:ascii="Times New Roman" w:hAnsi="Times New Roman"/>
          <w:lang w:val="nl-NL"/>
        </w:rPr>
        <w:t>Sau khi nước rút</w:t>
      </w:r>
      <w:r w:rsidRPr="00071636">
        <w:rPr>
          <w:rFonts w:ascii="Times New Roman" w:hAnsi="Times New Roman"/>
          <w:lang w:val="nl-NL"/>
        </w:rPr>
        <w:t>, các hộ nuôi trồng</w:t>
      </w:r>
      <w:r>
        <w:rPr>
          <w:rFonts w:ascii="Times New Roman" w:hAnsi="Times New Roman"/>
          <w:lang w:val="nl-NL"/>
        </w:rPr>
        <w:t xml:space="preserve"> thủy sản đã</w:t>
      </w:r>
      <w:r w:rsidRPr="00071636">
        <w:rPr>
          <w:rFonts w:ascii="Times New Roman" w:hAnsi="Times New Roman"/>
          <w:lang w:val="nl-NL"/>
        </w:rPr>
        <w:t xml:space="preserve"> </w:t>
      </w:r>
      <w:r>
        <w:rPr>
          <w:rFonts w:ascii="Times New Roman" w:hAnsi="Times New Roman"/>
          <w:lang w:val="nl-NL"/>
        </w:rPr>
        <w:t>tập trung</w:t>
      </w:r>
      <w:r w:rsidRPr="00071636">
        <w:rPr>
          <w:rFonts w:ascii="Times New Roman" w:hAnsi="Times New Roman"/>
          <w:lang w:val="nl-NL"/>
        </w:rPr>
        <w:t xml:space="preserve"> khắc phục thiệt hại, </w:t>
      </w:r>
      <w:r>
        <w:rPr>
          <w:rFonts w:ascii="Times New Roman" w:hAnsi="Times New Roman"/>
          <w:lang w:val="nl-NL"/>
        </w:rPr>
        <w:t xml:space="preserve">tu sửa bờ ao, </w:t>
      </w:r>
      <w:r w:rsidRPr="00071636">
        <w:rPr>
          <w:rFonts w:ascii="Times New Roman" w:hAnsi="Times New Roman"/>
          <w:lang w:val="nl-NL"/>
        </w:rPr>
        <w:t xml:space="preserve">tiếp tục thả thêm cá giống để ổn định sản xuất. </w:t>
      </w:r>
      <w:r w:rsidR="00E670E1" w:rsidRPr="00071636">
        <w:rPr>
          <w:rFonts w:ascii="Times New Roman" w:hAnsi="Times New Roman"/>
          <w:lang w:val="pt-BR"/>
        </w:rPr>
        <w:t>Sản lượng thủy sản nuôi trồng</w:t>
      </w:r>
      <w:r w:rsidR="00990F67">
        <w:rPr>
          <w:rFonts w:ascii="Times New Roman" w:hAnsi="Times New Roman"/>
          <w:lang w:val="vi-VN"/>
        </w:rPr>
        <w:t xml:space="preserve"> trong tháng giảm so với cùng kỳ (</w:t>
      </w:r>
      <w:r w:rsidR="00990F67" w:rsidRPr="00071636">
        <w:rPr>
          <w:rFonts w:ascii="Times New Roman" w:hAnsi="Times New Roman"/>
          <w:lang w:val="pt-BR"/>
        </w:rPr>
        <w:t>giảm 6,38%</w:t>
      </w:r>
      <w:r w:rsidR="00990F67">
        <w:rPr>
          <w:rFonts w:ascii="Times New Roman" w:hAnsi="Times New Roman"/>
          <w:lang w:val="vi-VN"/>
        </w:rPr>
        <w:t xml:space="preserve">) trong khi </w:t>
      </w:r>
      <w:r w:rsidR="00E670E1">
        <w:rPr>
          <w:rFonts w:ascii="Times New Roman" w:hAnsi="Times New Roman"/>
          <w:lang w:val="pt-BR"/>
        </w:rPr>
        <w:t>s</w:t>
      </w:r>
      <w:r w:rsidR="00E670E1" w:rsidRPr="00071636">
        <w:rPr>
          <w:rFonts w:ascii="Times New Roman" w:hAnsi="Times New Roman"/>
          <w:lang w:val="pt-BR"/>
        </w:rPr>
        <w:t>ản lượng khai thác tăng</w:t>
      </w:r>
      <w:r w:rsidR="00990F67">
        <w:rPr>
          <w:rFonts w:ascii="Times New Roman" w:hAnsi="Times New Roman"/>
          <w:lang w:val="vi-VN"/>
        </w:rPr>
        <w:t xml:space="preserve"> khá (tăng</w:t>
      </w:r>
      <w:r w:rsidR="00E670E1" w:rsidRPr="00071636">
        <w:rPr>
          <w:rFonts w:ascii="Times New Roman" w:hAnsi="Times New Roman"/>
          <w:lang w:val="pt-BR"/>
        </w:rPr>
        <w:t xml:space="preserve"> 3,46%</w:t>
      </w:r>
      <w:r w:rsidR="00990F67">
        <w:rPr>
          <w:rFonts w:ascii="Times New Roman" w:hAnsi="Times New Roman"/>
          <w:lang w:val="vi-VN"/>
        </w:rPr>
        <w:t>).</w:t>
      </w:r>
    </w:p>
    <w:p w14:paraId="760D2E78" w14:textId="32F8A512" w:rsidR="00E670E1" w:rsidRPr="00B869DC" w:rsidRDefault="004163C2" w:rsidP="00301E96">
      <w:pPr>
        <w:tabs>
          <w:tab w:val="left" w:pos="720"/>
        </w:tabs>
        <w:spacing w:before="60" w:line="281" w:lineRule="auto"/>
        <w:ind w:firstLine="720"/>
        <w:jc w:val="both"/>
        <w:rPr>
          <w:rFonts w:ascii="Times New Roman" w:eastAsia="SimSun" w:hAnsi="Times New Roman"/>
          <w:color w:val="000000" w:themeColor="text1"/>
          <w:szCs w:val="28"/>
          <w:lang w:val="vi-VN"/>
        </w:rPr>
      </w:pPr>
      <w:r>
        <w:rPr>
          <w:rFonts w:ascii="Times New Roman" w:eastAsia="SimSun" w:hAnsi="Times New Roman"/>
          <w:color w:val="000000" w:themeColor="text1"/>
          <w:szCs w:val="28"/>
          <w:lang w:val="vi-VN"/>
        </w:rPr>
        <w:t>Tính chung 7</w:t>
      </w:r>
      <w:r w:rsidR="00E670E1" w:rsidRPr="000458BD">
        <w:rPr>
          <w:rFonts w:ascii="Times New Roman" w:eastAsia="SimSun" w:hAnsi="Times New Roman"/>
          <w:color w:val="000000" w:themeColor="text1"/>
          <w:szCs w:val="28"/>
          <w:lang w:val="nl-NL"/>
        </w:rPr>
        <w:t xml:space="preserve"> tháng đầu năm,</w:t>
      </w:r>
      <w:r>
        <w:rPr>
          <w:rFonts w:ascii="Times New Roman" w:eastAsia="SimSun" w:hAnsi="Times New Roman"/>
          <w:color w:val="000000" w:themeColor="text1"/>
          <w:szCs w:val="28"/>
          <w:lang w:val="vi-VN"/>
        </w:rPr>
        <w:t xml:space="preserve"> </w:t>
      </w:r>
      <w:r w:rsidR="00024EB7">
        <w:rPr>
          <w:rFonts w:ascii="Times New Roman" w:eastAsia="SimSun" w:hAnsi="Times New Roman"/>
          <w:color w:val="000000" w:themeColor="text1"/>
          <w:szCs w:val="28"/>
          <w:lang w:val="vi-VN"/>
        </w:rPr>
        <w:t xml:space="preserve">kết quả nuôi trồng và khai thác </w:t>
      </w:r>
      <w:r>
        <w:rPr>
          <w:rFonts w:ascii="Times New Roman" w:eastAsia="SimSun" w:hAnsi="Times New Roman"/>
          <w:color w:val="000000" w:themeColor="text1"/>
          <w:szCs w:val="28"/>
          <w:lang w:val="vi-VN"/>
        </w:rPr>
        <w:t xml:space="preserve">thủy sản trên địa bàn giảm nhẹ: </w:t>
      </w:r>
      <w:r w:rsidR="00990F67" w:rsidRPr="000458BD">
        <w:rPr>
          <w:rFonts w:ascii="Times New Roman" w:hAnsi="Times New Roman"/>
          <w:color w:val="000000" w:themeColor="text1"/>
          <w:lang w:val="nl-NL"/>
        </w:rPr>
        <w:t xml:space="preserve">Diện tích nuôi trồng ước đạt </w:t>
      </w:r>
      <w:r w:rsidR="00990F67" w:rsidRPr="000458BD">
        <w:rPr>
          <w:rFonts w:ascii="Times New Roman" w:hAnsi="Times New Roman"/>
          <w:color w:val="000000" w:themeColor="text1"/>
        </w:rPr>
        <w:t>6.473,35</w:t>
      </w:r>
      <w:r w:rsidR="00990F67" w:rsidRPr="000458BD">
        <w:rPr>
          <w:rFonts w:ascii="Times New Roman" w:hAnsi="Times New Roman"/>
          <w:color w:val="000000" w:themeColor="text1"/>
          <w:lang w:val="nl-NL"/>
        </w:rPr>
        <w:t xml:space="preserve"> ha</w:t>
      </w:r>
      <w:r w:rsidR="00990F67" w:rsidRPr="00504C99">
        <w:rPr>
          <w:rFonts w:ascii="Times New Roman" w:hAnsi="Times New Roman"/>
          <w:color w:val="000000" w:themeColor="text1"/>
        </w:rPr>
        <w:t>,</w:t>
      </w:r>
      <w:r w:rsidR="00990F67" w:rsidRPr="00504C99">
        <w:rPr>
          <w:rFonts w:ascii="Times New Roman" w:hAnsi="Times New Roman"/>
          <w:color w:val="000000" w:themeColor="text1"/>
          <w:lang w:val="nl-NL"/>
        </w:rPr>
        <w:t xml:space="preserve"> giảm</w:t>
      </w:r>
      <w:r w:rsidR="00990F67" w:rsidRPr="00504C99">
        <w:rPr>
          <w:rFonts w:ascii="Times New Roman" w:hAnsi="Times New Roman"/>
          <w:color w:val="000000" w:themeColor="text1"/>
          <w:lang w:val="vi-VN"/>
        </w:rPr>
        <w:t xml:space="preserve"> </w:t>
      </w:r>
      <w:r w:rsidR="00504C99" w:rsidRPr="00504C99">
        <w:rPr>
          <w:rFonts w:ascii="Times New Roman" w:hAnsi="Times New Roman"/>
          <w:color w:val="000000" w:themeColor="text1"/>
          <w:lang w:val="vi-VN"/>
        </w:rPr>
        <w:t>0,18%</w:t>
      </w:r>
      <w:r w:rsidR="00990F67" w:rsidRPr="00504C99">
        <w:rPr>
          <w:rFonts w:ascii="Times New Roman" w:hAnsi="Times New Roman"/>
          <w:color w:val="000000" w:themeColor="text1"/>
          <w:lang w:val="vi-VN"/>
        </w:rPr>
        <w:t>;</w:t>
      </w:r>
      <w:r w:rsidR="00990F67" w:rsidRPr="000458BD">
        <w:rPr>
          <w:rFonts w:ascii="Times New Roman" w:eastAsia="SimSun" w:hAnsi="Times New Roman"/>
          <w:color w:val="000000" w:themeColor="text1"/>
          <w:szCs w:val="28"/>
          <w:lang w:val="nl-NL"/>
        </w:rPr>
        <w:t xml:space="preserve"> </w:t>
      </w:r>
      <w:r w:rsidR="00E670E1" w:rsidRPr="000458BD">
        <w:rPr>
          <w:rFonts w:ascii="Times New Roman" w:eastAsia="SimSun" w:hAnsi="Times New Roman"/>
          <w:color w:val="000000" w:themeColor="text1"/>
          <w:szCs w:val="28"/>
          <w:lang w:val="nl-NL"/>
        </w:rPr>
        <w:t xml:space="preserve">sản lượng </w:t>
      </w:r>
      <w:r w:rsidR="000458BD" w:rsidRPr="000458BD">
        <w:rPr>
          <w:rFonts w:ascii="Times New Roman" w:eastAsia="SimSun" w:hAnsi="Times New Roman"/>
          <w:color w:val="000000" w:themeColor="text1"/>
          <w:szCs w:val="28"/>
          <w:lang w:val="nl-NL"/>
        </w:rPr>
        <w:t>nuôi trồng</w:t>
      </w:r>
      <w:r w:rsidR="00E670E1" w:rsidRPr="000458BD">
        <w:rPr>
          <w:rFonts w:ascii="Times New Roman" w:eastAsia="SimSun" w:hAnsi="Times New Roman"/>
          <w:color w:val="000000" w:themeColor="text1"/>
          <w:szCs w:val="28"/>
          <w:lang w:val="nl-NL"/>
        </w:rPr>
        <w:t xml:space="preserve"> ước đạt </w:t>
      </w:r>
      <w:r w:rsidR="00316FB6" w:rsidRPr="000458BD">
        <w:rPr>
          <w:rFonts w:ascii="Times New Roman" w:hAnsi="Times New Roman"/>
          <w:color w:val="000000" w:themeColor="text1"/>
        </w:rPr>
        <w:t>11.</w:t>
      </w:r>
      <w:r w:rsidR="003F0F42">
        <w:rPr>
          <w:rFonts w:ascii="Times New Roman" w:hAnsi="Times New Roman"/>
          <w:color w:val="000000" w:themeColor="text1"/>
        </w:rPr>
        <w:t>899</w:t>
      </w:r>
      <w:r w:rsidR="00316FB6" w:rsidRPr="000458BD">
        <w:rPr>
          <w:rFonts w:ascii="Times New Roman" w:hAnsi="Times New Roman"/>
          <w:color w:val="000000" w:themeColor="text1"/>
          <w:lang w:val="nl-NL"/>
        </w:rPr>
        <w:t xml:space="preserve"> tấn, giảm</w:t>
      </w:r>
      <w:r>
        <w:rPr>
          <w:rFonts w:ascii="Times New Roman" w:hAnsi="Times New Roman"/>
          <w:color w:val="000000" w:themeColor="text1"/>
          <w:lang w:val="vi-VN"/>
        </w:rPr>
        <w:t xml:space="preserve"> </w:t>
      </w:r>
      <w:r w:rsidR="00990F67">
        <w:rPr>
          <w:rFonts w:ascii="Times New Roman" w:hAnsi="Times New Roman"/>
          <w:color w:val="000000" w:themeColor="text1"/>
          <w:lang w:val="vi-VN"/>
        </w:rPr>
        <w:t>0,10%</w:t>
      </w:r>
      <w:r w:rsidR="00E670E1" w:rsidRPr="000458BD">
        <w:rPr>
          <w:rFonts w:ascii="Times New Roman" w:eastAsia="SimSun" w:hAnsi="Times New Roman"/>
          <w:color w:val="000000" w:themeColor="text1"/>
          <w:szCs w:val="28"/>
          <w:lang w:val="nl-NL"/>
        </w:rPr>
        <w:t xml:space="preserve">; sản lượng </w:t>
      </w:r>
      <w:r w:rsidR="00316FB6" w:rsidRPr="000458BD">
        <w:rPr>
          <w:rFonts w:ascii="Times New Roman" w:eastAsia="SimSun" w:hAnsi="Times New Roman"/>
          <w:color w:val="000000" w:themeColor="text1"/>
          <w:szCs w:val="28"/>
          <w:lang w:val="nl-NL"/>
        </w:rPr>
        <w:t>khai thác</w:t>
      </w:r>
      <w:r w:rsidR="00E670E1" w:rsidRPr="000458BD">
        <w:rPr>
          <w:rFonts w:ascii="Times New Roman" w:eastAsia="SimSun" w:hAnsi="Times New Roman"/>
          <w:color w:val="000000" w:themeColor="text1"/>
          <w:szCs w:val="28"/>
          <w:lang w:val="nl-NL"/>
        </w:rPr>
        <w:t xml:space="preserve"> ước đạt </w:t>
      </w:r>
      <w:r w:rsidR="003F0F42">
        <w:rPr>
          <w:rFonts w:ascii="Times New Roman" w:hAnsi="Times New Roman"/>
          <w:color w:val="000000" w:themeColor="text1"/>
          <w:lang w:val="pt-BR"/>
        </w:rPr>
        <w:t>985</w:t>
      </w:r>
      <w:r w:rsidR="00316FB6" w:rsidRPr="000458BD">
        <w:rPr>
          <w:rFonts w:ascii="Times New Roman" w:hAnsi="Times New Roman"/>
          <w:color w:val="000000" w:themeColor="text1"/>
          <w:lang w:val="pt-BR"/>
        </w:rPr>
        <w:t xml:space="preserve"> tấn, giảm 1,67%</w:t>
      </w:r>
      <w:r w:rsidR="00E670E1" w:rsidRPr="000458BD">
        <w:rPr>
          <w:rFonts w:ascii="Times New Roman" w:eastAsia="SimSun" w:hAnsi="Times New Roman"/>
          <w:color w:val="000000" w:themeColor="text1"/>
          <w:szCs w:val="28"/>
          <w:lang w:val="nl-NL"/>
        </w:rPr>
        <w:t xml:space="preserve">. </w:t>
      </w:r>
      <w:r w:rsidR="00990F67">
        <w:rPr>
          <w:rFonts w:ascii="Times New Roman" w:eastAsia="SimSun" w:hAnsi="Times New Roman"/>
          <w:color w:val="000000" w:themeColor="text1"/>
          <w:szCs w:val="28"/>
          <w:lang w:val="vi-VN"/>
        </w:rPr>
        <w:t>Riêng s</w:t>
      </w:r>
      <w:r w:rsidR="00E670E1" w:rsidRPr="000458BD">
        <w:rPr>
          <w:rFonts w:ascii="Times New Roman" w:hAnsi="Times New Roman"/>
          <w:color w:val="000000" w:themeColor="text1"/>
          <w:lang w:val="nl-NL"/>
        </w:rPr>
        <w:t xml:space="preserve">ản </w:t>
      </w:r>
      <w:r w:rsidR="00E670E1" w:rsidRPr="000458BD">
        <w:rPr>
          <w:rFonts w:ascii="Times New Roman" w:hAnsi="Times New Roman"/>
          <w:color w:val="000000" w:themeColor="text1"/>
          <w:spacing w:val="-2"/>
          <w:lang w:val="nl-NL"/>
        </w:rPr>
        <w:t>lượng</w:t>
      </w:r>
      <w:r w:rsidR="00990F67">
        <w:rPr>
          <w:rFonts w:ascii="Times New Roman" w:hAnsi="Times New Roman"/>
          <w:color w:val="000000" w:themeColor="text1"/>
          <w:spacing w:val="-2"/>
          <w:lang w:val="vi-VN"/>
        </w:rPr>
        <w:t xml:space="preserve"> sản xuất</w:t>
      </w:r>
      <w:r w:rsidR="00E670E1" w:rsidRPr="000458BD">
        <w:rPr>
          <w:rFonts w:ascii="Times New Roman" w:hAnsi="Times New Roman"/>
          <w:color w:val="000000" w:themeColor="text1"/>
          <w:spacing w:val="-2"/>
          <w:lang w:val="nl-NL"/>
        </w:rPr>
        <w:t xml:space="preserve"> con giống</w:t>
      </w:r>
      <w:r w:rsidR="00990F67">
        <w:rPr>
          <w:rFonts w:ascii="Times New Roman" w:hAnsi="Times New Roman"/>
          <w:color w:val="000000" w:themeColor="text1"/>
          <w:spacing w:val="-2"/>
          <w:lang w:val="vi-VN"/>
        </w:rPr>
        <w:t xml:space="preserve"> vẫn đạt mức</w:t>
      </w:r>
      <w:r w:rsidR="00E670E1" w:rsidRPr="000458BD">
        <w:rPr>
          <w:rFonts w:ascii="Times New Roman" w:hAnsi="Times New Roman"/>
          <w:color w:val="000000" w:themeColor="text1"/>
          <w:spacing w:val="-2"/>
          <w:lang w:val="nl-NL"/>
        </w:rPr>
        <w:t xml:space="preserve"> </w:t>
      </w:r>
      <w:r w:rsidR="00990F67">
        <w:rPr>
          <w:rFonts w:ascii="Times New Roman" w:hAnsi="Times New Roman"/>
          <w:color w:val="000000" w:themeColor="text1"/>
          <w:lang w:val="pt-BR"/>
        </w:rPr>
        <w:t>tăng 1,75%</w:t>
      </w:r>
      <w:r w:rsidR="00990F67">
        <w:rPr>
          <w:rFonts w:ascii="Times New Roman" w:hAnsi="Times New Roman"/>
          <w:color w:val="000000" w:themeColor="text1"/>
          <w:lang w:val="vi-VN"/>
        </w:rPr>
        <w:t xml:space="preserve"> so với cùng kỳ do </w:t>
      </w:r>
      <w:r w:rsidR="00B869DC">
        <w:rPr>
          <w:rFonts w:ascii="Times New Roman" w:hAnsi="Times New Roman"/>
          <w:color w:val="000000" w:themeColor="text1"/>
          <w:lang w:val="vi-VN"/>
        </w:rPr>
        <w:t xml:space="preserve">các hộ sản xuất cá giống trên địa bàn luôn </w:t>
      </w:r>
      <w:r w:rsidR="00B869DC">
        <w:rPr>
          <w:rFonts w:ascii="Times New Roman" w:hAnsi="Times New Roman"/>
          <w:bCs/>
          <w:lang w:val="sv-SE"/>
        </w:rPr>
        <w:t xml:space="preserve">tăng cường đầu tư đàn cá bố mẹ theo hướng đa dạng hóa, chủ động kiểm tra, thay thế, bổ sung cá bố mẹ, đảm bảo </w:t>
      </w:r>
      <w:r w:rsidR="00B869DC" w:rsidRPr="003F0F42">
        <w:rPr>
          <w:rFonts w:ascii="Times New Roman" w:hAnsi="Times New Roman"/>
          <w:bCs/>
          <w:spacing w:val="-4"/>
          <w:lang w:val="sv-SE"/>
        </w:rPr>
        <w:t>sản xuất ra con giống đạt tiêu chuẩn về chất lượng</w:t>
      </w:r>
      <w:r w:rsidR="00B869DC" w:rsidRPr="003F0F42">
        <w:rPr>
          <w:rFonts w:ascii="Times New Roman" w:hAnsi="Times New Roman"/>
          <w:bCs/>
          <w:spacing w:val="-4"/>
          <w:lang w:val="vi-VN"/>
        </w:rPr>
        <w:t xml:space="preserve">, </w:t>
      </w:r>
      <w:r w:rsidR="00B869DC" w:rsidRPr="003F0F42">
        <w:rPr>
          <w:rFonts w:ascii="Times New Roman" w:hAnsi="Times New Roman"/>
          <w:bCs/>
          <w:spacing w:val="-4"/>
          <w:lang w:val="sv-SE"/>
        </w:rPr>
        <w:t>cung ứng đủ con giống cho hoạt động nuôi trồng trên địa bàn và đáp ứng một phần giống thuỷ sản của các tỉnh lân cận</w:t>
      </w:r>
      <w:r w:rsidR="00B869DC" w:rsidRPr="003F0F42">
        <w:rPr>
          <w:rFonts w:ascii="Times New Roman" w:hAnsi="Times New Roman"/>
          <w:bCs/>
          <w:spacing w:val="-4"/>
          <w:lang w:val="vi-VN"/>
        </w:rPr>
        <w:t>.</w:t>
      </w:r>
    </w:p>
    <w:p w14:paraId="72BCA79A" w14:textId="77777777" w:rsidR="00980AC5" w:rsidRPr="00790052" w:rsidRDefault="00980AC5" w:rsidP="006C1CAE">
      <w:pPr>
        <w:tabs>
          <w:tab w:val="left" w:pos="720"/>
        </w:tabs>
        <w:spacing w:before="120" w:line="281" w:lineRule="auto"/>
        <w:ind w:firstLine="720"/>
        <w:jc w:val="both"/>
        <w:rPr>
          <w:rFonts w:ascii="Times New Roman" w:hAnsi="Times New Roman"/>
          <w:b/>
          <w:bCs/>
          <w:lang w:val="nl-NL"/>
        </w:rPr>
      </w:pPr>
      <w:r w:rsidRPr="00790052">
        <w:rPr>
          <w:rFonts w:ascii="Times New Roman" w:hAnsi="Times New Roman"/>
          <w:b/>
          <w:bCs/>
          <w:lang w:val="nl-NL"/>
        </w:rPr>
        <w:t>2. Sản xuất công nghiệp</w:t>
      </w:r>
    </w:p>
    <w:p w14:paraId="4A76C272" w14:textId="77777777" w:rsidR="00770BC0" w:rsidRPr="0060238A" w:rsidRDefault="00770BC0" w:rsidP="00770BC0">
      <w:pPr>
        <w:spacing w:before="120" w:line="281" w:lineRule="auto"/>
        <w:ind w:firstLine="720"/>
        <w:jc w:val="both"/>
        <w:rPr>
          <w:rFonts w:ascii="Times New Roman" w:hAnsi="Times New Roman"/>
          <w:i/>
          <w:iCs/>
          <w:szCs w:val="28"/>
        </w:rPr>
      </w:pPr>
      <w:r w:rsidRPr="0060238A">
        <w:rPr>
          <w:rFonts w:ascii="Times New Roman" w:hAnsi="Times New Roman"/>
          <w:i/>
          <w:iCs/>
          <w:szCs w:val="28"/>
        </w:rPr>
        <w:t xml:space="preserve">Trong tháng, giá các loại hàng hóa, nguyên, nhiên vật liệu đầu vào vẫn tăng cao tiếp tục gây áp lực lên chi phí sản xuất của doanh nghiệp; xung đột chính trị tiếp diễn tại một số quốc gia và dịch bệnh Covid-19 tiếp tục khiến chuỗi cung ứng của một số ngành sản xuất bị gián đoạn. </w:t>
      </w:r>
      <w:r w:rsidR="0060238A" w:rsidRPr="0060238A">
        <w:rPr>
          <w:rFonts w:ascii="Times New Roman" w:hAnsi="Times New Roman"/>
          <w:i/>
          <w:iCs/>
          <w:szCs w:val="28"/>
          <w:lang w:val="nl-NL"/>
        </w:rPr>
        <w:t xml:space="preserve">Tuy vậy, với đà tăng trưởng tích cực </w:t>
      </w:r>
      <w:r w:rsidR="0060238A" w:rsidRPr="0060238A">
        <w:rPr>
          <w:rFonts w:ascii="Times New Roman" w:hAnsi="Times New Roman" w:hint="eastAsia"/>
          <w:i/>
          <w:iCs/>
          <w:szCs w:val="28"/>
          <w:lang w:val="nl-NL"/>
        </w:rPr>
        <w:t>đ</w:t>
      </w:r>
      <w:r w:rsidR="0060238A" w:rsidRPr="0060238A">
        <w:rPr>
          <w:rFonts w:ascii="Times New Roman" w:hAnsi="Times New Roman"/>
          <w:i/>
          <w:iCs/>
          <w:szCs w:val="28"/>
          <w:lang w:val="nl-NL"/>
        </w:rPr>
        <w:t xml:space="preserve">ạt </w:t>
      </w:r>
      <w:r w:rsidR="0060238A" w:rsidRPr="0060238A">
        <w:rPr>
          <w:rFonts w:ascii="Times New Roman" w:hAnsi="Times New Roman" w:hint="eastAsia"/>
          <w:i/>
          <w:iCs/>
          <w:szCs w:val="28"/>
          <w:lang w:val="nl-NL"/>
        </w:rPr>
        <w:t>đư</w:t>
      </w:r>
      <w:r w:rsidR="0060238A" w:rsidRPr="0060238A">
        <w:rPr>
          <w:rFonts w:ascii="Times New Roman" w:hAnsi="Times New Roman"/>
          <w:i/>
          <w:iCs/>
          <w:szCs w:val="28"/>
          <w:lang w:val="nl-NL"/>
        </w:rPr>
        <w:t xml:space="preserve">ợc trong 6 tháng </w:t>
      </w:r>
      <w:r w:rsidR="0060238A" w:rsidRPr="0060238A">
        <w:rPr>
          <w:rFonts w:ascii="Times New Roman" w:hAnsi="Times New Roman" w:hint="eastAsia"/>
          <w:i/>
          <w:iCs/>
          <w:szCs w:val="28"/>
          <w:lang w:val="nl-NL"/>
        </w:rPr>
        <w:t>đ</w:t>
      </w:r>
      <w:r w:rsidR="0060238A" w:rsidRPr="0060238A">
        <w:rPr>
          <w:rFonts w:ascii="Times New Roman" w:hAnsi="Times New Roman"/>
          <w:i/>
          <w:iCs/>
          <w:szCs w:val="28"/>
          <w:lang w:val="nl-NL"/>
        </w:rPr>
        <w:t>ầu n</w:t>
      </w:r>
      <w:r w:rsidR="0060238A" w:rsidRPr="0060238A">
        <w:rPr>
          <w:rFonts w:ascii="Times New Roman" w:hAnsi="Times New Roman" w:hint="eastAsia"/>
          <w:i/>
          <w:iCs/>
          <w:szCs w:val="28"/>
          <w:lang w:val="nl-NL"/>
        </w:rPr>
        <w:t>ă</w:t>
      </w:r>
      <w:r w:rsidR="0060238A" w:rsidRPr="0060238A">
        <w:rPr>
          <w:rFonts w:ascii="Times New Roman" w:hAnsi="Times New Roman"/>
          <w:i/>
          <w:iCs/>
          <w:szCs w:val="28"/>
          <w:lang w:val="nl-NL"/>
        </w:rPr>
        <w:t xml:space="preserve">m, hoạt </w:t>
      </w:r>
      <w:r w:rsidR="0060238A" w:rsidRPr="0060238A">
        <w:rPr>
          <w:rFonts w:ascii="Times New Roman" w:hAnsi="Times New Roman" w:hint="eastAsia"/>
          <w:i/>
          <w:iCs/>
          <w:szCs w:val="28"/>
          <w:lang w:val="nl-NL"/>
        </w:rPr>
        <w:t>đ</w:t>
      </w:r>
      <w:r w:rsidR="0060238A" w:rsidRPr="0060238A">
        <w:rPr>
          <w:rFonts w:ascii="Times New Roman" w:hAnsi="Times New Roman"/>
          <w:i/>
          <w:iCs/>
          <w:szCs w:val="28"/>
          <w:lang w:val="nl-NL"/>
        </w:rPr>
        <w:t xml:space="preserve">ộng sản xuất công nghiệp trên </w:t>
      </w:r>
      <w:r w:rsidR="0060238A" w:rsidRPr="0060238A">
        <w:rPr>
          <w:rFonts w:ascii="Times New Roman" w:hAnsi="Times New Roman" w:hint="eastAsia"/>
          <w:i/>
          <w:iCs/>
          <w:szCs w:val="28"/>
          <w:lang w:val="nl-NL"/>
        </w:rPr>
        <w:t>đ</w:t>
      </w:r>
      <w:r w:rsidR="0060238A" w:rsidRPr="0060238A">
        <w:rPr>
          <w:rFonts w:ascii="Times New Roman" w:hAnsi="Times New Roman"/>
          <w:i/>
          <w:iCs/>
          <w:szCs w:val="28"/>
          <w:lang w:val="nl-NL"/>
        </w:rPr>
        <w:t xml:space="preserve">ịa bàn có giảm so với tháng trước nhưng nhìn chung vẫn duy trì được sự ổn </w:t>
      </w:r>
      <w:r w:rsidR="0060238A" w:rsidRPr="0060238A">
        <w:rPr>
          <w:rFonts w:ascii="Times New Roman" w:hAnsi="Times New Roman" w:hint="eastAsia"/>
          <w:i/>
          <w:iCs/>
          <w:szCs w:val="28"/>
          <w:lang w:val="nl-NL"/>
        </w:rPr>
        <w:t>đ</w:t>
      </w:r>
      <w:r w:rsidR="0060238A" w:rsidRPr="0060238A">
        <w:rPr>
          <w:rFonts w:ascii="Times New Roman" w:hAnsi="Times New Roman"/>
          <w:i/>
          <w:iCs/>
          <w:szCs w:val="28"/>
          <w:lang w:val="nl-NL"/>
        </w:rPr>
        <w:t>ịnh.</w:t>
      </w:r>
    </w:p>
    <w:p w14:paraId="490E60DC" w14:textId="77777777" w:rsidR="00EE5798" w:rsidRPr="006040FB" w:rsidRDefault="00B77001" w:rsidP="006040FB">
      <w:pPr>
        <w:spacing w:before="120" w:line="264" w:lineRule="auto"/>
        <w:ind w:firstLine="720"/>
        <w:jc w:val="both"/>
        <w:rPr>
          <w:rFonts w:ascii="Times New Roman" w:hAnsi="Times New Roman"/>
          <w:b/>
          <w:color w:val="FF0000"/>
          <w:sz w:val="26"/>
          <w:szCs w:val="26"/>
          <w:lang w:val="nl-NL"/>
        </w:rPr>
      </w:pPr>
      <w:r w:rsidRPr="00B77001">
        <w:rPr>
          <w:rFonts w:ascii="Times New Roman" w:hAnsi="Times New Roman"/>
          <w:i/>
          <w:iCs/>
          <w:szCs w:val="28"/>
          <w:lang w:val="nl-NL"/>
        </w:rPr>
        <w:lastRenderedPageBreak/>
        <w:t>C</w:t>
      </w:r>
      <w:r w:rsidR="00EE5798" w:rsidRPr="00B77001">
        <w:rPr>
          <w:rFonts w:ascii="Times New Roman" w:hAnsi="Times New Roman"/>
          <w:i/>
          <w:iCs/>
          <w:szCs w:val="28"/>
          <w:lang w:val="nl-NL"/>
        </w:rPr>
        <w:t xml:space="preserve">hỉ số sản xuất toàn ngành công nghiệp (IIP) </w:t>
      </w:r>
      <w:r w:rsidRPr="00B77001">
        <w:rPr>
          <w:rFonts w:ascii="Times New Roman" w:hAnsi="Times New Roman"/>
          <w:i/>
          <w:iCs/>
          <w:szCs w:val="28"/>
          <w:lang w:val="nl-NL"/>
        </w:rPr>
        <w:t>tháng 7/2022</w:t>
      </w:r>
      <w:r>
        <w:rPr>
          <w:rFonts w:ascii="Times New Roman" w:hAnsi="Times New Roman"/>
          <w:szCs w:val="28"/>
          <w:lang w:val="nl-NL"/>
        </w:rPr>
        <w:t xml:space="preserve"> </w:t>
      </w:r>
      <w:r w:rsidR="00EE5798" w:rsidRPr="00F71F35">
        <w:rPr>
          <w:rFonts w:ascii="Times New Roman" w:hAnsi="Times New Roman"/>
          <w:szCs w:val="28"/>
          <w:lang w:val="nl-NL"/>
        </w:rPr>
        <w:t>ước tính tăng 10,37% so với cùng kỳ năm trước nhưng giảm 5,08% so với tháng trước</w:t>
      </w:r>
      <w:r w:rsidR="00EE5798">
        <w:rPr>
          <w:rFonts w:ascii="Times New Roman" w:hAnsi="Times New Roman"/>
          <w:szCs w:val="28"/>
          <w:lang w:val="nl-NL"/>
        </w:rPr>
        <w:t>. S</w:t>
      </w:r>
      <w:r w:rsidR="00EE5798" w:rsidRPr="00F71F35">
        <w:rPr>
          <w:rFonts w:ascii="Times New Roman" w:hAnsi="Times New Roman"/>
          <w:szCs w:val="28"/>
          <w:lang w:val="nl-NL"/>
        </w:rPr>
        <w:t xml:space="preserve">o với cùng kỳ năm 2021, </w:t>
      </w:r>
      <w:r w:rsidR="00EE5798">
        <w:rPr>
          <w:rFonts w:ascii="Times New Roman" w:hAnsi="Times New Roman"/>
          <w:szCs w:val="28"/>
          <w:lang w:val="nl-NL"/>
        </w:rPr>
        <w:t>chỉ số n</w:t>
      </w:r>
      <w:r w:rsidR="00EE5798" w:rsidRPr="00F71F35">
        <w:rPr>
          <w:rFonts w:ascii="Times New Roman" w:hAnsi="Times New Roman"/>
          <w:szCs w:val="28"/>
          <w:lang w:val="nl-NL"/>
        </w:rPr>
        <w:t>gành khai khoáng giảm 38,73%; ngành chế biến, chế tạo tăng 10,46%; sản xuất và phân phối điện tăng 7,32%; cung cấp nước, hoạt động quản lý và xử lý rác thải, nước thải tăng 5,69</w:t>
      </w:r>
      <w:r w:rsidR="00EE5798">
        <w:rPr>
          <w:rFonts w:ascii="Times New Roman" w:hAnsi="Times New Roman"/>
          <w:szCs w:val="28"/>
          <w:lang w:val="nl-NL"/>
        </w:rPr>
        <w:t>%.</w:t>
      </w:r>
    </w:p>
    <w:p w14:paraId="47A6C2C5" w14:textId="77777777" w:rsidR="00B77001" w:rsidRPr="00F670E5" w:rsidRDefault="00B77001" w:rsidP="00B77001">
      <w:pPr>
        <w:spacing w:before="120" w:line="264" w:lineRule="auto"/>
        <w:jc w:val="center"/>
        <w:rPr>
          <w:rFonts w:ascii="Times New Roman" w:hAnsi="Times New Roman"/>
          <w:b/>
          <w:color w:val="000000" w:themeColor="text1"/>
          <w:sz w:val="26"/>
          <w:szCs w:val="26"/>
          <w:lang w:val="nl-NL"/>
        </w:rPr>
      </w:pPr>
      <w:r w:rsidRPr="00F670E5">
        <w:rPr>
          <w:rFonts w:ascii="Times New Roman" w:hAnsi="Times New Roman"/>
          <w:b/>
          <w:color w:val="000000" w:themeColor="text1"/>
          <w:sz w:val="26"/>
          <w:szCs w:val="26"/>
          <w:lang w:val="nl-NL"/>
        </w:rPr>
        <w:t>Hình 03. Chỉ số sản xuất công nghiệp các tháng năm 2022</w:t>
      </w:r>
    </w:p>
    <w:p w14:paraId="638ADA27" w14:textId="77777777" w:rsidR="00B77001" w:rsidRPr="00F670E5" w:rsidRDefault="00B77001" w:rsidP="00B77001">
      <w:pPr>
        <w:spacing w:after="240" w:line="264" w:lineRule="auto"/>
        <w:jc w:val="center"/>
        <w:rPr>
          <w:rFonts w:ascii="Times New Roman" w:hAnsi="Times New Roman"/>
          <w:b/>
          <w:color w:val="000000" w:themeColor="text1"/>
          <w:sz w:val="26"/>
          <w:szCs w:val="26"/>
          <w:lang w:val="nl-NL"/>
        </w:rPr>
      </w:pPr>
      <w:r w:rsidRPr="00F670E5">
        <w:rPr>
          <w:rFonts w:ascii="Times New Roman" w:hAnsi="Times New Roman"/>
          <w:b/>
          <w:color w:val="000000" w:themeColor="text1"/>
          <w:sz w:val="26"/>
          <w:szCs w:val="26"/>
          <w:lang w:val="nl-NL"/>
        </w:rPr>
        <w:t>so với cùng kỳ năm trước (%)</w:t>
      </w:r>
    </w:p>
    <w:p w14:paraId="60DFFB28" w14:textId="77777777" w:rsidR="00B77001" w:rsidRPr="00F71F35" w:rsidRDefault="00B77001" w:rsidP="00B77001">
      <w:pPr>
        <w:spacing w:before="80" w:line="281" w:lineRule="auto"/>
        <w:jc w:val="both"/>
        <w:rPr>
          <w:rFonts w:ascii="Times New Roman" w:hAnsi="Times New Roman"/>
          <w:szCs w:val="28"/>
          <w:lang w:val="nl-NL"/>
        </w:rPr>
      </w:pPr>
      <w:r w:rsidRPr="0060238A">
        <w:rPr>
          <w:rFonts w:ascii="Times New Roman" w:hAnsi="Times New Roman"/>
          <w:i/>
          <w:iCs/>
          <w:noProof/>
          <w:color w:val="FF0000"/>
          <w:spacing w:val="-10"/>
          <w:szCs w:val="28"/>
        </w:rPr>
        <w:drawing>
          <wp:inline distT="0" distB="0" distL="0" distR="0" wp14:anchorId="473337DE" wp14:editId="12F32435">
            <wp:extent cx="5935980" cy="245491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0" cstate="print"/>
                    <a:stretch>
                      <a:fillRect/>
                    </a:stretch>
                  </pic:blipFill>
                  <pic:spPr>
                    <a:xfrm>
                      <a:off x="0" y="0"/>
                      <a:ext cx="5935980" cy="2454910"/>
                    </a:xfrm>
                    <a:prstGeom prst="rect">
                      <a:avLst/>
                    </a:prstGeom>
                  </pic:spPr>
                </pic:pic>
              </a:graphicData>
            </a:graphic>
          </wp:inline>
        </w:drawing>
      </w:r>
    </w:p>
    <w:p w14:paraId="0BB32A71" w14:textId="77777777" w:rsidR="00D40A37" w:rsidRPr="00624540" w:rsidRDefault="00EE5798" w:rsidP="006971E1">
      <w:pPr>
        <w:tabs>
          <w:tab w:val="left" w:pos="720"/>
        </w:tabs>
        <w:spacing w:before="120" w:line="281" w:lineRule="auto"/>
        <w:ind w:firstLine="720"/>
        <w:jc w:val="both"/>
        <w:rPr>
          <w:rFonts w:ascii="Times New Roman" w:hAnsi="Times New Roman"/>
          <w:i/>
          <w:iCs/>
          <w:color w:val="000000" w:themeColor="text1"/>
          <w:lang w:val="nl-NL"/>
        </w:rPr>
      </w:pPr>
      <w:r w:rsidRPr="00624540">
        <w:rPr>
          <w:rFonts w:ascii="Times New Roman" w:hAnsi="Times New Roman"/>
          <w:color w:val="000000" w:themeColor="text1"/>
          <w:szCs w:val="28"/>
          <w:lang w:val="nl-NL"/>
        </w:rPr>
        <w:t>Trong các</w:t>
      </w:r>
      <w:r w:rsidR="00153C13" w:rsidRPr="00624540">
        <w:rPr>
          <w:rFonts w:ascii="Times New Roman" w:hAnsi="Times New Roman"/>
          <w:color w:val="000000" w:themeColor="text1"/>
          <w:szCs w:val="28"/>
          <w:lang w:val="nl-NL"/>
        </w:rPr>
        <w:t xml:space="preserve"> ngành công nghiệp chủ lực</w:t>
      </w:r>
      <w:r w:rsidRPr="00624540">
        <w:rPr>
          <w:rFonts w:ascii="Times New Roman" w:hAnsi="Times New Roman"/>
          <w:color w:val="000000" w:themeColor="text1"/>
          <w:szCs w:val="28"/>
          <w:lang w:val="nl-NL"/>
        </w:rPr>
        <w:t xml:space="preserve"> của tỉnh</w:t>
      </w:r>
      <w:r w:rsidR="00F101B1" w:rsidRPr="00624540">
        <w:rPr>
          <w:rFonts w:ascii="Times New Roman" w:hAnsi="Times New Roman"/>
          <w:color w:val="000000" w:themeColor="text1"/>
          <w:szCs w:val="28"/>
          <w:lang w:val="nl-NL"/>
        </w:rPr>
        <w:t xml:space="preserve">: </w:t>
      </w:r>
      <w:r w:rsidR="00F101B1" w:rsidRPr="00624540">
        <w:rPr>
          <w:rFonts w:ascii="Times New Roman" w:hAnsi="Times New Roman"/>
          <w:color w:val="000000" w:themeColor="text1"/>
          <w:lang w:val="nl-NL"/>
        </w:rPr>
        <w:t xml:space="preserve">Ngành sản xuất linh kiện điện tử </w:t>
      </w:r>
      <w:r w:rsidR="0018414F" w:rsidRPr="00624540">
        <w:rPr>
          <w:rFonts w:ascii="Times New Roman" w:hAnsi="Times New Roman"/>
          <w:color w:val="000000" w:themeColor="text1"/>
          <w:lang w:val="nl-NL"/>
        </w:rPr>
        <w:t xml:space="preserve">tiếp tục duy trì đà </w:t>
      </w:r>
      <w:r w:rsidR="00F101B1" w:rsidRPr="00624540">
        <w:rPr>
          <w:rFonts w:ascii="Times New Roman" w:hAnsi="Times New Roman"/>
          <w:color w:val="000000" w:themeColor="text1"/>
          <w:lang w:val="nl-NL"/>
        </w:rPr>
        <w:t>tăng</w:t>
      </w:r>
      <w:r w:rsidR="0018414F" w:rsidRPr="00624540">
        <w:rPr>
          <w:rFonts w:ascii="Times New Roman" w:hAnsi="Times New Roman"/>
          <w:color w:val="000000" w:themeColor="text1"/>
          <w:lang w:val="nl-NL"/>
        </w:rPr>
        <w:t xml:space="preserve"> với mức tăng</w:t>
      </w:r>
      <w:r w:rsidR="00F101B1" w:rsidRPr="00624540">
        <w:rPr>
          <w:rFonts w:ascii="Times New Roman" w:hAnsi="Times New Roman"/>
          <w:color w:val="000000" w:themeColor="text1"/>
          <w:lang w:val="nl-NL"/>
        </w:rPr>
        <w:t xml:space="preserve"> </w:t>
      </w:r>
      <w:r w:rsidRPr="00624540">
        <w:rPr>
          <w:rFonts w:ascii="Times New Roman" w:hAnsi="Times New Roman"/>
          <w:color w:val="000000" w:themeColor="text1"/>
          <w:lang w:val="nl-NL"/>
        </w:rPr>
        <w:t>15,07</w:t>
      </w:r>
      <w:r w:rsidR="00F101B1" w:rsidRPr="00624540">
        <w:rPr>
          <w:rFonts w:ascii="Times New Roman" w:hAnsi="Times New Roman"/>
          <w:color w:val="000000" w:themeColor="text1"/>
          <w:lang w:val="nl-NL"/>
        </w:rPr>
        <w:t>%</w:t>
      </w:r>
      <w:r w:rsidR="0018414F" w:rsidRPr="00624540">
        <w:rPr>
          <w:rFonts w:ascii="Times New Roman" w:hAnsi="Times New Roman"/>
          <w:color w:val="000000" w:themeColor="text1"/>
          <w:lang w:val="nl-NL"/>
        </w:rPr>
        <w:t xml:space="preserve"> so với cùng kỳ</w:t>
      </w:r>
      <w:r w:rsidR="00F101B1" w:rsidRPr="00624540">
        <w:rPr>
          <w:rFonts w:ascii="Times New Roman" w:hAnsi="Times New Roman"/>
          <w:color w:val="000000" w:themeColor="text1"/>
          <w:lang w:val="nl-NL"/>
        </w:rPr>
        <w:t xml:space="preserve">; sản xuất </w:t>
      </w:r>
      <w:r w:rsidR="00F52EEB" w:rsidRPr="00624540">
        <w:rPr>
          <w:rFonts w:ascii="Times New Roman" w:hAnsi="Times New Roman"/>
          <w:color w:val="000000" w:themeColor="text1"/>
          <w:lang w:val="nl-NL"/>
        </w:rPr>
        <w:t>xe máy</w:t>
      </w:r>
      <w:r w:rsidR="00F101B1" w:rsidRPr="00624540">
        <w:rPr>
          <w:rFonts w:ascii="Times New Roman" w:hAnsi="Times New Roman"/>
          <w:color w:val="000000" w:themeColor="text1"/>
          <w:lang w:val="nl-NL"/>
        </w:rPr>
        <w:t xml:space="preserve"> tăng </w:t>
      </w:r>
      <w:r w:rsidRPr="00624540">
        <w:rPr>
          <w:rFonts w:ascii="Times New Roman" w:hAnsi="Times New Roman"/>
          <w:color w:val="000000" w:themeColor="text1"/>
          <w:lang w:val="nl-NL"/>
        </w:rPr>
        <w:t>7,73</w:t>
      </w:r>
      <w:r w:rsidR="00F101B1" w:rsidRPr="00624540">
        <w:rPr>
          <w:rFonts w:ascii="Times New Roman" w:hAnsi="Times New Roman"/>
          <w:color w:val="000000" w:themeColor="text1"/>
          <w:lang w:val="nl-NL"/>
        </w:rPr>
        <w:t>%</w:t>
      </w:r>
      <w:r w:rsidR="00CD4F81" w:rsidRPr="00624540">
        <w:rPr>
          <w:rFonts w:ascii="Times New Roman" w:hAnsi="Times New Roman"/>
          <w:color w:val="000000" w:themeColor="text1"/>
          <w:lang w:val="nl-NL"/>
        </w:rPr>
        <w:t>;</w:t>
      </w:r>
      <w:r w:rsidR="00F52EEB" w:rsidRPr="00624540">
        <w:rPr>
          <w:rFonts w:ascii="Times New Roman" w:hAnsi="Times New Roman"/>
          <w:color w:val="000000" w:themeColor="text1"/>
          <w:lang w:val="nl-NL"/>
        </w:rPr>
        <w:t xml:space="preserve"> sản xuất trang ph</w:t>
      </w:r>
      <w:r w:rsidR="00CD4F81" w:rsidRPr="00624540">
        <w:rPr>
          <w:rFonts w:ascii="Times New Roman" w:hAnsi="Times New Roman"/>
          <w:color w:val="000000" w:themeColor="text1"/>
          <w:lang w:val="nl-NL"/>
        </w:rPr>
        <w:t>ụ</w:t>
      </w:r>
      <w:r w:rsidR="00F52EEB" w:rsidRPr="00624540">
        <w:rPr>
          <w:rFonts w:ascii="Times New Roman" w:hAnsi="Times New Roman"/>
          <w:color w:val="000000" w:themeColor="text1"/>
          <w:lang w:val="nl-NL"/>
        </w:rPr>
        <w:t>c</w:t>
      </w:r>
      <w:r w:rsidR="0018414F" w:rsidRPr="00624540">
        <w:rPr>
          <w:rFonts w:ascii="Times New Roman" w:hAnsi="Times New Roman"/>
          <w:color w:val="000000" w:themeColor="text1"/>
          <w:lang w:val="nl-NL"/>
        </w:rPr>
        <w:t xml:space="preserve"> và sản xuất da giữ được sự ổn định và tăng khá với mức tăng lần lượt là</w:t>
      </w:r>
      <w:r w:rsidR="00F52EEB" w:rsidRPr="00624540">
        <w:rPr>
          <w:rFonts w:ascii="Times New Roman" w:hAnsi="Times New Roman"/>
          <w:color w:val="000000" w:themeColor="text1"/>
          <w:lang w:val="nl-NL"/>
        </w:rPr>
        <w:t xml:space="preserve"> </w:t>
      </w:r>
      <w:r w:rsidRPr="00624540">
        <w:rPr>
          <w:rFonts w:ascii="Times New Roman" w:hAnsi="Times New Roman"/>
          <w:color w:val="000000" w:themeColor="text1"/>
          <w:lang w:val="nl-NL"/>
        </w:rPr>
        <w:t>9,01</w:t>
      </w:r>
      <w:r w:rsidR="00F52EEB" w:rsidRPr="00624540">
        <w:rPr>
          <w:rFonts w:ascii="Times New Roman" w:hAnsi="Times New Roman"/>
          <w:color w:val="000000" w:themeColor="text1"/>
          <w:lang w:val="nl-NL"/>
        </w:rPr>
        <w:t>%</w:t>
      </w:r>
      <w:r w:rsidR="0018414F" w:rsidRPr="00624540">
        <w:rPr>
          <w:rFonts w:ascii="Times New Roman" w:hAnsi="Times New Roman"/>
          <w:color w:val="000000" w:themeColor="text1"/>
          <w:lang w:val="nl-NL"/>
        </w:rPr>
        <w:t xml:space="preserve"> và 16,32%</w:t>
      </w:r>
      <w:r w:rsidR="00F52EEB" w:rsidRPr="00624540">
        <w:rPr>
          <w:rFonts w:ascii="Times New Roman" w:hAnsi="Times New Roman"/>
          <w:color w:val="000000" w:themeColor="text1"/>
          <w:lang w:val="nl-NL"/>
        </w:rPr>
        <w:t>;</w:t>
      </w:r>
      <w:r w:rsidR="00F52EEB" w:rsidRPr="00624540">
        <w:rPr>
          <w:rFonts w:ascii="Times New Roman" w:hAnsi="Times New Roman"/>
          <w:color w:val="000000" w:themeColor="text1"/>
          <w:szCs w:val="28"/>
        </w:rPr>
        <w:t xml:space="preserve"> sản xuất sản phẩm từ khoáng phi kim loại khác tăng </w:t>
      </w:r>
      <w:r w:rsidR="0018414F" w:rsidRPr="00624540">
        <w:rPr>
          <w:rFonts w:ascii="Times New Roman" w:hAnsi="Times New Roman"/>
          <w:color w:val="000000" w:themeColor="text1"/>
          <w:szCs w:val="28"/>
        </w:rPr>
        <w:t>10,24</w:t>
      </w:r>
      <w:r w:rsidR="00F52EEB" w:rsidRPr="00624540">
        <w:rPr>
          <w:rFonts w:ascii="Times New Roman" w:hAnsi="Times New Roman"/>
          <w:color w:val="000000" w:themeColor="text1"/>
          <w:szCs w:val="28"/>
        </w:rPr>
        <w:t>%</w:t>
      </w:r>
      <w:r w:rsidR="00C12A1C" w:rsidRPr="00624540">
        <w:rPr>
          <w:rFonts w:ascii="Times New Roman" w:hAnsi="Times New Roman"/>
          <w:color w:val="000000" w:themeColor="text1"/>
          <w:szCs w:val="28"/>
        </w:rPr>
        <w:t>. Ở chiều ngược lại, ngành sản xuất ô tô có chỉ số giảm 8,40%</w:t>
      </w:r>
      <w:r w:rsidR="00C12A1C" w:rsidRPr="00624540">
        <w:rPr>
          <w:rStyle w:val="FootnoteReference"/>
          <w:rFonts w:ascii="Times New Roman" w:hAnsi="Times New Roman"/>
          <w:color w:val="000000" w:themeColor="text1"/>
          <w:szCs w:val="28"/>
        </w:rPr>
        <w:footnoteReference w:id="2"/>
      </w:r>
      <w:r w:rsidR="00CE427F" w:rsidRPr="00624540">
        <w:rPr>
          <w:rFonts w:ascii="Times New Roman" w:hAnsi="Times New Roman"/>
          <w:color w:val="000000" w:themeColor="text1"/>
          <w:szCs w:val="28"/>
        </w:rPr>
        <w:t>; ngành sản xuất kim loại giảm 2,22%</w:t>
      </w:r>
      <w:r w:rsidR="00966FF9">
        <w:rPr>
          <w:rFonts w:ascii="Times New Roman" w:hAnsi="Times New Roman"/>
          <w:color w:val="000000" w:themeColor="text1"/>
          <w:szCs w:val="28"/>
        </w:rPr>
        <w:t>.</w:t>
      </w:r>
    </w:p>
    <w:p w14:paraId="736FDCA8" w14:textId="11E8D0E7" w:rsidR="00976AB9" w:rsidRPr="00770BC0" w:rsidRDefault="00624540" w:rsidP="00770BC0">
      <w:pPr>
        <w:spacing w:before="80" w:line="281" w:lineRule="auto"/>
        <w:ind w:firstLine="720"/>
        <w:jc w:val="both"/>
        <w:rPr>
          <w:rFonts w:ascii="Times New Roman" w:hAnsi="Times New Roman"/>
          <w:szCs w:val="28"/>
          <w:lang w:val="nl-NL"/>
        </w:rPr>
      </w:pPr>
      <w:r w:rsidRPr="00F71F35">
        <w:rPr>
          <w:rFonts w:ascii="Times New Roman" w:hAnsi="Times New Roman"/>
          <w:szCs w:val="28"/>
          <w:lang w:val="nl-NL"/>
        </w:rPr>
        <w:t xml:space="preserve">Tính chung 7 tháng </w:t>
      </w:r>
      <w:r w:rsidRPr="00F71F35">
        <w:rPr>
          <w:rFonts w:ascii="Times New Roman" w:hAnsi="Times New Roman" w:cs="Arial"/>
          <w:szCs w:val="28"/>
          <w:lang w:val="nl-NL"/>
        </w:rPr>
        <w:t>đầ</w:t>
      </w:r>
      <w:r w:rsidRPr="00F71F35">
        <w:rPr>
          <w:rFonts w:ascii="Times New Roman" w:hAnsi="Times New Roman"/>
          <w:szCs w:val="28"/>
          <w:lang w:val="nl-NL"/>
        </w:rPr>
        <w:t>u n</w:t>
      </w:r>
      <w:r w:rsidRPr="00F71F35">
        <w:rPr>
          <w:rFonts w:ascii="Times New Roman" w:hAnsi="Times New Roman" w:cs="Arial"/>
          <w:szCs w:val="28"/>
          <w:lang w:val="nl-NL"/>
        </w:rPr>
        <w:t>ă</w:t>
      </w:r>
      <w:r>
        <w:rPr>
          <w:rFonts w:ascii="Times New Roman" w:hAnsi="Times New Roman"/>
          <w:szCs w:val="28"/>
          <w:lang w:val="nl-NL"/>
        </w:rPr>
        <w:t>m</w:t>
      </w:r>
      <w:r w:rsidRPr="00F71F35">
        <w:rPr>
          <w:rFonts w:ascii="Times New Roman" w:hAnsi="Times New Roman"/>
          <w:szCs w:val="28"/>
          <w:lang w:val="nl-NL"/>
        </w:rPr>
        <w:t xml:space="preserve">, IIP </w:t>
      </w:r>
      <w:r w:rsidRPr="00F71F35">
        <w:rPr>
          <w:rFonts w:ascii="Times New Roman" w:hAnsi="Times New Roman" w:cs="Arial"/>
          <w:szCs w:val="28"/>
          <w:lang w:val="nl-NL"/>
        </w:rPr>
        <w:t>ướ</w:t>
      </w:r>
      <w:r w:rsidRPr="00F71F35">
        <w:rPr>
          <w:rFonts w:ascii="Times New Roman" w:hAnsi="Times New Roman"/>
          <w:szCs w:val="28"/>
          <w:lang w:val="nl-NL"/>
        </w:rPr>
        <w:t>c t</w:t>
      </w:r>
      <w:r w:rsidRPr="00F71F35">
        <w:rPr>
          <w:rFonts w:ascii="Times New Roman" w:hAnsi="Times New Roman" w:cs=".VnTime"/>
          <w:szCs w:val="28"/>
          <w:lang w:val="nl-NL"/>
        </w:rPr>
        <w:t>í</w:t>
      </w:r>
      <w:r w:rsidRPr="00F71F35">
        <w:rPr>
          <w:rFonts w:ascii="Times New Roman" w:hAnsi="Times New Roman"/>
          <w:szCs w:val="28"/>
          <w:lang w:val="nl-NL"/>
        </w:rPr>
        <w:t>nh t</w:t>
      </w:r>
      <w:r w:rsidRPr="00F71F35">
        <w:rPr>
          <w:rFonts w:ascii="Times New Roman" w:hAnsi="Times New Roman" w:cs="Arial"/>
          <w:szCs w:val="28"/>
          <w:lang w:val="nl-NL"/>
        </w:rPr>
        <w:t>ă</w:t>
      </w:r>
      <w:r w:rsidRPr="00F71F35">
        <w:rPr>
          <w:rFonts w:ascii="Times New Roman" w:hAnsi="Times New Roman"/>
          <w:szCs w:val="28"/>
          <w:lang w:val="nl-NL"/>
        </w:rPr>
        <w:t>ng 15,11% so v</w:t>
      </w:r>
      <w:r w:rsidRPr="00F71F35">
        <w:rPr>
          <w:rFonts w:ascii="Times New Roman" w:hAnsi="Times New Roman" w:cs="Arial"/>
          <w:szCs w:val="28"/>
          <w:lang w:val="nl-NL"/>
        </w:rPr>
        <w:t>ớ</w:t>
      </w:r>
      <w:r w:rsidRPr="00F71F35">
        <w:rPr>
          <w:rFonts w:ascii="Times New Roman" w:hAnsi="Times New Roman"/>
          <w:szCs w:val="28"/>
          <w:lang w:val="nl-NL"/>
        </w:rPr>
        <w:t>i c</w:t>
      </w:r>
      <w:r w:rsidRPr="00F71F35">
        <w:rPr>
          <w:rFonts w:ascii="Times New Roman" w:hAnsi="Times New Roman" w:cs=".VnTime"/>
          <w:szCs w:val="28"/>
          <w:lang w:val="nl-NL"/>
        </w:rPr>
        <w:t>ù</w:t>
      </w:r>
      <w:r w:rsidRPr="00F71F35">
        <w:rPr>
          <w:rFonts w:ascii="Times New Roman" w:hAnsi="Times New Roman"/>
          <w:szCs w:val="28"/>
          <w:lang w:val="nl-NL"/>
        </w:rPr>
        <w:t>ng k</w:t>
      </w:r>
      <w:r w:rsidRPr="00F71F35">
        <w:rPr>
          <w:rFonts w:ascii="Times New Roman" w:hAnsi="Times New Roman" w:cs="Arial"/>
          <w:szCs w:val="28"/>
          <w:lang w:val="nl-NL"/>
        </w:rPr>
        <w:t>ỳ</w:t>
      </w:r>
      <w:r>
        <w:rPr>
          <w:rFonts w:ascii="Times New Roman" w:hAnsi="Times New Roman" w:cs="Arial"/>
          <w:szCs w:val="28"/>
          <w:lang w:val="nl-NL"/>
        </w:rPr>
        <w:t>,</w:t>
      </w:r>
      <w:r>
        <w:rPr>
          <w:rFonts w:ascii="Times New Roman" w:hAnsi="Times New Roman"/>
          <w:szCs w:val="28"/>
          <w:lang w:val="nl-NL"/>
        </w:rPr>
        <w:t xml:space="preserve"> </w:t>
      </w:r>
      <w:r w:rsidRPr="00F71F35">
        <w:rPr>
          <w:rFonts w:ascii="Times New Roman" w:hAnsi="Times New Roman"/>
          <w:szCs w:val="28"/>
          <w:lang w:val="nl-NL"/>
        </w:rPr>
        <w:t>th</w:t>
      </w:r>
      <w:r w:rsidRPr="00F71F35">
        <w:rPr>
          <w:rFonts w:ascii="Times New Roman" w:hAnsi="Times New Roman" w:cs="Arial"/>
          <w:szCs w:val="28"/>
          <w:lang w:val="nl-NL"/>
        </w:rPr>
        <w:t>ấ</w:t>
      </w:r>
      <w:r w:rsidRPr="00F71F35">
        <w:rPr>
          <w:rFonts w:ascii="Times New Roman" w:hAnsi="Times New Roman"/>
          <w:szCs w:val="28"/>
          <w:lang w:val="nl-NL"/>
        </w:rPr>
        <w:t>p h</w:t>
      </w:r>
      <w:r w:rsidRPr="00F71F35">
        <w:rPr>
          <w:rFonts w:ascii="Times New Roman" w:hAnsi="Times New Roman" w:cs="Arial"/>
          <w:szCs w:val="28"/>
          <w:lang w:val="nl-NL"/>
        </w:rPr>
        <w:t>ơ</w:t>
      </w:r>
      <w:r w:rsidRPr="00F71F35">
        <w:rPr>
          <w:rFonts w:ascii="Times New Roman" w:hAnsi="Times New Roman"/>
          <w:szCs w:val="28"/>
          <w:lang w:val="nl-NL"/>
        </w:rPr>
        <w:t>n t</w:t>
      </w:r>
      <w:r w:rsidRPr="00F71F35">
        <w:rPr>
          <w:rFonts w:ascii="Times New Roman" w:hAnsi="Times New Roman" w:cs="Arial"/>
          <w:szCs w:val="28"/>
          <w:lang w:val="nl-NL"/>
        </w:rPr>
        <w:t>ố</w:t>
      </w:r>
      <w:r w:rsidRPr="00F71F35">
        <w:rPr>
          <w:rFonts w:ascii="Times New Roman" w:hAnsi="Times New Roman"/>
          <w:szCs w:val="28"/>
          <w:lang w:val="nl-NL"/>
        </w:rPr>
        <w:t xml:space="preserve">c </w:t>
      </w:r>
      <w:r w:rsidRPr="00F71F35">
        <w:rPr>
          <w:rFonts w:ascii="Times New Roman" w:hAnsi="Times New Roman" w:cs="Arial"/>
          <w:szCs w:val="28"/>
          <w:lang w:val="nl-NL"/>
        </w:rPr>
        <w:t>độ</w:t>
      </w:r>
      <w:r w:rsidRPr="00F71F35">
        <w:rPr>
          <w:rFonts w:ascii="Times New Roman" w:hAnsi="Times New Roman"/>
          <w:szCs w:val="28"/>
          <w:lang w:val="nl-NL"/>
        </w:rPr>
        <w:t xml:space="preserve"> t</w:t>
      </w:r>
      <w:r w:rsidRPr="00F71F35">
        <w:rPr>
          <w:rFonts w:ascii="Times New Roman" w:hAnsi="Times New Roman" w:cs="Arial"/>
          <w:szCs w:val="28"/>
          <w:lang w:val="nl-NL"/>
        </w:rPr>
        <w:t>ă</w:t>
      </w:r>
      <w:r w:rsidRPr="00F71F35">
        <w:rPr>
          <w:rFonts w:ascii="Times New Roman" w:hAnsi="Times New Roman"/>
          <w:szCs w:val="28"/>
          <w:lang w:val="nl-NL"/>
        </w:rPr>
        <w:t>ng 19,28% c</w:t>
      </w:r>
      <w:r w:rsidRPr="00F71F35">
        <w:rPr>
          <w:rFonts w:ascii="Times New Roman" w:hAnsi="Times New Roman" w:cs="Arial"/>
          <w:szCs w:val="28"/>
          <w:lang w:val="nl-NL"/>
        </w:rPr>
        <w:t>ủ</w:t>
      </w:r>
      <w:r w:rsidRPr="00F71F35">
        <w:rPr>
          <w:rFonts w:ascii="Times New Roman" w:hAnsi="Times New Roman"/>
          <w:szCs w:val="28"/>
          <w:lang w:val="nl-NL"/>
        </w:rPr>
        <w:t>a c</w:t>
      </w:r>
      <w:r w:rsidRPr="00F71F35">
        <w:rPr>
          <w:rFonts w:ascii="Times New Roman" w:hAnsi="Times New Roman" w:cs=".VnTime"/>
          <w:szCs w:val="28"/>
          <w:lang w:val="nl-NL"/>
        </w:rPr>
        <w:t>ù</w:t>
      </w:r>
      <w:r w:rsidRPr="00F71F35">
        <w:rPr>
          <w:rFonts w:ascii="Times New Roman" w:hAnsi="Times New Roman"/>
          <w:szCs w:val="28"/>
          <w:lang w:val="nl-NL"/>
        </w:rPr>
        <w:t>ng k</w:t>
      </w:r>
      <w:r w:rsidRPr="00F71F35">
        <w:rPr>
          <w:rFonts w:ascii="Times New Roman" w:hAnsi="Times New Roman" w:cs="Arial"/>
          <w:szCs w:val="28"/>
          <w:lang w:val="nl-NL"/>
        </w:rPr>
        <w:t>ỳ</w:t>
      </w:r>
      <w:r w:rsidRPr="00F71F35">
        <w:rPr>
          <w:rFonts w:ascii="Times New Roman" w:hAnsi="Times New Roman"/>
          <w:szCs w:val="28"/>
          <w:lang w:val="nl-NL"/>
        </w:rPr>
        <w:t xml:space="preserve"> n</w:t>
      </w:r>
      <w:r w:rsidRPr="00F71F35">
        <w:rPr>
          <w:rFonts w:ascii="Times New Roman" w:hAnsi="Times New Roman" w:cs="Arial"/>
          <w:szCs w:val="28"/>
          <w:lang w:val="nl-NL"/>
        </w:rPr>
        <w:t>ă</w:t>
      </w:r>
      <w:r w:rsidRPr="00F71F35">
        <w:rPr>
          <w:rFonts w:ascii="Times New Roman" w:hAnsi="Times New Roman"/>
          <w:szCs w:val="28"/>
          <w:lang w:val="nl-NL"/>
        </w:rPr>
        <w:t>m 2021 nh</w:t>
      </w:r>
      <w:r w:rsidRPr="00F71F35">
        <w:rPr>
          <w:rFonts w:ascii="Times New Roman" w:hAnsi="Times New Roman" w:cs="Arial"/>
          <w:szCs w:val="28"/>
          <w:lang w:val="nl-NL"/>
        </w:rPr>
        <w:t>ư</w:t>
      </w:r>
      <w:r w:rsidRPr="00F71F35">
        <w:rPr>
          <w:rFonts w:ascii="Times New Roman" w:hAnsi="Times New Roman"/>
          <w:szCs w:val="28"/>
          <w:lang w:val="nl-NL"/>
        </w:rPr>
        <w:t>ng cao h</w:t>
      </w:r>
      <w:r w:rsidRPr="00F71F35">
        <w:rPr>
          <w:rFonts w:ascii="Times New Roman" w:hAnsi="Times New Roman" w:cs="Arial"/>
          <w:szCs w:val="28"/>
          <w:lang w:val="nl-NL"/>
        </w:rPr>
        <w:t>ơ</w:t>
      </w:r>
      <w:r w:rsidRPr="00F71F35">
        <w:rPr>
          <w:rFonts w:ascii="Times New Roman" w:hAnsi="Times New Roman"/>
          <w:szCs w:val="28"/>
          <w:lang w:val="nl-NL"/>
        </w:rPr>
        <w:t>n t</w:t>
      </w:r>
      <w:r w:rsidRPr="00F71F35">
        <w:rPr>
          <w:rFonts w:ascii="Times New Roman" w:hAnsi="Times New Roman" w:cs="Arial"/>
          <w:szCs w:val="28"/>
          <w:lang w:val="nl-NL"/>
        </w:rPr>
        <w:t>ố</w:t>
      </w:r>
      <w:r w:rsidRPr="00F71F35">
        <w:rPr>
          <w:rFonts w:ascii="Times New Roman" w:hAnsi="Times New Roman"/>
          <w:szCs w:val="28"/>
          <w:lang w:val="nl-NL"/>
        </w:rPr>
        <w:t xml:space="preserve">c </w:t>
      </w:r>
      <w:r w:rsidRPr="00F71F35">
        <w:rPr>
          <w:rFonts w:ascii="Times New Roman" w:hAnsi="Times New Roman" w:cs="Arial"/>
          <w:szCs w:val="28"/>
          <w:lang w:val="nl-NL"/>
        </w:rPr>
        <w:t>độ</w:t>
      </w:r>
      <w:r w:rsidRPr="00F71F35">
        <w:rPr>
          <w:rFonts w:ascii="Times New Roman" w:hAnsi="Times New Roman"/>
          <w:szCs w:val="28"/>
          <w:lang w:val="nl-NL"/>
        </w:rPr>
        <w:t xml:space="preserve"> t</w:t>
      </w:r>
      <w:r w:rsidRPr="00F71F35">
        <w:rPr>
          <w:rFonts w:ascii="Times New Roman" w:hAnsi="Times New Roman" w:cs="Arial"/>
          <w:szCs w:val="28"/>
          <w:lang w:val="nl-NL"/>
        </w:rPr>
        <w:t>ă</w:t>
      </w:r>
      <w:r w:rsidRPr="00F71F35">
        <w:rPr>
          <w:rFonts w:ascii="Times New Roman" w:hAnsi="Times New Roman"/>
          <w:szCs w:val="28"/>
          <w:lang w:val="nl-NL"/>
        </w:rPr>
        <w:t>ng của cùng kỳ năm 2020</w:t>
      </w:r>
      <w:r>
        <w:rPr>
          <w:rFonts w:ascii="Times New Roman" w:hAnsi="Times New Roman"/>
          <w:szCs w:val="28"/>
          <w:lang w:val="nl-NL"/>
        </w:rPr>
        <w:t xml:space="preserve"> (1,12%)</w:t>
      </w:r>
      <w:r w:rsidRPr="00F71F35">
        <w:rPr>
          <w:rFonts w:ascii="Times New Roman" w:hAnsi="Times New Roman"/>
          <w:szCs w:val="28"/>
          <w:lang w:val="nl-NL"/>
        </w:rPr>
        <w:t xml:space="preserve"> và năm 2019</w:t>
      </w:r>
      <w:r>
        <w:rPr>
          <w:rFonts w:ascii="Times New Roman" w:hAnsi="Times New Roman"/>
          <w:szCs w:val="28"/>
          <w:lang w:val="nl-NL"/>
        </w:rPr>
        <w:t xml:space="preserve"> (13,28%).</w:t>
      </w:r>
      <w:r w:rsidR="00966FF9">
        <w:rPr>
          <w:rFonts w:ascii="Times New Roman" w:hAnsi="Times New Roman"/>
          <w:szCs w:val="28"/>
          <w:lang w:val="nl-NL"/>
        </w:rPr>
        <w:t xml:space="preserve"> </w:t>
      </w:r>
      <w:r w:rsidR="00DF5088" w:rsidRPr="004B0492">
        <w:rPr>
          <w:rFonts w:ascii="Times New Roman" w:hAnsi="Times New Roman"/>
          <w:color w:val="000000" w:themeColor="text1"/>
          <w:lang w:val="nl-NL"/>
        </w:rPr>
        <w:t>Trong các ngành công nghiệp cấp II, có 1</w:t>
      </w:r>
      <w:r w:rsidR="00862DB3" w:rsidRPr="004B0492">
        <w:rPr>
          <w:rFonts w:ascii="Times New Roman" w:hAnsi="Times New Roman"/>
          <w:color w:val="000000" w:themeColor="text1"/>
          <w:lang w:val="nl-NL"/>
        </w:rPr>
        <w:t>9</w:t>
      </w:r>
      <w:r w:rsidR="00DF5088" w:rsidRPr="004B0492">
        <w:rPr>
          <w:rFonts w:ascii="Times New Roman" w:hAnsi="Times New Roman"/>
          <w:color w:val="000000" w:themeColor="text1"/>
          <w:lang w:val="nl-NL"/>
        </w:rPr>
        <w:t xml:space="preserve">/24 ngành có chỉ số sản xuất tăng so với cùng kỳ năm trước, </w:t>
      </w:r>
      <w:r w:rsidR="00862DB3" w:rsidRPr="004B0492">
        <w:rPr>
          <w:rFonts w:ascii="Times New Roman" w:hAnsi="Times New Roman"/>
          <w:color w:val="000000" w:themeColor="text1"/>
          <w:lang w:val="nl-NL"/>
        </w:rPr>
        <w:t>5</w:t>
      </w:r>
      <w:r w:rsidR="00DF5088" w:rsidRPr="004B0492">
        <w:rPr>
          <w:rFonts w:ascii="Times New Roman" w:hAnsi="Times New Roman"/>
          <w:color w:val="000000" w:themeColor="text1"/>
          <w:lang w:val="nl-NL"/>
        </w:rPr>
        <w:t xml:space="preserve">/24 ngành có chỉ số sản xuất giảm. </w:t>
      </w:r>
      <w:r w:rsidR="00F4350F" w:rsidRPr="004B0492">
        <w:rPr>
          <w:rFonts w:ascii="Times New Roman" w:eastAsia="Calibri" w:hAnsi="Times New Roman"/>
          <w:color w:val="000000" w:themeColor="text1"/>
          <w:szCs w:val="28"/>
          <w:lang w:val="de-DE"/>
        </w:rPr>
        <w:t xml:space="preserve">Một số ngành công nghiệp chủ lực đã phát huy vai trò quan trọng trong sản xuất công nghiệp của tỉnh và vẫn duy trì tốc độ tăng cao như: </w:t>
      </w:r>
      <w:r w:rsidR="00F4350F" w:rsidRPr="004B0492">
        <w:rPr>
          <w:rFonts w:ascii="Times New Roman" w:hAnsi="Times New Roman"/>
          <w:color w:val="000000" w:themeColor="text1"/>
          <w:spacing w:val="-4"/>
          <w:szCs w:val="28"/>
          <w:lang w:val="nl-NL"/>
        </w:rPr>
        <w:t xml:space="preserve">sản xuất linh </w:t>
      </w:r>
      <w:r w:rsidR="00F4350F" w:rsidRPr="004B0492">
        <w:rPr>
          <w:rFonts w:ascii="Times New Roman" w:hAnsi="Times New Roman"/>
          <w:color w:val="000000" w:themeColor="text1"/>
          <w:spacing w:val="-4"/>
          <w:szCs w:val="28"/>
          <w:lang w:val="nl-NL"/>
        </w:rPr>
        <w:lastRenderedPageBreak/>
        <w:t xml:space="preserve">kiện điện tử </w:t>
      </w:r>
      <w:r w:rsidR="00F4350F" w:rsidRPr="004B0492">
        <w:rPr>
          <w:rFonts w:ascii="Times New Roman" w:hAnsi="Times New Roman"/>
          <w:color w:val="000000" w:themeColor="text1"/>
          <w:szCs w:val="28"/>
          <w:lang w:val="nl-NL"/>
        </w:rPr>
        <w:t>tăng 2</w:t>
      </w:r>
      <w:r w:rsidR="00862DB3" w:rsidRPr="004B0492">
        <w:rPr>
          <w:rFonts w:ascii="Times New Roman" w:hAnsi="Times New Roman"/>
          <w:color w:val="000000" w:themeColor="text1"/>
          <w:szCs w:val="28"/>
          <w:lang w:val="nl-NL"/>
        </w:rPr>
        <w:t>4</w:t>
      </w:r>
      <w:r w:rsidR="00F4350F" w:rsidRPr="004B0492">
        <w:rPr>
          <w:rFonts w:ascii="Times New Roman" w:hAnsi="Times New Roman"/>
          <w:color w:val="000000" w:themeColor="text1"/>
          <w:szCs w:val="28"/>
          <w:lang w:val="nl-NL"/>
        </w:rPr>
        <w:t>,</w:t>
      </w:r>
      <w:r w:rsidR="004B0492" w:rsidRPr="004B0492">
        <w:rPr>
          <w:rFonts w:ascii="Times New Roman" w:hAnsi="Times New Roman"/>
          <w:color w:val="000000" w:themeColor="text1"/>
          <w:szCs w:val="28"/>
          <w:lang w:val="nl-NL"/>
        </w:rPr>
        <w:t>77</w:t>
      </w:r>
      <w:r w:rsidR="00F4350F" w:rsidRPr="004B0492">
        <w:rPr>
          <w:rFonts w:ascii="Times New Roman" w:hAnsi="Times New Roman"/>
          <w:color w:val="000000" w:themeColor="text1"/>
          <w:szCs w:val="28"/>
          <w:lang w:val="nl-NL"/>
        </w:rPr>
        <w:t>%</w:t>
      </w:r>
      <w:r w:rsidR="00F4350F" w:rsidRPr="004B0492">
        <w:rPr>
          <w:rFonts w:ascii="Times New Roman" w:eastAsia="Calibri" w:hAnsi="Times New Roman"/>
          <w:color w:val="000000" w:themeColor="text1"/>
          <w:szCs w:val="28"/>
          <w:lang w:val="de-DE"/>
        </w:rPr>
        <w:t xml:space="preserve">; </w:t>
      </w:r>
      <w:r w:rsidR="004B0492" w:rsidRPr="004B0492">
        <w:rPr>
          <w:rFonts w:ascii="Times New Roman" w:eastAsia="Calibri" w:hAnsi="Times New Roman"/>
          <w:color w:val="000000" w:themeColor="text1"/>
          <w:szCs w:val="28"/>
          <w:lang w:val="de-DE"/>
        </w:rPr>
        <w:t xml:space="preserve">sản xuất giường tủ bàn ghế tăng 13,42%; </w:t>
      </w:r>
      <w:r w:rsidR="00F4350F" w:rsidRPr="004B0492">
        <w:rPr>
          <w:rFonts w:ascii="Times New Roman" w:hAnsi="Times New Roman"/>
          <w:color w:val="000000" w:themeColor="text1"/>
          <w:szCs w:val="28"/>
          <w:lang w:val="nl-NL"/>
        </w:rPr>
        <w:t xml:space="preserve">sản xuất trang phục tăng </w:t>
      </w:r>
      <w:r w:rsidR="004B0492" w:rsidRPr="004B0492">
        <w:rPr>
          <w:rFonts w:ascii="Times New Roman" w:hAnsi="Times New Roman"/>
          <w:color w:val="000000" w:themeColor="text1"/>
          <w:szCs w:val="28"/>
          <w:lang w:val="nl-NL"/>
        </w:rPr>
        <w:t>13,07</w:t>
      </w:r>
      <w:r w:rsidR="00F4350F" w:rsidRPr="004B0492">
        <w:rPr>
          <w:rFonts w:ascii="Times New Roman" w:hAnsi="Times New Roman"/>
          <w:color w:val="000000" w:themeColor="text1"/>
          <w:szCs w:val="28"/>
          <w:lang w:val="nl-NL"/>
        </w:rPr>
        <w:t xml:space="preserve">%; dệt tăng </w:t>
      </w:r>
      <w:r w:rsidR="004B0492" w:rsidRPr="004B0492">
        <w:rPr>
          <w:rFonts w:ascii="Times New Roman" w:hAnsi="Times New Roman"/>
          <w:color w:val="000000" w:themeColor="text1"/>
          <w:szCs w:val="28"/>
          <w:lang w:val="nl-NL"/>
        </w:rPr>
        <w:t>9,96</w:t>
      </w:r>
      <w:r w:rsidR="00F4350F" w:rsidRPr="004B0492">
        <w:rPr>
          <w:rFonts w:ascii="Times New Roman" w:hAnsi="Times New Roman"/>
          <w:color w:val="000000" w:themeColor="text1"/>
          <w:szCs w:val="28"/>
          <w:lang w:val="nl-NL"/>
        </w:rPr>
        <w:t>%;</w:t>
      </w:r>
      <w:r w:rsidR="004B0492" w:rsidRPr="004B0492">
        <w:rPr>
          <w:rFonts w:ascii="Times New Roman" w:hAnsi="Times New Roman"/>
          <w:color w:val="000000" w:themeColor="text1"/>
          <w:spacing w:val="-4"/>
          <w:szCs w:val="28"/>
          <w:lang w:val="nl-NL"/>
        </w:rPr>
        <w:t xml:space="preserve"> sản xuất xe máy tăng 5,3%...</w:t>
      </w:r>
      <w:r w:rsidR="008F5E33">
        <w:rPr>
          <w:rFonts w:ascii="Times New Roman" w:hAnsi="Times New Roman"/>
          <w:color w:val="000000" w:themeColor="text1"/>
          <w:spacing w:val="-4"/>
          <w:szCs w:val="28"/>
          <w:lang w:val="nl-NL"/>
        </w:rPr>
        <w:t xml:space="preserve"> </w:t>
      </w:r>
      <w:r w:rsidR="00F4350F" w:rsidRPr="004B0492">
        <w:rPr>
          <w:rFonts w:ascii="Times New Roman" w:hAnsi="Times New Roman"/>
          <w:color w:val="000000" w:themeColor="text1"/>
          <w:szCs w:val="28"/>
          <w:lang w:val="nl-NL"/>
        </w:rPr>
        <w:t>Ở chiều ngược lại</w:t>
      </w:r>
      <w:r w:rsidR="00AA4EBE" w:rsidRPr="004B0492">
        <w:rPr>
          <w:rFonts w:ascii="Times New Roman" w:hAnsi="Times New Roman"/>
          <w:color w:val="000000" w:themeColor="text1"/>
          <w:szCs w:val="28"/>
          <w:lang w:val="nl-NL"/>
        </w:rPr>
        <w:t>,</w:t>
      </w:r>
      <w:r w:rsidR="00F12018" w:rsidRPr="004B0492">
        <w:rPr>
          <w:rFonts w:ascii="Times New Roman" w:hAnsi="Times New Roman"/>
          <w:color w:val="000000" w:themeColor="text1"/>
          <w:spacing w:val="-4"/>
          <w:szCs w:val="28"/>
          <w:lang w:val="nl-NL"/>
        </w:rPr>
        <w:t xml:space="preserve"> </w:t>
      </w:r>
      <w:r w:rsidR="00F12018" w:rsidRPr="004B0492">
        <w:rPr>
          <w:rFonts w:ascii="Times New Roman" w:hAnsi="Times New Roman"/>
          <w:color w:val="000000" w:themeColor="text1"/>
          <w:lang w:val="nl-NL"/>
        </w:rPr>
        <w:t>m</w:t>
      </w:r>
      <w:r w:rsidR="00DF5088" w:rsidRPr="004B0492">
        <w:rPr>
          <w:rFonts w:ascii="Times New Roman" w:hAnsi="Times New Roman"/>
          <w:color w:val="000000" w:themeColor="text1"/>
          <w:lang w:val="nl-NL"/>
        </w:rPr>
        <w:t>ột số ngành có chỉ số sản xuất giảm</w:t>
      </w:r>
      <w:r w:rsidR="00F12018" w:rsidRPr="004B0492">
        <w:rPr>
          <w:rFonts w:ascii="Times New Roman" w:hAnsi="Times New Roman"/>
          <w:color w:val="000000" w:themeColor="text1"/>
          <w:lang w:val="nl-NL"/>
        </w:rPr>
        <w:t xml:space="preserve"> so với cùng kỳ:</w:t>
      </w:r>
      <w:r w:rsidR="00DF5088" w:rsidRPr="004B0492">
        <w:rPr>
          <w:rFonts w:ascii="Times New Roman" w:hAnsi="Times New Roman"/>
          <w:color w:val="000000" w:themeColor="text1"/>
          <w:lang w:val="nl-NL"/>
        </w:rPr>
        <w:t xml:space="preserve"> </w:t>
      </w:r>
      <w:r w:rsidR="00F12018" w:rsidRPr="004B0492">
        <w:rPr>
          <w:rFonts w:ascii="Times New Roman" w:hAnsi="Times New Roman"/>
          <w:color w:val="000000" w:themeColor="text1"/>
          <w:lang w:val="nl-NL"/>
        </w:rPr>
        <w:t xml:space="preserve">khai khoáng khác giảm </w:t>
      </w:r>
      <w:r w:rsidR="004B0492" w:rsidRPr="004B0492">
        <w:rPr>
          <w:rFonts w:ascii="Times New Roman" w:hAnsi="Times New Roman"/>
          <w:color w:val="000000" w:themeColor="text1"/>
          <w:lang w:val="nl-NL"/>
        </w:rPr>
        <w:t>29,21</w:t>
      </w:r>
      <w:r w:rsidR="00F12018" w:rsidRPr="004B0492">
        <w:rPr>
          <w:rFonts w:ascii="Times New Roman" w:hAnsi="Times New Roman"/>
          <w:color w:val="000000" w:themeColor="text1"/>
          <w:lang w:val="nl-NL"/>
        </w:rPr>
        <w:t xml:space="preserve">%; </w:t>
      </w:r>
      <w:r w:rsidR="00DF5088" w:rsidRPr="004B0492">
        <w:rPr>
          <w:rFonts w:ascii="Times New Roman" w:hAnsi="Times New Roman"/>
          <w:color w:val="000000" w:themeColor="text1"/>
          <w:lang w:val="nl-NL"/>
        </w:rPr>
        <w:t xml:space="preserve">sản xuất giấy và sản phẩm từ giấy giảm </w:t>
      </w:r>
      <w:r w:rsidR="004B0492" w:rsidRPr="004B0492">
        <w:rPr>
          <w:rFonts w:ascii="Times New Roman" w:hAnsi="Times New Roman"/>
          <w:color w:val="000000" w:themeColor="text1"/>
          <w:lang w:val="nl-NL"/>
        </w:rPr>
        <w:t>3,76</w:t>
      </w:r>
      <w:r w:rsidR="00DF5088" w:rsidRPr="004B0492">
        <w:rPr>
          <w:rFonts w:ascii="Times New Roman" w:hAnsi="Times New Roman"/>
          <w:color w:val="000000" w:themeColor="text1"/>
          <w:lang w:val="nl-NL"/>
        </w:rPr>
        <w:t>%</w:t>
      </w:r>
      <w:r w:rsidR="004B0492" w:rsidRPr="004B0492">
        <w:rPr>
          <w:rFonts w:ascii="Times New Roman" w:hAnsi="Times New Roman"/>
          <w:color w:val="000000" w:themeColor="text1"/>
          <w:lang w:val="nl-NL"/>
        </w:rPr>
        <w:t>...</w:t>
      </w:r>
    </w:p>
    <w:p w14:paraId="25710E4C" w14:textId="251E29CC" w:rsidR="00770BC0" w:rsidRDefault="00B77001" w:rsidP="00770BC0">
      <w:pPr>
        <w:spacing w:before="120" w:line="281" w:lineRule="auto"/>
        <w:ind w:firstLine="720"/>
        <w:jc w:val="both"/>
        <w:rPr>
          <w:rFonts w:ascii="Times New Roman" w:hAnsi="Times New Roman"/>
          <w:szCs w:val="28"/>
        </w:rPr>
      </w:pPr>
      <w:r>
        <w:rPr>
          <w:rFonts w:ascii="Times New Roman" w:hAnsi="Times New Roman"/>
          <w:i/>
          <w:iCs/>
          <w:szCs w:val="28"/>
        </w:rPr>
        <w:t>M</w:t>
      </w:r>
      <w:r w:rsidR="00770BC0" w:rsidRPr="00B77001">
        <w:rPr>
          <w:rFonts w:ascii="Times New Roman" w:hAnsi="Times New Roman"/>
          <w:i/>
          <w:iCs/>
          <w:szCs w:val="28"/>
        </w:rPr>
        <w:t xml:space="preserve">ột số sản phẩm </w:t>
      </w:r>
      <w:r w:rsidR="00966FF9">
        <w:rPr>
          <w:rFonts w:ascii="Times New Roman" w:hAnsi="Times New Roman"/>
          <w:i/>
          <w:iCs/>
          <w:szCs w:val="28"/>
        </w:rPr>
        <w:t xml:space="preserve">công nghiệp </w:t>
      </w:r>
      <w:r w:rsidR="00770BC0" w:rsidRPr="00B77001">
        <w:rPr>
          <w:rFonts w:ascii="Times New Roman" w:hAnsi="Times New Roman"/>
          <w:i/>
          <w:iCs/>
          <w:szCs w:val="28"/>
        </w:rPr>
        <w:t xml:space="preserve">chủ yếu </w:t>
      </w:r>
      <w:r w:rsidR="00966FF9">
        <w:rPr>
          <w:rFonts w:ascii="Times New Roman" w:hAnsi="Times New Roman"/>
          <w:i/>
          <w:iCs/>
          <w:szCs w:val="28"/>
        </w:rPr>
        <w:t xml:space="preserve">sản xuất trong </w:t>
      </w:r>
      <w:r w:rsidR="00770BC0" w:rsidRPr="00B77001">
        <w:rPr>
          <w:rFonts w:ascii="Times New Roman" w:hAnsi="Times New Roman"/>
          <w:i/>
          <w:iCs/>
          <w:szCs w:val="28"/>
        </w:rPr>
        <w:t>tháng 7/2022</w:t>
      </w:r>
      <w:r w:rsidR="00770BC0">
        <w:rPr>
          <w:rFonts w:ascii="Times New Roman" w:hAnsi="Times New Roman"/>
          <w:szCs w:val="28"/>
        </w:rPr>
        <w:t xml:space="preserve"> </w:t>
      </w:r>
      <w:r w:rsidR="00770BC0" w:rsidRPr="00B77001">
        <w:rPr>
          <w:rFonts w:ascii="Times New Roman" w:hAnsi="Times New Roman"/>
          <w:szCs w:val="28"/>
        </w:rPr>
        <w:t xml:space="preserve">so với </w:t>
      </w:r>
      <w:r w:rsidR="00770BC0" w:rsidRPr="00371D31">
        <w:rPr>
          <w:rFonts w:ascii="Times New Roman" w:hAnsi="Times New Roman"/>
          <w:spacing w:val="-6"/>
          <w:szCs w:val="28"/>
        </w:rPr>
        <w:t xml:space="preserve">cùng kỳ năm 2021 như sau: Thức </w:t>
      </w:r>
      <w:r w:rsidR="00770BC0" w:rsidRPr="00371D31">
        <w:rPr>
          <w:rFonts w:ascii="Times New Roman" w:hAnsi="Times New Roman" w:hint="eastAsia"/>
          <w:spacing w:val="-6"/>
          <w:szCs w:val="28"/>
        </w:rPr>
        <w:t>ă</w:t>
      </w:r>
      <w:r w:rsidR="00770BC0" w:rsidRPr="00371D31">
        <w:rPr>
          <w:rFonts w:ascii="Times New Roman" w:hAnsi="Times New Roman"/>
          <w:spacing w:val="-6"/>
          <w:szCs w:val="28"/>
        </w:rPr>
        <w:t>n gia súc, gia cầm đạt 23.400 tấn, giảm 5,77%; Giày thể thao đạt 1.165,2 nghìn đôi, t</w:t>
      </w:r>
      <w:r w:rsidR="00770BC0" w:rsidRPr="00371D31">
        <w:rPr>
          <w:rFonts w:ascii="Times New Roman" w:hAnsi="Times New Roman" w:hint="eastAsia"/>
          <w:spacing w:val="-6"/>
          <w:szCs w:val="28"/>
        </w:rPr>
        <w:t>ă</w:t>
      </w:r>
      <w:r w:rsidR="00770BC0" w:rsidRPr="00371D31">
        <w:rPr>
          <w:rFonts w:ascii="Times New Roman" w:hAnsi="Times New Roman"/>
          <w:spacing w:val="-6"/>
          <w:szCs w:val="28"/>
        </w:rPr>
        <w:t>ng 16,32%; Gạch ốp lát đạt 11.017,4 nghìn m</w:t>
      </w:r>
      <w:r w:rsidR="00770BC0" w:rsidRPr="00371D31">
        <w:rPr>
          <w:rFonts w:ascii="Times New Roman" w:hAnsi="Times New Roman"/>
          <w:spacing w:val="-6"/>
          <w:szCs w:val="28"/>
          <w:vertAlign w:val="superscript"/>
        </w:rPr>
        <w:t>2</w:t>
      </w:r>
      <w:r w:rsidR="00770BC0" w:rsidRPr="00371D31">
        <w:rPr>
          <w:rFonts w:ascii="Times New Roman" w:hAnsi="Times New Roman"/>
          <w:spacing w:val="-6"/>
          <w:szCs w:val="28"/>
        </w:rPr>
        <w:t>, tăng 10,24%; Ô tô các loại được 3.620 xe, giảm 8,40%; Xe máy các loại được 111.399 chiếc, t</w:t>
      </w:r>
      <w:r w:rsidR="00770BC0" w:rsidRPr="00371D31">
        <w:rPr>
          <w:rFonts w:ascii="Times New Roman" w:hAnsi="Times New Roman" w:hint="eastAsia"/>
          <w:spacing w:val="-6"/>
          <w:szCs w:val="28"/>
        </w:rPr>
        <w:t>ă</w:t>
      </w:r>
      <w:r w:rsidR="00770BC0" w:rsidRPr="00371D31">
        <w:rPr>
          <w:rFonts w:ascii="Times New Roman" w:hAnsi="Times New Roman"/>
          <w:spacing w:val="-6"/>
          <w:szCs w:val="28"/>
        </w:rPr>
        <w:t xml:space="preserve">ng 7,73%; sản xuất linh kiện </w:t>
      </w:r>
      <w:r w:rsidR="00770BC0" w:rsidRPr="00371D31">
        <w:rPr>
          <w:rFonts w:ascii="Times New Roman" w:hAnsi="Times New Roman" w:hint="eastAsia"/>
          <w:spacing w:val="-6"/>
          <w:szCs w:val="28"/>
        </w:rPr>
        <w:t>đ</w:t>
      </w:r>
      <w:r w:rsidR="00770BC0" w:rsidRPr="00371D31">
        <w:rPr>
          <w:rFonts w:ascii="Times New Roman" w:hAnsi="Times New Roman"/>
          <w:spacing w:val="-6"/>
          <w:szCs w:val="28"/>
        </w:rPr>
        <w:t xml:space="preserve">iện tử </w:t>
      </w:r>
      <w:r w:rsidR="00770BC0" w:rsidRPr="00371D31">
        <w:rPr>
          <w:rFonts w:ascii="Times New Roman" w:hAnsi="Times New Roman" w:hint="eastAsia"/>
          <w:spacing w:val="-6"/>
          <w:szCs w:val="28"/>
        </w:rPr>
        <w:t>ư</w:t>
      </w:r>
      <w:r w:rsidR="00770BC0" w:rsidRPr="00371D31">
        <w:rPr>
          <w:rFonts w:ascii="Times New Roman" w:hAnsi="Times New Roman"/>
          <w:spacing w:val="-6"/>
          <w:szCs w:val="28"/>
        </w:rPr>
        <w:t xml:space="preserve">ớc </w:t>
      </w:r>
      <w:r w:rsidR="00770BC0" w:rsidRPr="00371D31">
        <w:rPr>
          <w:rFonts w:ascii="Times New Roman" w:hAnsi="Times New Roman" w:hint="eastAsia"/>
          <w:spacing w:val="-6"/>
          <w:szCs w:val="28"/>
        </w:rPr>
        <w:t>đ</w:t>
      </w:r>
      <w:r w:rsidR="00770BC0" w:rsidRPr="00371D31">
        <w:rPr>
          <w:rFonts w:ascii="Times New Roman" w:hAnsi="Times New Roman"/>
          <w:spacing w:val="-6"/>
          <w:szCs w:val="28"/>
        </w:rPr>
        <w:t xml:space="preserve">ạt 16.500,2 tỷ </w:t>
      </w:r>
      <w:r w:rsidR="00770BC0" w:rsidRPr="00371D31">
        <w:rPr>
          <w:rFonts w:ascii="Times New Roman" w:hAnsi="Times New Roman" w:hint="eastAsia"/>
          <w:spacing w:val="-6"/>
          <w:szCs w:val="28"/>
        </w:rPr>
        <w:t>đ</w:t>
      </w:r>
      <w:r w:rsidR="00770BC0" w:rsidRPr="00371D31">
        <w:rPr>
          <w:rFonts w:ascii="Times New Roman" w:hAnsi="Times New Roman"/>
          <w:spacing w:val="-6"/>
          <w:szCs w:val="28"/>
        </w:rPr>
        <w:t>ồng, t</w:t>
      </w:r>
      <w:r w:rsidR="00770BC0" w:rsidRPr="00371D31">
        <w:rPr>
          <w:rFonts w:ascii="Times New Roman" w:hAnsi="Times New Roman" w:hint="eastAsia"/>
          <w:spacing w:val="-6"/>
          <w:szCs w:val="28"/>
        </w:rPr>
        <w:t>ă</w:t>
      </w:r>
      <w:r w:rsidR="00770BC0" w:rsidRPr="00371D31">
        <w:rPr>
          <w:rFonts w:ascii="Times New Roman" w:hAnsi="Times New Roman"/>
          <w:spacing w:val="-6"/>
          <w:szCs w:val="28"/>
        </w:rPr>
        <w:t>ng 15,07%.</w:t>
      </w:r>
    </w:p>
    <w:p w14:paraId="7D3E376C" w14:textId="77777777" w:rsidR="00770BC0" w:rsidRPr="00F71F35" w:rsidRDefault="0094458D" w:rsidP="00770BC0">
      <w:pPr>
        <w:spacing w:before="120" w:line="281" w:lineRule="auto"/>
        <w:ind w:firstLine="720"/>
        <w:jc w:val="both"/>
        <w:rPr>
          <w:rFonts w:ascii="Times New Roman" w:hAnsi="Times New Roman"/>
          <w:szCs w:val="28"/>
        </w:rPr>
      </w:pPr>
      <w:r>
        <w:rPr>
          <w:rFonts w:ascii="Times New Roman" w:hAnsi="Times New Roman"/>
          <w:szCs w:val="28"/>
          <w:lang w:val="vi-VN"/>
        </w:rPr>
        <w:t>Lũy kế</w:t>
      </w:r>
      <w:r w:rsidR="00770BC0">
        <w:rPr>
          <w:rFonts w:ascii="Times New Roman" w:hAnsi="Times New Roman"/>
          <w:szCs w:val="28"/>
        </w:rPr>
        <w:t xml:space="preserve"> 7 tháng đầu năm, </w:t>
      </w:r>
      <w:r w:rsidR="00770BC0" w:rsidRPr="00F71F35">
        <w:rPr>
          <w:rFonts w:ascii="Times New Roman" w:hAnsi="Times New Roman"/>
          <w:szCs w:val="28"/>
        </w:rPr>
        <w:t xml:space="preserve">sản lượng </w:t>
      </w:r>
      <w:r w:rsidR="00770BC0">
        <w:rPr>
          <w:rFonts w:ascii="Times New Roman" w:hAnsi="Times New Roman"/>
          <w:szCs w:val="28"/>
        </w:rPr>
        <w:t>sản xuất của 06</w:t>
      </w:r>
      <w:r w:rsidR="00770BC0" w:rsidRPr="00F71F35">
        <w:rPr>
          <w:rFonts w:ascii="Times New Roman" w:hAnsi="Times New Roman"/>
          <w:szCs w:val="28"/>
        </w:rPr>
        <w:t xml:space="preserve"> sản phẩm công nghiệp chủ yếu </w:t>
      </w:r>
      <w:r w:rsidR="00770BC0">
        <w:rPr>
          <w:rFonts w:ascii="Times New Roman" w:hAnsi="Times New Roman"/>
          <w:szCs w:val="28"/>
        </w:rPr>
        <w:t xml:space="preserve">trên của </w:t>
      </w:r>
      <w:r w:rsidR="00770BC0" w:rsidRPr="00F71F35">
        <w:rPr>
          <w:rFonts w:ascii="Times New Roman" w:hAnsi="Times New Roman"/>
          <w:szCs w:val="28"/>
        </w:rPr>
        <w:t>tỉnh</w:t>
      </w:r>
      <w:r w:rsidR="00770BC0">
        <w:rPr>
          <w:rFonts w:ascii="Times New Roman" w:hAnsi="Times New Roman"/>
          <w:szCs w:val="28"/>
        </w:rPr>
        <w:t xml:space="preserve"> đều tăng so với 7 tháng đầu năm 2021.</w:t>
      </w:r>
    </w:p>
    <w:p w14:paraId="56E124D1" w14:textId="15DF052F" w:rsidR="00770BC0" w:rsidRPr="00F71F35" w:rsidRDefault="00770BC0" w:rsidP="00770BC0">
      <w:pPr>
        <w:spacing w:before="200" w:line="264" w:lineRule="auto"/>
        <w:jc w:val="center"/>
        <w:rPr>
          <w:rFonts w:ascii="Times New Roman" w:hAnsi="Times New Roman"/>
          <w:b/>
          <w:sz w:val="26"/>
          <w:szCs w:val="26"/>
        </w:rPr>
      </w:pPr>
      <w:r w:rsidRPr="00F71F35">
        <w:rPr>
          <w:rFonts w:ascii="Times New Roman" w:hAnsi="Times New Roman"/>
          <w:b/>
          <w:sz w:val="26"/>
          <w:szCs w:val="26"/>
        </w:rPr>
        <w:t xml:space="preserve">Hình </w:t>
      </w:r>
      <w:r w:rsidR="00F670E5">
        <w:rPr>
          <w:rFonts w:ascii="Times New Roman" w:hAnsi="Times New Roman"/>
          <w:b/>
          <w:sz w:val="26"/>
          <w:szCs w:val="26"/>
        </w:rPr>
        <w:t>4</w:t>
      </w:r>
      <w:r w:rsidRPr="00F71F35">
        <w:rPr>
          <w:rFonts w:ascii="Times New Roman" w:hAnsi="Times New Roman"/>
          <w:b/>
          <w:sz w:val="26"/>
          <w:szCs w:val="26"/>
        </w:rPr>
        <w:t>. T</w:t>
      </w:r>
      <w:r w:rsidRPr="00F71F35">
        <w:rPr>
          <w:rFonts w:ascii="Times New Roman" w:hAnsi="Times New Roman" w:cs="Arial"/>
          <w:b/>
          <w:sz w:val="26"/>
          <w:szCs w:val="26"/>
        </w:rPr>
        <w:t>ố</w:t>
      </w:r>
      <w:r w:rsidRPr="00F71F35">
        <w:rPr>
          <w:rFonts w:ascii="Times New Roman" w:hAnsi="Times New Roman"/>
          <w:b/>
          <w:sz w:val="26"/>
          <w:szCs w:val="26"/>
        </w:rPr>
        <w:t xml:space="preserve">c </w:t>
      </w:r>
      <w:r w:rsidRPr="00F71F35">
        <w:rPr>
          <w:rFonts w:ascii="Times New Roman" w:hAnsi="Times New Roman" w:cs="Arial"/>
          <w:b/>
          <w:sz w:val="26"/>
          <w:szCs w:val="26"/>
        </w:rPr>
        <w:t>độ</w:t>
      </w:r>
      <w:r w:rsidRPr="00F71F35">
        <w:rPr>
          <w:rFonts w:ascii="Times New Roman" w:hAnsi="Times New Roman"/>
          <w:b/>
          <w:sz w:val="26"/>
          <w:szCs w:val="26"/>
        </w:rPr>
        <w:t xml:space="preserve"> t</w:t>
      </w:r>
      <w:r w:rsidRPr="00F71F35">
        <w:rPr>
          <w:rFonts w:ascii="Times New Roman" w:hAnsi="Times New Roman" w:cs="Arial"/>
          <w:b/>
          <w:sz w:val="26"/>
          <w:szCs w:val="26"/>
        </w:rPr>
        <w:t>ă</w:t>
      </w:r>
      <w:r w:rsidRPr="00F71F35">
        <w:rPr>
          <w:rFonts w:ascii="Times New Roman" w:hAnsi="Times New Roman"/>
          <w:b/>
          <w:sz w:val="26"/>
          <w:szCs w:val="26"/>
        </w:rPr>
        <w:t>ng m</w:t>
      </w:r>
      <w:r w:rsidRPr="00F71F35">
        <w:rPr>
          <w:rFonts w:ascii="Times New Roman" w:hAnsi="Times New Roman" w:cs="Arial"/>
          <w:b/>
          <w:sz w:val="26"/>
          <w:szCs w:val="26"/>
        </w:rPr>
        <w:t>ộ</w:t>
      </w:r>
      <w:r w:rsidRPr="00F71F35">
        <w:rPr>
          <w:rFonts w:ascii="Times New Roman" w:hAnsi="Times New Roman"/>
          <w:b/>
          <w:sz w:val="26"/>
          <w:szCs w:val="26"/>
        </w:rPr>
        <w:t>t s</w:t>
      </w:r>
      <w:r w:rsidRPr="00F71F35">
        <w:rPr>
          <w:rFonts w:ascii="Times New Roman" w:hAnsi="Times New Roman" w:cs="Arial"/>
          <w:b/>
          <w:sz w:val="26"/>
          <w:szCs w:val="26"/>
        </w:rPr>
        <w:t>ố</w:t>
      </w:r>
      <w:r w:rsidRPr="00F71F35">
        <w:rPr>
          <w:rFonts w:ascii="Times New Roman" w:hAnsi="Times New Roman"/>
          <w:b/>
          <w:sz w:val="26"/>
          <w:szCs w:val="26"/>
        </w:rPr>
        <w:t xml:space="preserve"> s</w:t>
      </w:r>
      <w:r w:rsidRPr="00F71F35">
        <w:rPr>
          <w:rFonts w:ascii="Times New Roman" w:hAnsi="Times New Roman" w:cs="Arial"/>
          <w:b/>
          <w:sz w:val="26"/>
          <w:szCs w:val="26"/>
        </w:rPr>
        <w:t>ả</w:t>
      </w:r>
      <w:r w:rsidRPr="00F71F35">
        <w:rPr>
          <w:rFonts w:ascii="Times New Roman" w:hAnsi="Times New Roman"/>
          <w:b/>
          <w:sz w:val="26"/>
          <w:szCs w:val="26"/>
        </w:rPr>
        <w:t>n ph</w:t>
      </w:r>
      <w:r w:rsidRPr="00F71F35">
        <w:rPr>
          <w:rFonts w:ascii="Times New Roman" w:hAnsi="Times New Roman" w:cs="Arial"/>
          <w:b/>
          <w:sz w:val="26"/>
          <w:szCs w:val="26"/>
        </w:rPr>
        <w:t>ẩ</w:t>
      </w:r>
      <w:r w:rsidRPr="00F71F35">
        <w:rPr>
          <w:rFonts w:ascii="Times New Roman" w:hAnsi="Times New Roman"/>
          <w:b/>
          <w:sz w:val="26"/>
          <w:szCs w:val="26"/>
        </w:rPr>
        <w:t>m c</w:t>
      </w:r>
      <w:r w:rsidRPr="00F71F35">
        <w:rPr>
          <w:rFonts w:ascii="Times New Roman" w:hAnsi="Times New Roman" w:cs=".VnTime"/>
          <w:b/>
          <w:sz w:val="26"/>
          <w:szCs w:val="26"/>
        </w:rPr>
        <w:t>ô</w:t>
      </w:r>
      <w:r w:rsidRPr="00F71F35">
        <w:rPr>
          <w:rFonts w:ascii="Times New Roman" w:hAnsi="Times New Roman"/>
          <w:b/>
          <w:sz w:val="26"/>
          <w:szCs w:val="26"/>
        </w:rPr>
        <w:t>ng nghi</w:t>
      </w:r>
      <w:r w:rsidRPr="00F71F35">
        <w:rPr>
          <w:rFonts w:ascii="Times New Roman" w:hAnsi="Times New Roman" w:cs="Arial"/>
          <w:b/>
          <w:sz w:val="26"/>
          <w:szCs w:val="26"/>
        </w:rPr>
        <w:t>ệ</w:t>
      </w:r>
      <w:r w:rsidRPr="00F71F35">
        <w:rPr>
          <w:rFonts w:ascii="Times New Roman" w:hAnsi="Times New Roman"/>
          <w:b/>
          <w:sz w:val="26"/>
          <w:szCs w:val="26"/>
        </w:rPr>
        <w:t>p ch</w:t>
      </w:r>
      <w:r w:rsidRPr="00F71F35">
        <w:rPr>
          <w:rFonts w:ascii="Times New Roman" w:hAnsi="Times New Roman" w:cs="Arial"/>
          <w:b/>
          <w:sz w:val="26"/>
          <w:szCs w:val="26"/>
        </w:rPr>
        <w:t>ủ</w:t>
      </w:r>
      <w:r w:rsidRPr="00F71F35">
        <w:rPr>
          <w:rFonts w:ascii="Times New Roman" w:hAnsi="Times New Roman"/>
          <w:b/>
          <w:sz w:val="26"/>
          <w:szCs w:val="26"/>
        </w:rPr>
        <w:t xml:space="preserve"> y</w:t>
      </w:r>
      <w:r w:rsidRPr="00F71F35">
        <w:rPr>
          <w:rFonts w:ascii="Times New Roman" w:hAnsi="Times New Roman" w:cs="Arial"/>
          <w:b/>
          <w:sz w:val="26"/>
          <w:szCs w:val="26"/>
        </w:rPr>
        <w:t>ế</w:t>
      </w:r>
      <w:r w:rsidRPr="00F71F35">
        <w:rPr>
          <w:rFonts w:ascii="Times New Roman" w:hAnsi="Times New Roman"/>
          <w:b/>
          <w:sz w:val="26"/>
          <w:szCs w:val="26"/>
        </w:rPr>
        <w:t>u</w:t>
      </w:r>
    </w:p>
    <w:p w14:paraId="164E4610" w14:textId="77777777" w:rsidR="00770BC0" w:rsidRPr="00301E96" w:rsidRDefault="00770BC0" w:rsidP="00301E96">
      <w:pPr>
        <w:spacing w:after="240" w:line="264" w:lineRule="auto"/>
        <w:jc w:val="center"/>
        <w:rPr>
          <w:rFonts w:ascii="Times New Roman" w:hAnsi="Times New Roman"/>
          <w:b/>
          <w:sz w:val="26"/>
          <w:szCs w:val="26"/>
        </w:rPr>
      </w:pPr>
      <w:r w:rsidRPr="00F71F35">
        <w:rPr>
          <w:rFonts w:ascii="Times New Roman" w:hAnsi="Times New Roman"/>
          <w:b/>
          <w:sz w:val="26"/>
          <w:szCs w:val="26"/>
        </w:rPr>
        <w:t>7 tháng đầu năm 2022 so v</w:t>
      </w:r>
      <w:r w:rsidRPr="00F71F35">
        <w:rPr>
          <w:rFonts w:ascii="Times New Roman" w:hAnsi="Times New Roman" w:cs="Arial"/>
          <w:b/>
          <w:sz w:val="26"/>
          <w:szCs w:val="26"/>
        </w:rPr>
        <w:t>ớ</w:t>
      </w:r>
      <w:r w:rsidRPr="00F71F35">
        <w:rPr>
          <w:rFonts w:ascii="Times New Roman" w:hAnsi="Times New Roman"/>
          <w:b/>
          <w:sz w:val="26"/>
          <w:szCs w:val="26"/>
        </w:rPr>
        <w:t>i c</w:t>
      </w:r>
      <w:r w:rsidRPr="00F71F35">
        <w:rPr>
          <w:rFonts w:ascii="Times New Roman" w:hAnsi="Times New Roman" w:cs=".VnTime"/>
          <w:b/>
          <w:sz w:val="26"/>
          <w:szCs w:val="26"/>
        </w:rPr>
        <w:t>ù</w:t>
      </w:r>
      <w:r w:rsidRPr="00F71F35">
        <w:rPr>
          <w:rFonts w:ascii="Times New Roman" w:hAnsi="Times New Roman"/>
          <w:b/>
          <w:sz w:val="26"/>
          <w:szCs w:val="26"/>
        </w:rPr>
        <w:t>ng k</w:t>
      </w:r>
      <w:r w:rsidRPr="00F71F35">
        <w:rPr>
          <w:rFonts w:ascii="Times New Roman" w:hAnsi="Times New Roman" w:cs="Arial"/>
          <w:b/>
          <w:sz w:val="26"/>
          <w:szCs w:val="26"/>
        </w:rPr>
        <w:t>ỳ</w:t>
      </w:r>
      <w:r w:rsidRPr="00F71F35">
        <w:rPr>
          <w:rFonts w:ascii="Times New Roman" w:hAnsi="Times New Roman"/>
          <w:b/>
          <w:sz w:val="26"/>
          <w:szCs w:val="26"/>
        </w:rPr>
        <w:t xml:space="preserve"> n</w:t>
      </w:r>
      <w:r w:rsidRPr="00F71F35">
        <w:rPr>
          <w:rFonts w:ascii="Times New Roman" w:hAnsi="Times New Roman" w:cs="Arial"/>
          <w:b/>
          <w:sz w:val="26"/>
          <w:szCs w:val="26"/>
        </w:rPr>
        <w:t>ă</w:t>
      </w:r>
      <w:r w:rsidRPr="00F71F35">
        <w:rPr>
          <w:rFonts w:ascii="Times New Roman" w:hAnsi="Times New Roman"/>
          <w:b/>
          <w:sz w:val="26"/>
          <w:szCs w:val="26"/>
        </w:rPr>
        <w:t>m tr</w:t>
      </w:r>
      <w:r w:rsidRPr="00F71F35">
        <w:rPr>
          <w:rFonts w:ascii="Times New Roman" w:hAnsi="Times New Roman" w:cs="Arial"/>
          <w:b/>
          <w:sz w:val="26"/>
          <w:szCs w:val="26"/>
        </w:rPr>
        <w:t>ướ</w:t>
      </w:r>
      <w:r w:rsidRPr="00F71F35">
        <w:rPr>
          <w:rFonts w:ascii="Times New Roman" w:hAnsi="Times New Roman"/>
          <w:b/>
          <w:sz w:val="26"/>
          <w:szCs w:val="26"/>
        </w:rPr>
        <w:t>c (%)</w:t>
      </w:r>
    </w:p>
    <w:p w14:paraId="53E28903" w14:textId="77777777" w:rsidR="00770BC0" w:rsidRPr="00314764" w:rsidRDefault="009449BD" w:rsidP="009449BD">
      <w:pPr>
        <w:spacing w:before="120" w:line="281" w:lineRule="auto"/>
        <w:jc w:val="center"/>
        <w:rPr>
          <w:rFonts w:ascii="Times New Roman" w:hAnsi="Times New Roman"/>
          <w:b/>
          <w:bCs/>
          <w:i/>
          <w:iCs/>
          <w:color w:val="FF0000"/>
          <w:szCs w:val="28"/>
        </w:rPr>
      </w:pPr>
      <w:r w:rsidRPr="009449BD">
        <w:rPr>
          <w:rFonts w:ascii="Times New Roman" w:hAnsi="Times New Roman"/>
          <w:b/>
          <w:bCs/>
          <w:i/>
          <w:iCs/>
          <w:noProof/>
          <w:color w:val="FF0000"/>
          <w:szCs w:val="28"/>
        </w:rPr>
        <w:drawing>
          <wp:inline distT="0" distB="0" distL="0" distR="0" wp14:anchorId="14C0AF97" wp14:editId="3F1CFF62">
            <wp:extent cx="5847348" cy="239511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stretch>
                      <a:fillRect/>
                    </a:stretch>
                  </pic:blipFill>
                  <pic:spPr>
                    <a:xfrm>
                      <a:off x="0" y="0"/>
                      <a:ext cx="5856354" cy="2398800"/>
                    </a:xfrm>
                    <a:prstGeom prst="rect">
                      <a:avLst/>
                    </a:prstGeom>
                  </pic:spPr>
                </pic:pic>
              </a:graphicData>
            </a:graphic>
          </wp:inline>
        </w:drawing>
      </w:r>
    </w:p>
    <w:p w14:paraId="34AF1095" w14:textId="77777777" w:rsidR="009449BD" w:rsidRPr="00F71F35" w:rsidRDefault="00B77001" w:rsidP="00FE7EDB">
      <w:pPr>
        <w:spacing w:before="120" w:line="281" w:lineRule="auto"/>
        <w:ind w:firstLine="720"/>
        <w:jc w:val="both"/>
        <w:rPr>
          <w:rFonts w:ascii="Times New Roman" w:hAnsi="Times New Roman"/>
          <w:szCs w:val="28"/>
        </w:rPr>
      </w:pPr>
      <w:r w:rsidRPr="00214117">
        <w:rPr>
          <w:rFonts w:ascii="Times New Roman" w:eastAsia="Calibri" w:hAnsi="Times New Roman"/>
          <w:i/>
          <w:iCs/>
          <w:color w:val="000000"/>
          <w:spacing w:val="-2"/>
          <w:szCs w:val="28"/>
          <w:lang w:val="pl-PL"/>
        </w:rPr>
        <w:t>Số lao động làm việc trong các doanh nghiệp công nghiệp tại thời điểm 01/</w:t>
      </w:r>
      <w:r>
        <w:rPr>
          <w:rFonts w:ascii="Times New Roman" w:eastAsia="Calibri" w:hAnsi="Times New Roman"/>
          <w:i/>
          <w:iCs/>
          <w:color w:val="000000"/>
          <w:spacing w:val="-2"/>
          <w:szCs w:val="28"/>
          <w:lang w:val="pl-PL"/>
        </w:rPr>
        <w:t>7</w:t>
      </w:r>
      <w:r w:rsidRPr="00214117">
        <w:rPr>
          <w:rFonts w:ascii="Times New Roman" w:eastAsia="Calibri" w:hAnsi="Times New Roman"/>
          <w:i/>
          <w:iCs/>
          <w:color w:val="000000"/>
          <w:spacing w:val="-2"/>
          <w:szCs w:val="28"/>
          <w:lang w:val="pl-PL"/>
        </w:rPr>
        <w:t>/2022</w:t>
      </w:r>
      <w:r w:rsidR="00FE7EDB">
        <w:rPr>
          <w:rFonts w:ascii="Times New Roman" w:eastAsia="Calibri" w:hAnsi="Times New Roman"/>
          <w:i/>
          <w:iCs/>
          <w:color w:val="000000"/>
          <w:spacing w:val="-2"/>
          <w:szCs w:val="28"/>
          <w:lang w:val="pl-PL"/>
        </w:rPr>
        <w:t xml:space="preserve"> </w:t>
      </w:r>
      <w:r w:rsidR="00FE7EDB" w:rsidRPr="00F71F35">
        <w:rPr>
          <w:rFonts w:ascii="Times New Roman" w:hAnsi="Times New Roman"/>
          <w:szCs w:val="28"/>
        </w:rPr>
        <w:t>t</w:t>
      </w:r>
      <w:r w:rsidR="00FE7EDB" w:rsidRPr="00F71F35">
        <w:rPr>
          <w:rFonts w:ascii="Times New Roman" w:hAnsi="Times New Roman" w:hint="eastAsia"/>
          <w:szCs w:val="28"/>
        </w:rPr>
        <w:t>ă</w:t>
      </w:r>
      <w:r w:rsidR="00FE7EDB" w:rsidRPr="00F71F35">
        <w:rPr>
          <w:rFonts w:ascii="Times New Roman" w:hAnsi="Times New Roman"/>
          <w:szCs w:val="28"/>
        </w:rPr>
        <w:t>ng 3,03% so với tháng tr</w:t>
      </w:r>
      <w:r w:rsidR="00FE7EDB" w:rsidRPr="00F71F35">
        <w:rPr>
          <w:rFonts w:ascii="Times New Roman" w:hAnsi="Times New Roman" w:hint="eastAsia"/>
          <w:szCs w:val="28"/>
        </w:rPr>
        <w:t>ư</w:t>
      </w:r>
      <w:r w:rsidR="00FE7EDB" w:rsidRPr="00F71F35">
        <w:rPr>
          <w:rFonts w:ascii="Times New Roman" w:hAnsi="Times New Roman"/>
          <w:szCs w:val="28"/>
        </w:rPr>
        <w:t>ớc và t</w:t>
      </w:r>
      <w:r w:rsidR="00FE7EDB" w:rsidRPr="00F71F35">
        <w:rPr>
          <w:rFonts w:ascii="Times New Roman" w:hAnsi="Times New Roman" w:hint="eastAsia"/>
          <w:szCs w:val="28"/>
        </w:rPr>
        <w:t>ă</w:t>
      </w:r>
      <w:r w:rsidR="00FE7EDB" w:rsidRPr="00F71F35">
        <w:rPr>
          <w:rFonts w:ascii="Times New Roman" w:hAnsi="Times New Roman"/>
          <w:szCs w:val="28"/>
        </w:rPr>
        <w:t>ng 5,90% so với cùng kỳ</w:t>
      </w:r>
      <w:r w:rsidR="00FE7EDB">
        <w:rPr>
          <w:rFonts w:ascii="Times New Roman" w:hAnsi="Times New Roman"/>
          <w:szCs w:val="28"/>
        </w:rPr>
        <w:t xml:space="preserve">. </w:t>
      </w:r>
      <w:r w:rsidR="009449BD" w:rsidRPr="00F71F35">
        <w:rPr>
          <w:rFonts w:ascii="Times New Roman" w:hAnsi="Times New Roman"/>
          <w:szCs w:val="28"/>
        </w:rPr>
        <w:t>Tháng</w:t>
      </w:r>
      <w:r w:rsidR="009449BD">
        <w:rPr>
          <w:rFonts w:ascii="Times New Roman" w:hAnsi="Times New Roman"/>
          <w:szCs w:val="28"/>
        </w:rPr>
        <w:t xml:space="preserve"> 7/2022</w:t>
      </w:r>
      <w:r w:rsidR="009449BD" w:rsidRPr="00F71F35">
        <w:rPr>
          <w:rFonts w:ascii="Times New Roman" w:hAnsi="Times New Roman"/>
          <w:szCs w:val="28"/>
        </w:rPr>
        <w:t xml:space="preserve">, thị trường lao động của tỉnh cơ bản ổn định, các doanh nghiệp nỗ lực khắc phục khó khăn, ổn </w:t>
      </w:r>
      <w:r w:rsidR="009449BD" w:rsidRPr="00F71F35">
        <w:rPr>
          <w:rFonts w:ascii="Times New Roman" w:hAnsi="Times New Roman" w:hint="eastAsia"/>
          <w:szCs w:val="28"/>
        </w:rPr>
        <w:t>đ</w:t>
      </w:r>
      <w:r w:rsidR="009449BD" w:rsidRPr="00F71F35">
        <w:rPr>
          <w:rFonts w:ascii="Times New Roman" w:hAnsi="Times New Roman"/>
          <w:szCs w:val="28"/>
        </w:rPr>
        <w:t xml:space="preserve">ịnh sản xuất, </w:t>
      </w:r>
      <w:r w:rsidR="009449BD" w:rsidRPr="00F71F35">
        <w:rPr>
          <w:rFonts w:ascii="Times New Roman" w:hAnsi="Times New Roman" w:hint="eastAsia"/>
          <w:szCs w:val="28"/>
        </w:rPr>
        <w:t>đ</w:t>
      </w:r>
      <w:r w:rsidR="009449BD" w:rsidRPr="00F71F35">
        <w:rPr>
          <w:rFonts w:ascii="Times New Roman" w:hAnsi="Times New Roman"/>
          <w:szCs w:val="28"/>
        </w:rPr>
        <w:t>ảm bảo việc làm và thu nhập cho ng</w:t>
      </w:r>
      <w:r w:rsidR="009449BD" w:rsidRPr="00F71F35">
        <w:rPr>
          <w:rFonts w:ascii="Times New Roman" w:hAnsi="Times New Roman" w:hint="eastAsia"/>
          <w:szCs w:val="28"/>
        </w:rPr>
        <w:t>ư</w:t>
      </w:r>
      <w:r w:rsidR="009449BD" w:rsidRPr="00F71F35">
        <w:rPr>
          <w:rFonts w:ascii="Times New Roman" w:hAnsi="Times New Roman"/>
          <w:szCs w:val="28"/>
        </w:rPr>
        <w:t xml:space="preserve">ời lao </w:t>
      </w:r>
      <w:r w:rsidR="009449BD" w:rsidRPr="00F71F35">
        <w:rPr>
          <w:rFonts w:ascii="Times New Roman" w:hAnsi="Times New Roman" w:hint="eastAsia"/>
          <w:szCs w:val="28"/>
        </w:rPr>
        <w:t>đ</w:t>
      </w:r>
      <w:r w:rsidR="009449BD" w:rsidRPr="00F71F35">
        <w:rPr>
          <w:rFonts w:ascii="Times New Roman" w:hAnsi="Times New Roman"/>
          <w:szCs w:val="28"/>
        </w:rPr>
        <w:t xml:space="preserve">ộng. Một số doanh nghiệp thuộc các ngành may mặc, giày da, sản xuất nhựa, sản xuất linh kiện điện tử, máy tính… tiếp tục tuyển dụng thêm nhiều lao động nhằm ổn định nguồn nhân lực, đáp ứng </w:t>
      </w:r>
      <w:r w:rsidR="009449BD">
        <w:rPr>
          <w:rFonts w:ascii="Times New Roman" w:hAnsi="Times New Roman"/>
          <w:szCs w:val="28"/>
        </w:rPr>
        <w:t>yêu</w:t>
      </w:r>
      <w:r w:rsidR="009449BD" w:rsidRPr="00F71F35">
        <w:rPr>
          <w:rFonts w:ascii="Times New Roman" w:hAnsi="Times New Roman"/>
          <w:szCs w:val="28"/>
        </w:rPr>
        <w:t xml:space="preserve"> cầu mở rộng quy mô sản xuất. </w:t>
      </w:r>
      <w:r w:rsidR="00FE7EDB">
        <w:rPr>
          <w:rFonts w:ascii="Times New Roman" w:hAnsi="Times New Roman"/>
          <w:szCs w:val="28"/>
        </w:rPr>
        <w:t>Chia</w:t>
      </w:r>
      <w:r w:rsidR="009449BD" w:rsidRPr="00F71F35">
        <w:rPr>
          <w:rFonts w:ascii="Times New Roman" w:hAnsi="Times New Roman"/>
          <w:szCs w:val="28"/>
        </w:rPr>
        <w:t xml:space="preserve"> theo ngành kinh </w:t>
      </w:r>
      <w:r w:rsidR="009449BD" w:rsidRPr="001D3605">
        <w:rPr>
          <w:rFonts w:ascii="Times New Roman" w:hAnsi="Times New Roman"/>
          <w:spacing w:val="-10"/>
          <w:szCs w:val="28"/>
        </w:rPr>
        <w:t xml:space="preserve">tế cấp I, so với tháng trước, chỉ số sử dụng lao </w:t>
      </w:r>
      <w:r w:rsidR="009449BD" w:rsidRPr="001D3605">
        <w:rPr>
          <w:rFonts w:ascii="Times New Roman" w:hAnsi="Times New Roman" w:hint="eastAsia"/>
          <w:spacing w:val="-10"/>
          <w:szCs w:val="28"/>
        </w:rPr>
        <w:t>đ</w:t>
      </w:r>
      <w:r w:rsidR="009449BD" w:rsidRPr="001D3605">
        <w:rPr>
          <w:rFonts w:ascii="Times New Roman" w:hAnsi="Times New Roman"/>
          <w:spacing w:val="-10"/>
          <w:szCs w:val="28"/>
        </w:rPr>
        <w:t>ộng của ngành khai khoáng tăng 2,56%; ngành công nghiệp chế biến chế tạo t</w:t>
      </w:r>
      <w:r w:rsidR="009449BD" w:rsidRPr="001D3605">
        <w:rPr>
          <w:rFonts w:ascii="Times New Roman" w:hAnsi="Times New Roman" w:hint="eastAsia"/>
          <w:spacing w:val="-10"/>
          <w:szCs w:val="28"/>
        </w:rPr>
        <w:t>ă</w:t>
      </w:r>
      <w:r w:rsidR="009449BD" w:rsidRPr="001D3605">
        <w:rPr>
          <w:rFonts w:ascii="Times New Roman" w:hAnsi="Times New Roman"/>
          <w:spacing w:val="-10"/>
          <w:szCs w:val="28"/>
        </w:rPr>
        <w:t>ng 3,02%; ngành cung cấp n</w:t>
      </w:r>
      <w:r w:rsidR="009449BD" w:rsidRPr="001D3605">
        <w:rPr>
          <w:rFonts w:ascii="Times New Roman" w:hAnsi="Times New Roman" w:hint="eastAsia"/>
          <w:spacing w:val="-10"/>
          <w:szCs w:val="28"/>
        </w:rPr>
        <w:t>ư</w:t>
      </w:r>
      <w:r w:rsidR="009449BD" w:rsidRPr="001D3605">
        <w:rPr>
          <w:rFonts w:ascii="Times New Roman" w:hAnsi="Times New Roman"/>
          <w:spacing w:val="-10"/>
          <w:szCs w:val="28"/>
        </w:rPr>
        <w:t xml:space="preserve">ớc, hoạt </w:t>
      </w:r>
      <w:r w:rsidR="009449BD" w:rsidRPr="001D3605">
        <w:rPr>
          <w:rFonts w:ascii="Times New Roman" w:hAnsi="Times New Roman" w:hint="eastAsia"/>
          <w:spacing w:val="-10"/>
          <w:szCs w:val="28"/>
        </w:rPr>
        <w:t>đ</w:t>
      </w:r>
      <w:r w:rsidR="009449BD" w:rsidRPr="001D3605">
        <w:rPr>
          <w:rFonts w:ascii="Times New Roman" w:hAnsi="Times New Roman"/>
          <w:spacing w:val="-10"/>
          <w:szCs w:val="28"/>
        </w:rPr>
        <w:t xml:space="preserve">ộng quản lý </w:t>
      </w:r>
      <w:r w:rsidR="009449BD" w:rsidRPr="001D3605">
        <w:rPr>
          <w:rFonts w:ascii="Times New Roman" w:hAnsi="Times New Roman"/>
          <w:spacing w:val="-10"/>
          <w:szCs w:val="28"/>
        </w:rPr>
        <w:lastRenderedPageBreak/>
        <w:t>và xử lý rác thải, n</w:t>
      </w:r>
      <w:r w:rsidR="009449BD" w:rsidRPr="001D3605">
        <w:rPr>
          <w:rFonts w:ascii="Times New Roman" w:hAnsi="Times New Roman" w:hint="eastAsia"/>
          <w:spacing w:val="-10"/>
          <w:szCs w:val="28"/>
        </w:rPr>
        <w:t>ư</w:t>
      </w:r>
      <w:r w:rsidR="009449BD" w:rsidRPr="001D3605">
        <w:rPr>
          <w:rFonts w:ascii="Times New Roman" w:hAnsi="Times New Roman"/>
          <w:spacing w:val="-10"/>
          <w:szCs w:val="28"/>
        </w:rPr>
        <w:t xml:space="preserve">ớc thải tăng 5,45%; riêng ngành sản xuất và phân phối </w:t>
      </w:r>
      <w:r w:rsidR="009449BD" w:rsidRPr="001D3605">
        <w:rPr>
          <w:rFonts w:ascii="Times New Roman" w:hAnsi="Times New Roman" w:hint="eastAsia"/>
          <w:spacing w:val="-10"/>
          <w:szCs w:val="28"/>
        </w:rPr>
        <w:t>đ</w:t>
      </w:r>
      <w:r w:rsidR="009449BD" w:rsidRPr="001D3605">
        <w:rPr>
          <w:rFonts w:ascii="Times New Roman" w:hAnsi="Times New Roman"/>
          <w:spacing w:val="-10"/>
          <w:szCs w:val="28"/>
        </w:rPr>
        <w:t xml:space="preserve">iện, khí </w:t>
      </w:r>
      <w:r w:rsidR="009449BD" w:rsidRPr="001D3605">
        <w:rPr>
          <w:rFonts w:ascii="Times New Roman" w:hAnsi="Times New Roman" w:hint="eastAsia"/>
          <w:spacing w:val="-10"/>
          <w:szCs w:val="28"/>
        </w:rPr>
        <w:t>đ</w:t>
      </w:r>
      <w:r w:rsidR="009449BD" w:rsidRPr="001D3605">
        <w:rPr>
          <w:rFonts w:ascii="Times New Roman" w:hAnsi="Times New Roman"/>
          <w:spacing w:val="-10"/>
          <w:szCs w:val="28"/>
        </w:rPr>
        <w:t>ốt, n</w:t>
      </w:r>
      <w:r w:rsidR="009449BD" w:rsidRPr="001D3605">
        <w:rPr>
          <w:rFonts w:ascii="Times New Roman" w:hAnsi="Times New Roman" w:hint="eastAsia"/>
          <w:spacing w:val="-10"/>
          <w:szCs w:val="28"/>
        </w:rPr>
        <w:t>ư</w:t>
      </w:r>
      <w:r w:rsidR="009449BD" w:rsidRPr="001D3605">
        <w:rPr>
          <w:rFonts w:ascii="Times New Roman" w:hAnsi="Times New Roman"/>
          <w:spacing w:val="-10"/>
          <w:szCs w:val="28"/>
        </w:rPr>
        <w:t>ớc nóng, h</w:t>
      </w:r>
      <w:r w:rsidR="009449BD" w:rsidRPr="001D3605">
        <w:rPr>
          <w:rFonts w:ascii="Times New Roman" w:hAnsi="Times New Roman" w:hint="eastAsia"/>
          <w:spacing w:val="-10"/>
          <w:szCs w:val="28"/>
        </w:rPr>
        <w:t>ơ</w:t>
      </w:r>
      <w:r w:rsidR="009449BD" w:rsidRPr="001D3605">
        <w:rPr>
          <w:rFonts w:ascii="Times New Roman" w:hAnsi="Times New Roman"/>
          <w:spacing w:val="-10"/>
          <w:szCs w:val="28"/>
        </w:rPr>
        <w:t>i n</w:t>
      </w:r>
      <w:r w:rsidR="009449BD" w:rsidRPr="001D3605">
        <w:rPr>
          <w:rFonts w:ascii="Times New Roman" w:hAnsi="Times New Roman" w:hint="eastAsia"/>
          <w:spacing w:val="-10"/>
          <w:szCs w:val="28"/>
        </w:rPr>
        <w:t>ư</w:t>
      </w:r>
      <w:r w:rsidR="009449BD" w:rsidRPr="001D3605">
        <w:rPr>
          <w:rFonts w:ascii="Times New Roman" w:hAnsi="Times New Roman"/>
          <w:spacing w:val="-10"/>
          <w:szCs w:val="28"/>
        </w:rPr>
        <w:t xml:space="preserve">ớc và </w:t>
      </w:r>
      <w:r w:rsidR="009449BD" w:rsidRPr="001D3605">
        <w:rPr>
          <w:rFonts w:ascii="Times New Roman" w:hAnsi="Times New Roman" w:hint="eastAsia"/>
          <w:spacing w:val="-10"/>
          <w:szCs w:val="28"/>
        </w:rPr>
        <w:t>đ</w:t>
      </w:r>
      <w:r w:rsidR="009449BD" w:rsidRPr="001D3605">
        <w:rPr>
          <w:rFonts w:ascii="Times New Roman" w:hAnsi="Times New Roman"/>
          <w:spacing w:val="-10"/>
          <w:szCs w:val="28"/>
        </w:rPr>
        <w:t xml:space="preserve">iều hoà không khí có chỉ số sử dụng lao </w:t>
      </w:r>
      <w:r w:rsidR="009449BD" w:rsidRPr="001D3605">
        <w:rPr>
          <w:rFonts w:ascii="Times New Roman" w:hAnsi="Times New Roman" w:hint="eastAsia"/>
          <w:spacing w:val="-10"/>
          <w:szCs w:val="28"/>
        </w:rPr>
        <w:t>đ</w:t>
      </w:r>
      <w:r w:rsidR="009449BD" w:rsidRPr="001D3605">
        <w:rPr>
          <w:rFonts w:ascii="Times New Roman" w:hAnsi="Times New Roman"/>
          <w:spacing w:val="-10"/>
          <w:szCs w:val="28"/>
        </w:rPr>
        <w:t xml:space="preserve">ộng ổn </w:t>
      </w:r>
      <w:r w:rsidR="009449BD" w:rsidRPr="001D3605">
        <w:rPr>
          <w:rFonts w:ascii="Times New Roman" w:hAnsi="Times New Roman" w:hint="eastAsia"/>
          <w:spacing w:val="-10"/>
          <w:szCs w:val="28"/>
        </w:rPr>
        <w:t>đ</w:t>
      </w:r>
      <w:r w:rsidR="009449BD" w:rsidRPr="001D3605">
        <w:rPr>
          <w:rFonts w:ascii="Times New Roman" w:hAnsi="Times New Roman"/>
          <w:spacing w:val="-10"/>
          <w:szCs w:val="28"/>
        </w:rPr>
        <w:t>ịnh.</w:t>
      </w:r>
    </w:p>
    <w:p w14:paraId="3B1BEB76" w14:textId="5F0BEF52" w:rsidR="009449BD" w:rsidRPr="00C021EA" w:rsidRDefault="008F5E33" w:rsidP="009449BD">
      <w:pPr>
        <w:spacing w:before="120" w:line="281" w:lineRule="auto"/>
        <w:ind w:firstLine="720"/>
        <w:jc w:val="both"/>
        <w:rPr>
          <w:rFonts w:ascii="Times New Roman" w:hAnsi="Times New Roman"/>
          <w:szCs w:val="28"/>
          <w:lang w:val="vi-VN"/>
        </w:rPr>
      </w:pPr>
      <w:r>
        <w:rPr>
          <w:rFonts w:ascii="Times New Roman" w:hAnsi="Times New Roman"/>
          <w:i/>
          <w:iCs/>
          <w:szCs w:val="28"/>
        </w:rPr>
        <w:t>T</w:t>
      </w:r>
      <w:r w:rsidRPr="00FE7EDB">
        <w:rPr>
          <w:rFonts w:ascii="Times New Roman" w:hAnsi="Times New Roman"/>
          <w:i/>
          <w:iCs/>
          <w:szCs w:val="28"/>
        </w:rPr>
        <w:t>háng 7 năm 2022</w:t>
      </w:r>
      <w:r>
        <w:rPr>
          <w:rFonts w:ascii="Times New Roman" w:hAnsi="Times New Roman"/>
          <w:i/>
          <w:iCs/>
          <w:szCs w:val="28"/>
        </w:rPr>
        <w:t>,</w:t>
      </w:r>
      <w:r w:rsidRPr="00FE7EDB">
        <w:rPr>
          <w:rFonts w:ascii="Times New Roman" w:hAnsi="Times New Roman"/>
          <w:i/>
          <w:iCs/>
          <w:szCs w:val="28"/>
        </w:rPr>
        <w:t xml:space="preserve"> </w:t>
      </w:r>
      <w:r w:rsidR="00FE7EDB" w:rsidRPr="00FE7EDB">
        <w:rPr>
          <w:rFonts w:ascii="Times New Roman" w:hAnsi="Times New Roman"/>
          <w:i/>
          <w:iCs/>
          <w:szCs w:val="28"/>
        </w:rPr>
        <w:t>C</w:t>
      </w:r>
      <w:r w:rsidR="009449BD" w:rsidRPr="00FE7EDB">
        <w:rPr>
          <w:rFonts w:ascii="Times New Roman" w:hAnsi="Times New Roman"/>
          <w:i/>
          <w:iCs/>
          <w:szCs w:val="28"/>
        </w:rPr>
        <w:t>h</w:t>
      </w:r>
      <w:r w:rsidR="009449BD" w:rsidRPr="00FE7EDB">
        <w:rPr>
          <w:rFonts w:ascii="Times New Roman" w:hAnsi="Times New Roman" w:cs="Arial"/>
          <w:i/>
          <w:iCs/>
          <w:szCs w:val="28"/>
        </w:rPr>
        <w:t>ỉ</w:t>
      </w:r>
      <w:r w:rsidR="009449BD" w:rsidRPr="00FE7EDB">
        <w:rPr>
          <w:rFonts w:ascii="Times New Roman" w:hAnsi="Times New Roman"/>
          <w:i/>
          <w:iCs/>
          <w:szCs w:val="28"/>
        </w:rPr>
        <w:t xml:space="preserve"> s</w:t>
      </w:r>
      <w:r w:rsidR="009449BD" w:rsidRPr="00FE7EDB">
        <w:rPr>
          <w:rFonts w:ascii="Times New Roman" w:hAnsi="Times New Roman" w:cs="Arial"/>
          <w:i/>
          <w:iCs/>
          <w:szCs w:val="28"/>
        </w:rPr>
        <w:t>ố</w:t>
      </w:r>
      <w:r w:rsidR="009449BD" w:rsidRPr="00FE7EDB">
        <w:rPr>
          <w:rFonts w:ascii="Times New Roman" w:hAnsi="Times New Roman"/>
          <w:i/>
          <w:iCs/>
          <w:szCs w:val="28"/>
        </w:rPr>
        <w:t xml:space="preserve"> ti</w:t>
      </w:r>
      <w:r w:rsidR="009449BD" w:rsidRPr="00FE7EDB">
        <w:rPr>
          <w:rFonts w:ascii="Times New Roman" w:hAnsi="Times New Roman" w:cs=".VnTime"/>
          <w:i/>
          <w:iCs/>
          <w:szCs w:val="28"/>
        </w:rPr>
        <w:t>ê</w:t>
      </w:r>
      <w:r w:rsidR="009449BD" w:rsidRPr="00FE7EDB">
        <w:rPr>
          <w:rFonts w:ascii="Times New Roman" w:hAnsi="Times New Roman"/>
          <w:i/>
          <w:iCs/>
          <w:szCs w:val="28"/>
        </w:rPr>
        <w:t>u th</w:t>
      </w:r>
      <w:r w:rsidR="009449BD" w:rsidRPr="00FE7EDB">
        <w:rPr>
          <w:rFonts w:ascii="Times New Roman" w:hAnsi="Times New Roman" w:cs="Arial"/>
          <w:i/>
          <w:iCs/>
          <w:szCs w:val="28"/>
        </w:rPr>
        <w:t>ụ</w:t>
      </w:r>
      <w:r w:rsidR="009449BD" w:rsidRPr="00FE7EDB">
        <w:rPr>
          <w:rFonts w:ascii="Times New Roman" w:hAnsi="Times New Roman"/>
          <w:i/>
          <w:iCs/>
          <w:szCs w:val="28"/>
        </w:rPr>
        <w:t xml:space="preserve"> to</w:t>
      </w:r>
      <w:r w:rsidR="009449BD" w:rsidRPr="00FE7EDB">
        <w:rPr>
          <w:rFonts w:ascii="Times New Roman" w:hAnsi="Times New Roman" w:cs="Arial"/>
          <w:i/>
          <w:iCs/>
          <w:szCs w:val="28"/>
        </w:rPr>
        <w:t>à</w:t>
      </w:r>
      <w:r w:rsidR="009449BD" w:rsidRPr="00FE7EDB">
        <w:rPr>
          <w:rFonts w:ascii="Times New Roman" w:hAnsi="Times New Roman"/>
          <w:i/>
          <w:iCs/>
          <w:szCs w:val="28"/>
        </w:rPr>
        <w:t>n ng</w:t>
      </w:r>
      <w:r w:rsidR="009449BD" w:rsidRPr="00FE7EDB">
        <w:rPr>
          <w:rFonts w:ascii="Times New Roman" w:hAnsi="Times New Roman" w:cs="Arial"/>
          <w:i/>
          <w:iCs/>
          <w:szCs w:val="28"/>
        </w:rPr>
        <w:t>à</w:t>
      </w:r>
      <w:r w:rsidR="009449BD" w:rsidRPr="00FE7EDB">
        <w:rPr>
          <w:rFonts w:ascii="Times New Roman" w:hAnsi="Times New Roman"/>
          <w:i/>
          <w:iCs/>
          <w:szCs w:val="28"/>
        </w:rPr>
        <w:t>nh c</w:t>
      </w:r>
      <w:r w:rsidR="009449BD" w:rsidRPr="00FE7EDB">
        <w:rPr>
          <w:rFonts w:ascii="Times New Roman" w:hAnsi="Times New Roman" w:cs=".VnTime"/>
          <w:i/>
          <w:iCs/>
          <w:szCs w:val="28"/>
        </w:rPr>
        <w:t>ô</w:t>
      </w:r>
      <w:r w:rsidR="009449BD" w:rsidRPr="00FE7EDB">
        <w:rPr>
          <w:rFonts w:ascii="Times New Roman" w:hAnsi="Times New Roman"/>
          <w:i/>
          <w:iCs/>
          <w:szCs w:val="28"/>
        </w:rPr>
        <w:t>ng nghi</w:t>
      </w:r>
      <w:r w:rsidR="009449BD" w:rsidRPr="00FE7EDB">
        <w:rPr>
          <w:rFonts w:ascii="Times New Roman" w:hAnsi="Times New Roman" w:cs="Arial"/>
          <w:i/>
          <w:iCs/>
          <w:szCs w:val="28"/>
        </w:rPr>
        <w:t>ệ</w:t>
      </w:r>
      <w:r w:rsidR="009449BD" w:rsidRPr="00FE7EDB">
        <w:rPr>
          <w:rFonts w:ascii="Times New Roman" w:hAnsi="Times New Roman"/>
          <w:i/>
          <w:iCs/>
          <w:szCs w:val="28"/>
        </w:rPr>
        <w:t>p ch</w:t>
      </w:r>
      <w:r w:rsidR="009449BD" w:rsidRPr="00FE7EDB">
        <w:rPr>
          <w:rFonts w:ascii="Times New Roman" w:hAnsi="Times New Roman" w:cs="Arial"/>
          <w:i/>
          <w:iCs/>
          <w:szCs w:val="28"/>
        </w:rPr>
        <w:t>ế</w:t>
      </w:r>
      <w:r w:rsidR="009449BD" w:rsidRPr="00FE7EDB">
        <w:rPr>
          <w:rFonts w:ascii="Times New Roman" w:hAnsi="Times New Roman"/>
          <w:i/>
          <w:iCs/>
          <w:szCs w:val="28"/>
        </w:rPr>
        <w:t xml:space="preserve"> bi</w:t>
      </w:r>
      <w:r w:rsidR="009449BD" w:rsidRPr="00FE7EDB">
        <w:rPr>
          <w:rFonts w:ascii="Times New Roman" w:hAnsi="Times New Roman" w:cs="Arial"/>
          <w:i/>
          <w:iCs/>
          <w:szCs w:val="28"/>
        </w:rPr>
        <w:t>ế</w:t>
      </w:r>
      <w:r w:rsidR="009449BD" w:rsidRPr="00FE7EDB">
        <w:rPr>
          <w:rFonts w:ascii="Times New Roman" w:hAnsi="Times New Roman"/>
          <w:i/>
          <w:iCs/>
          <w:szCs w:val="28"/>
        </w:rPr>
        <w:t>n, ch</w:t>
      </w:r>
      <w:r w:rsidR="009449BD" w:rsidRPr="00FE7EDB">
        <w:rPr>
          <w:rFonts w:ascii="Times New Roman" w:hAnsi="Times New Roman" w:cs="Arial"/>
          <w:i/>
          <w:iCs/>
          <w:szCs w:val="28"/>
        </w:rPr>
        <w:t>ế</w:t>
      </w:r>
      <w:r w:rsidR="009449BD" w:rsidRPr="00FE7EDB">
        <w:rPr>
          <w:rFonts w:ascii="Times New Roman" w:hAnsi="Times New Roman"/>
          <w:i/>
          <w:iCs/>
          <w:szCs w:val="28"/>
        </w:rPr>
        <w:t xml:space="preserve"> t</w:t>
      </w:r>
      <w:r w:rsidR="009449BD" w:rsidRPr="00FE7EDB">
        <w:rPr>
          <w:rFonts w:ascii="Times New Roman" w:hAnsi="Times New Roman" w:cs="Arial"/>
          <w:i/>
          <w:iCs/>
          <w:szCs w:val="28"/>
        </w:rPr>
        <w:t>ạ</w:t>
      </w:r>
      <w:r w:rsidR="009449BD" w:rsidRPr="00FE7EDB">
        <w:rPr>
          <w:rFonts w:ascii="Times New Roman" w:hAnsi="Times New Roman"/>
          <w:i/>
          <w:iCs/>
          <w:szCs w:val="28"/>
        </w:rPr>
        <w:t>o</w:t>
      </w:r>
      <w:r w:rsidR="00FE7EDB" w:rsidRPr="00FE7EDB">
        <w:rPr>
          <w:rFonts w:ascii="Times New Roman" w:hAnsi="Times New Roman"/>
          <w:i/>
          <w:iCs/>
          <w:szCs w:val="28"/>
        </w:rPr>
        <w:t xml:space="preserve"> </w:t>
      </w:r>
      <w:r w:rsidR="009449BD" w:rsidRPr="00F71F35">
        <w:rPr>
          <w:rFonts w:ascii="Times New Roman" w:hAnsi="Times New Roman"/>
          <w:szCs w:val="28"/>
        </w:rPr>
        <w:t>ước giảm 14,38% so v</w:t>
      </w:r>
      <w:r w:rsidR="009449BD" w:rsidRPr="00F71F35">
        <w:rPr>
          <w:rFonts w:ascii="Times New Roman" w:hAnsi="Times New Roman" w:cs="Arial"/>
          <w:szCs w:val="28"/>
        </w:rPr>
        <w:t>ớ</w:t>
      </w:r>
      <w:r w:rsidR="009449BD" w:rsidRPr="00F71F35">
        <w:rPr>
          <w:rFonts w:ascii="Times New Roman" w:hAnsi="Times New Roman"/>
          <w:szCs w:val="28"/>
        </w:rPr>
        <w:t>i th</w:t>
      </w:r>
      <w:r w:rsidR="009449BD" w:rsidRPr="00F71F35">
        <w:rPr>
          <w:rFonts w:ascii="Times New Roman" w:hAnsi="Times New Roman" w:cs=".VnTime"/>
          <w:szCs w:val="28"/>
        </w:rPr>
        <w:t>á</w:t>
      </w:r>
      <w:r w:rsidR="009449BD" w:rsidRPr="00F71F35">
        <w:rPr>
          <w:rFonts w:ascii="Times New Roman" w:hAnsi="Times New Roman"/>
          <w:szCs w:val="28"/>
        </w:rPr>
        <w:t xml:space="preserve">ng </w:t>
      </w:r>
      <w:r w:rsidR="009449BD">
        <w:rPr>
          <w:rFonts w:ascii="Times New Roman" w:hAnsi="Times New Roman"/>
          <w:szCs w:val="28"/>
        </w:rPr>
        <w:t>trước</w:t>
      </w:r>
      <w:r w:rsidR="009449BD" w:rsidRPr="00F71F35">
        <w:rPr>
          <w:rFonts w:ascii="Times New Roman" w:hAnsi="Times New Roman"/>
          <w:szCs w:val="28"/>
        </w:rPr>
        <w:t xml:space="preserve"> v</w:t>
      </w:r>
      <w:r w:rsidR="009449BD" w:rsidRPr="00F71F35">
        <w:rPr>
          <w:rFonts w:ascii="Times New Roman" w:hAnsi="Times New Roman" w:cs="Arial"/>
          <w:szCs w:val="28"/>
        </w:rPr>
        <w:t>à</w:t>
      </w:r>
      <w:r w:rsidR="009449BD" w:rsidRPr="00F71F35">
        <w:rPr>
          <w:rFonts w:ascii="Times New Roman" w:hAnsi="Times New Roman"/>
          <w:szCs w:val="28"/>
        </w:rPr>
        <w:t xml:space="preserve"> t</w:t>
      </w:r>
      <w:r w:rsidR="009449BD" w:rsidRPr="00F71F35">
        <w:rPr>
          <w:rFonts w:ascii="Times New Roman" w:hAnsi="Times New Roman" w:cs="Arial"/>
          <w:szCs w:val="28"/>
        </w:rPr>
        <w:t>ă</w:t>
      </w:r>
      <w:r w:rsidR="009449BD" w:rsidRPr="00F71F35">
        <w:rPr>
          <w:rFonts w:ascii="Times New Roman" w:hAnsi="Times New Roman"/>
          <w:szCs w:val="28"/>
        </w:rPr>
        <w:t>ng 11,59% so cùng k</w:t>
      </w:r>
      <w:r w:rsidR="009449BD" w:rsidRPr="00F71F35">
        <w:rPr>
          <w:rFonts w:ascii="Times New Roman" w:hAnsi="Times New Roman" w:cs="Arial"/>
          <w:szCs w:val="28"/>
        </w:rPr>
        <w:t>ỳ</w:t>
      </w:r>
      <w:r w:rsidR="009449BD" w:rsidRPr="00F71F35">
        <w:rPr>
          <w:rFonts w:ascii="Times New Roman" w:hAnsi="Times New Roman"/>
          <w:szCs w:val="28"/>
        </w:rPr>
        <w:t>. So v</w:t>
      </w:r>
      <w:r w:rsidR="009449BD" w:rsidRPr="00F71F35">
        <w:rPr>
          <w:rFonts w:ascii="Times New Roman" w:hAnsi="Times New Roman" w:cs="Arial"/>
          <w:szCs w:val="28"/>
        </w:rPr>
        <w:t>ớ</w:t>
      </w:r>
      <w:r w:rsidR="009449BD" w:rsidRPr="00F71F35">
        <w:rPr>
          <w:rFonts w:ascii="Times New Roman" w:hAnsi="Times New Roman"/>
          <w:szCs w:val="28"/>
        </w:rPr>
        <w:t>i th</w:t>
      </w:r>
      <w:r w:rsidR="009449BD" w:rsidRPr="00F71F35">
        <w:rPr>
          <w:rFonts w:ascii="Times New Roman" w:hAnsi="Times New Roman" w:cs=".VnTime"/>
          <w:szCs w:val="28"/>
        </w:rPr>
        <w:t>á</w:t>
      </w:r>
      <w:r w:rsidR="009449BD" w:rsidRPr="00F71F35">
        <w:rPr>
          <w:rFonts w:ascii="Times New Roman" w:hAnsi="Times New Roman"/>
          <w:szCs w:val="28"/>
        </w:rPr>
        <w:t>ng tr</w:t>
      </w:r>
      <w:r w:rsidR="009449BD" w:rsidRPr="00F71F35">
        <w:rPr>
          <w:rFonts w:ascii="Times New Roman" w:hAnsi="Times New Roman" w:cs="Arial"/>
          <w:szCs w:val="28"/>
        </w:rPr>
        <w:t>ướ</w:t>
      </w:r>
      <w:r w:rsidR="009449BD" w:rsidRPr="00F71F35">
        <w:rPr>
          <w:rFonts w:ascii="Times New Roman" w:hAnsi="Times New Roman"/>
          <w:szCs w:val="28"/>
        </w:rPr>
        <w:t xml:space="preserve">c, </w:t>
      </w:r>
      <w:r w:rsidR="009449BD">
        <w:rPr>
          <w:rFonts w:ascii="Times New Roman" w:hAnsi="Times New Roman"/>
          <w:szCs w:val="28"/>
        </w:rPr>
        <w:t>0</w:t>
      </w:r>
      <w:r w:rsidR="009449BD" w:rsidRPr="00F71F35">
        <w:rPr>
          <w:rFonts w:ascii="Times New Roman" w:hAnsi="Times New Roman"/>
          <w:szCs w:val="28"/>
        </w:rPr>
        <w:t xml:space="preserve">9 ngành công nghiệp cấp 2 có chỉ số tiêu thụ tăng, trong đó, một số ngành có chỉ số tiêu thụ tăng khá như: Sản xuất máy móc, thiết bị chưa được phân vào đâu tăng 11,48%; công nghiệp chế biến, chế tạo khác tăng 6,02%... 09 ngành còn lại có chỉ số tiêu thụ trong tháng giảm; trong đó, giảm mạnh nhất là 03 ngành: sản xuất xe có động cơ; sản xuất phương tiện vận tải khác và sản xuất máy móc, thiết </w:t>
      </w:r>
      <w:r w:rsidR="009449BD" w:rsidRPr="00371D31">
        <w:rPr>
          <w:rFonts w:ascii="Times New Roman" w:hAnsi="Times New Roman"/>
          <w:spacing w:val="-4"/>
          <w:szCs w:val="28"/>
        </w:rPr>
        <w:t>bị ch</w:t>
      </w:r>
      <w:r w:rsidR="009449BD" w:rsidRPr="00371D31">
        <w:rPr>
          <w:rFonts w:ascii="Times New Roman" w:hAnsi="Times New Roman" w:hint="eastAsia"/>
          <w:spacing w:val="-4"/>
          <w:szCs w:val="28"/>
        </w:rPr>
        <w:t>ư</w:t>
      </w:r>
      <w:r w:rsidR="009449BD" w:rsidRPr="00371D31">
        <w:rPr>
          <w:rFonts w:ascii="Times New Roman" w:hAnsi="Times New Roman"/>
          <w:spacing w:val="-4"/>
          <w:szCs w:val="28"/>
        </w:rPr>
        <w:t xml:space="preserve">a </w:t>
      </w:r>
      <w:r w:rsidR="009449BD" w:rsidRPr="00371D31">
        <w:rPr>
          <w:rFonts w:ascii="Times New Roman" w:hAnsi="Times New Roman" w:hint="eastAsia"/>
          <w:spacing w:val="-4"/>
          <w:szCs w:val="28"/>
        </w:rPr>
        <w:t>đư</w:t>
      </w:r>
      <w:r w:rsidR="009449BD" w:rsidRPr="00371D31">
        <w:rPr>
          <w:rFonts w:ascii="Times New Roman" w:hAnsi="Times New Roman"/>
          <w:spacing w:val="-4"/>
          <w:szCs w:val="28"/>
        </w:rPr>
        <w:t xml:space="preserve">ợc phân vào </w:t>
      </w:r>
      <w:r w:rsidR="009449BD" w:rsidRPr="00371D31">
        <w:rPr>
          <w:rFonts w:ascii="Times New Roman" w:hAnsi="Times New Roman" w:hint="eastAsia"/>
          <w:spacing w:val="-4"/>
          <w:szCs w:val="28"/>
        </w:rPr>
        <w:t>đâ</w:t>
      </w:r>
      <w:r w:rsidR="009449BD" w:rsidRPr="00371D31">
        <w:rPr>
          <w:rFonts w:ascii="Times New Roman" w:hAnsi="Times New Roman"/>
          <w:spacing w:val="-4"/>
          <w:szCs w:val="28"/>
        </w:rPr>
        <w:t>u với mức giảm lần lượt là 20,43%; 18,71%; 13,29%.</w:t>
      </w:r>
      <w:r w:rsidR="00C021EA" w:rsidRPr="00371D31">
        <w:rPr>
          <w:rFonts w:ascii="Times New Roman" w:hAnsi="Times New Roman"/>
          <w:spacing w:val="-4"/>
          <w:szCs w:val="28"/>
          <w:lang w:val="vi-VN"/>
        </w:rPr>
        <w:t xml:space="preserve"> </w:t>
      </w:r>
      <w:r w:rsidR="00C021EA" w:rsidRPr="00371D31">
        <w:rPr>
          <w:rFonts w:ascii="Times New Roman" w:hAnsi="Times New Roman"/>
          <w:spacing w:val="-4"/>
          <w:szCs w:val="28"/>
        </w:rPr>
        <w:t>T</w:t>
      </w:r>
      <w:r w:rsidR="00C021EA" w:rsidRPr="00371D31">
        <w:rPr>
          <w:rFonts w:ascii="Times New Roman" w:hAnsi="Times New Roman" w:cs=".VnTime"/>
          <w:spacing w:val="-4"/>
          <w:szCs w:val="28"/>
        </w:rPr>
        <w:t>í</w:t>
      </w:r>
      <w:r w:rsidR="00C021EA" w:rsidRPr="00371D31">
        <w:rPr>
          <w:rFonts w:ascii="Times New Roman" w:hAnsi="Times New Roman"/>
          <w:spacing w:val="-4"/>
          <w:szCs w:val="28"/>
        </w:rPr>
        <w:t>nh chung 7 tháng đầu n</w:t>
      </w:r>
      <w:r w:rsidR="00C021EA" w:rsidRPr="00371D31">
        <w:rPr>
          <w:rFonts w:ascii="Times New Roman" w:hAnsi="Times New Roman" w:cs="Arial"/>
          <w:spacing w:val="-4"/>
          <w:szCs w:val="28"/>
        </w:rPr>
        <w:t>ă</w:t>
      </w:r>
      <w:r w:rsidR="00C021EA" w:rsidRPr="00371D31">
        <w:rPr>
          <w:rFonts w:ascii="Times New Roman" w:hAnsi="Times New Roman"/>
          <w:spacing w:val="-4"/>
          <w:szCs w:val="28"/>
        </w:rPr>
        <w:t>m, ch</w:t>
      </w:r>
      <w:r w:rsidR="00C021EA" w:rsidRPr="00371D31">
        <w:rPr>
          <w:rFonts w:ascii="Times New Roman" w:hAnsi="Times New Roman" w:cs="Arial"/>
          <w:spacing w:val="-4"/>
          <w:szCs w:val="28"/>
        </w:rPr>
        <w:t>ỉ</w:t>
      </w:r>
      <w:r w:rsidR="00C021EA" w:rsidRPr="00371D31">
        <w:rPr>
          <w:rFonts w:ascii="Times New Roman" w:hAnsi="Times New Roman"/>
          <w:spacing w:val="-4"/>
          <w:szCs w:val="28"/>
        </w:rPr>
        <w:t xml:space="preserve"> s</w:t>
      </w:r>
      <w:r w:rsidR="00C021EA" w:rsidRPr="00371D31">
        <w:rPr>
          <w:rFonts w:ascii="Times New Roman" w:hAnsi="Times New Roman" w:cs="Arial"/>
          <w:spacing w:val="-4"/>
          <w:szCs w:val="28"/>
        </w:rPr>
        <w:t>ố</w:t>
      </w:r>
      <w:r w:rsidR="00C021EA" w:rsidRPr="00371D31">
        <w:rPr>
          <w:rFonts w:ascii="Times New Roman" w:hAnsi="Times New Roman"/>
          <w:spacing w:val="-4"/>
          <w:szCs w:val="28"/>
        </w:rPr>
        <w:t xml:space="preserve"> ti</w:t>
      </w:r>
      <w:r w:rsidR="00C021EA" w:rsidRPr="00371D31">
        <w:rPr>
          <w:rFonts w:ascii="Times New Roman" w:hAnsi="Times New Roman" w:cs=".VnTime"/>
          <w:spacing w:val="-4"/>
          <w:szCs w:val="28"/>
        </w:rPr>
        <w:t>ê</w:t>
      </w:r>
      <w:r w:rsidR="00C021EA" w:rsidRPr="00371D31">
        <w:rPr>
          <w:rFonts w:ascii="Times New Roman" w:hAnsi="Times New Roman"/>
          <w:spacing w:val="-4"/>
          <w:szCs w:val="28"/>
        </w:rPr>
        <w:t>u th</w:t>
      </w:r>
      <w:r w:rsidR="00C021EA" w:rsidRPr="00371D31">
        <w:rPr>
          <w:rFonts w:ascii="Times New Roman" w:hAnsi="Times New Roman" w:cs="Arial"/>
          <w:spacing w:val="-4"/>
          <w:szCs w:val="28"/>
        </w:rPr>
        <w:t>ụ</w:t>
      </w:r>
      <w:r w:rsidR="00C021EA" w:rsidRPr="00371D31">
        <w:rPr>
          <w:rFonts w:ascii="Times New Roman" w:hAnsi="Times New Roman"/>
          <w:spacing w:val="-4"/>
          <w:szCs w:val="28"/>
        </w:rPr>
        <w:t xml:space="preserve"> to</w:t>
      </w:r>
      <w:r w:rsidR="00C021EA" w:rsidRPr="00371D31">
        <w:rPr>
          <w:rFonts w:ascii="Times New Roman" w:hAnsi="Times New Roman" w:cs="Arial"/>
          <w:spacing w:val="-4"/>
          <w:szCs w:val="28"/>
        </w:rPr>
        <w:t>à</w:t>
      </w:r>
      <w:r w:rsidR="00C021EA" w:rsidRPr="00371D31">
        <w:rPr>
          <w:rFonts w:ascii="Times New Roman" w:hAnsi="Times New Roman"/>
          <w:spacing w:val="-4"/>
          <w:szCs w:val="28"/>
        </w:rPr>
        <w:t>n ng</w:t>
      </w:r>
      <w:r w:rsidR="00C021EA" w:rsidRPr="00371D31">
        <w:rPr>
          <w:rFonts w:ascii="Times New Roman" w:hAnsi="Times New Roman" w:cs="Arial"/>
          <w:spacing w:val="-4"/>
          <w:szCs w:val="28"/>
        </w:rPr>
        <w:t>à</w:t>
      </w:r>
      <w:r w:rsidR="00C021EA" w:rsidRPr="00371D31">
        <w:rPr>
          <w:rFonts w:ascii="Times New Roman" w:hAnsi="Times New Roman"/>
          <w:spacing w:val="-4"/>
          <w:szCs w:val="28"/>
        </w:rPr>
        <w:t>nh t</w:t>
      </w:r>
      <w:r w:rsidR="00C021EA" w:rsidRPr="00371D31">
        <w:rPr>
          <w:rFonts w:ascii="Times New Roman" w:hAnsi="Times New Roman" w:cs="Arial"/>
          <w:spacing w:val="-4"/>
          <w:szCs w:val="28"/>
        </w:rPr>
        <w:t>ă</w:t>
      </w:r>
      <w:r w:rsidR="00C021EA" w:rsidRPr="00371D31">
        <w:rPr>
          <w:rFonts w:ascii="Times New Roman" w:hAnsi="Times New Roman"/>
          <w:spacing w:val="-4"/>
          <w:szCs w:val="28"/>
        </w:rPr>
        <w:t>ng 6,66% so cùng k</w:t>
      </w:r>
      <w:r w:rsidR="00C021EA" w:rsidRPr="00371D31">
        <w:rPr>
          <w:rFonts w:ascii="Times New Roman" w:hAnsi="Times New Roman" w:cs="Arial"/>
          <w:spacing w:val="-4"/>
          <w:szCs w:val="28"/>
        </w:rPr>
        <w:t>ỳ</w:t>
      </w:r>
      <w:r w:rsidR="00C021EA" w:rsidRPr="00371D31">
        <w:rPr>
          <w:rFonts w:ascii="Times New Roman" w:hAnsi="Times New Roman"/>
          <w:spacing w:val="-4"/>
          <w:szCs w:val="28"/>
        </w:rPr>
        <w:t xml:space="preserve"> n</w:t>
      </w:r>
      <w:r w:rsidR="00C021EA" w:rsidRPr="00371D31">
        <w:rPr>
          <w:rFonts w:ascii="Times New Roman" w:hAnsi="Times New Roman" w:cs="Arial"/>
          <w:spacing w:val="-4"/>
          <w:szCs w:val="28"/>
        </w:rPr>
        <w:t>ă</w:t>
      </w:r>
      <w:r w:rsidR="00C021EA" w:rsidRPr="00371D31">
        <w:rPr>
          <w:rFonts w:ascii="Times New Roman" w:hAnsi="Times New Roman"/>
          <w:spacing w:val="-4"/>
          <w:szCs w:val="28"/>
        </w:rPr>
        <w:t>m 2021.</w:t>
      </w:r>
    </w:p>
    <w:p w14:paraId="3924E4B6" w14:textId="78E00C87" w:rsidR="009449BD" w:rsidRDefault="009449BD" w:rsidP="009449BD">
      <w:pPr>
        <w:spacing w:before="120" w:line="281" w:lineRule="auto"/>
        <w:ind w:firstLine="720"/>
        <w:jc w:val="both"/>
        <w:rPr>
          <w:rFonts w:ascii="Times New Roman" w:hAnsi="Times New Roman"/>
          <w:szCs w:val="28"/>
        </w:rPr>
      </w:pPr>
      <w:r w:rsidRPr="00F71F35">
        <w:rPr>
          <w:rFonts w:ascii="Times New Roman" w:hAnsi="Times New Roman"/>
          <w:szCs w:val="28"/>
        </w:rPr>
        <w:t xml:space="preserve"> </w:t>
      </w:r>
      <w:r w:rsidRPr="00FE7EDB">
        <w:rPr>
          <w:rFonts w:ascii="Times New Roman" w:hAnsi="Times New Roman"/>
          <w:i/>
          <w:iCs/>
          <w:szCs w:val="28"/>
        </w:rPr>
        <w:t>Ch</w:t>
      </w:r>
      <w:r w:rsidRPr="00FE7EDB">
        <w:rPr>
          <w:rFonts w:ascii="Times New Roman" w:hAnsi="Times New Roman" w:cs="Arial"/>
          <w:i/>
          <w:iCs/>
          <w:szCs w:val="28"/>
        </w:rPr>
        <w:t>ỉ</w:t>
      </w:r>
      <w:r w:rsidRPr="00FE7EDB">
        <w:rPr>
          <w:rFonts w:ascii="Times New Roman" w:hAnsi="Times New Roman"/>
          <w:i/>
          <w:iCs/>
          <w:szCs w:val="28"/>
        </w:rPr>
        <w:t xml:space="preserve"> s</w:t>
      </w:r>
      <w:r w:rsidRPr="00FE7EDB">
        <w:rPr>
          <w:rFonts w:ascii="Times New Roman" w:hAnsi="Times New Roman" w:cs="Arial"/>
          <w:i/>
          <w:iCs/>
          <w:szCs w:val="28"/>
        </w:rPr>
        <w:t>ố</w:t>
      </w:r>
      <w:r w:rsidRPr="00FE7EDB">
        <w:rPr>
          <w:rFonts w:ascii="Times New Roman" w:hAnsi="Times New Roman"/>
          <w:i/>
          <w:iCs/>
          <w:szCs w:val="28"/>
        </w:rPr>
        <w:t xml:space="preserve"> t</w:t>
      </w:r>
      <w:r w:rsidRPr="00FE7EDB">
        <w:rPr>
          <w:rFonts w:ascii="Times New Roman" w:hAnsi="Times New Roman" w:cs="Arial"/>
          <w:i/>
          <w:iCs/>
          <w:szCs w:val="28"/>
        </w:rPr>
        <w:t>ồ</w:t>
      </w:r>
      <w:r w:rsidRPr="00FE7EDB">
        <w:rPr>
          <w:rFonts w:ascii="Times New Roman" w:hAnsi="Times New Roman"/>
          <w:i/>
          <w:iCs/>
          <w:szCs w:val="28"/>
        </w:rPr>
        <w:t>n kho to</w:t>
      </w:r>
      <w:r w:rsidRPr="00FE7EDB">
        <w:rPr>
          <w:rFonts w:ascii="Times New Roman" w:hAnsi="Times New Roman" w:cs="Arial"/>
          <w:i/>
          <w:iCs/>
          <w:szCs w:val="28"/>
        </w:rPr>
        <w:t>à</w:t>
      </w:r>
      <w:r w:rsidRPr="00FE7EDB">
        <w:rPr>
          <w:rFonts w:ascii="Times New Roman" w:hAnsi="Times New Roman"/>
          <w:i/>
          <w:iCs/>
          <w:szCs w:val="28"/>
        </w:rPr>
        <w:t>n ng</w:t>
      </w:r>
      <w:r w:rsidRPr="00FE7EDB">
        <w:rPr>
          <w:rFonts w:ascii="Times New Roman" w:hAnsi="Times New Roman" w:cs="Arial"/>
          <w:i/>
          <w:iCs/>
          <w:szCs w:val="28"/>
        </w:rPr>
        <w:t>à</w:t>
      </w:r>
      <w:r w:rsidRPr="00FE7EDB">
        <w:rPr>
          <w:rFonts w:ascii="Times New Roman" w:hAnsi="Times New Roman"/>
          <w:i/>
          <w:iCs/>
          <w:szCs w:val="28"/>
        </w:rPr>
        <w:t>nh c</w:t>
      </w:r>
      <w:r w:rsidRPr="00FE7EDB">
        <w:rPr>
          <w:rFonts w:ascii="Times New Roman" w:hAnsi="Times New Roman" w:cs=".VnTime"/>
          <w:i/>
          <w:iCs/>
          <w:szCs w:val="28"/>
        </w:rPr>
        <w:t>ô</w:t>
      </w:r>
      <w:r w:rsidRPr="00FE7EDB">
        <w:rPr>
          <w:rFonts w:ascii="Times New Roman" w:hAnsi="Times New Roman"/>
          <w:i/>
          <w:iCs/>
          <w:szCs w:val="28"/>
        </w:rPr>
        <w:t>ng nghi</w:t>
      </w:r>
      <w:r w:rsidRPr="00FE7EDB">
        <w:rPr>
          <w:rFonts w:ascii="Times New Roman" w:hAnsi="Times New Roman" w:cs="Arial"/>
          <w:i/>
          <w:iCs/>
          <w:szCs w:val="28"/>
        </w:rPr>
        <w:t>ệ</w:t>
      </w:r>
      <w:r w:rsidRPr="00FE7EDB">
        <w:rPr>
          <w:rFonts w:ascii="Times New Roman" w:hAnsi="Times New Roman"/>
          <w:i/>
          <w:iCs/>
          <w:szCs w:val="28"/>
        </w:rPr>
        <w:t>p ch</w:t>
      </w:r>
      <w:r w:rsidRPr="00FE7EDB">
        <w:rPr>
          <w:rFonts w:ascii="Times New Roman" w:hAnsi="Times New Roman" w:cs="Arial"/>
          <w:i/>
          <w:iCs/>
          <w:szCs w:val="28"/>
        </w:rPr>
        <w:t>ế</w:t>
      </w:r>
      <w:r w:rsidRPr="00FE7EDB">
        <w:rPr>
          <w:rFonts w:ascii="Times New Roman" w:hAnsi="Times New Roman"/>
          <w:i/>
          <w:iCs/>
          <w:szCs w:val="28"/>
        </w:rPr>
        <w:t xml:space="preserve"> bi</w:t>
      </w:r>
      <w:r w:rsidRPr="00FE7EDB">
        <w:rPr>
          <w:rFonts w:ascii="Times New Roman" w:hAnsi="Times New Roman" w:cs="Arial"/>
          <w:i/>
          <w:iCs/>
          <w:szCs w:val="28"/>
        </w:rPr>
        <w:t>ế</w:t>
      </w:r>
      <w:r w:rsidRPr="00FE7EDB">
        <w:rPr>
          <w:rFonts w:ascii="Times New Roman" w:hAnsi="Times New Roman"/>
          <w:i/>
          <w:iCs/>
          <w:szCs w:val="28"/>
        </w:rPr>
        <w:t>n, ch</w:t>
      </w:r>
      <w:r w:rsidRPr="00FE7EDB">
        <w:rPr>
          <w:rFonts w:ascii="Times New Roman" w:hAnsi="Times New Roman" w:cs="Arial"/>
          <w:i/>
          <w:iCs/>
          <w:szCs w:val="28"/>
        </w:rPr>
        <w:t>ế</w:t>
      </w:r>
      <w:r w:rsidRPr="00FE7EDB">
        <w:rPr>
          <w:rFonts w:ascii="Times New Roman" w:hAnsi="Times New Roman"/>
          <w:i/>
          <w:iCs/>
          <w:szCs w:val="28"/>
        </w:rPr>
        <w:t xml:space="preserve"> t</w:t>
      </w:r>
      <w:r w:rsidRPr="00FE7EDB">
        <w:rPr>
          <w:rFonts w:ascii="Times New Roman" w:hAnsi="Times New Roman" w:cs="Arial"/>
          <w:i/>
          <w:iCs/>
          <w:szCs w:val="28"/>
        </w:rPr>
        <w:t>ạ</w:t>
      </w:r>
      <w:r w:rsidRPr="00FE7EDB">
        <w:rPr>
          <w:rFonts w:ascii="Times New Roman" w:hAnsi="Times New Roman"/>
          <w:i/>
          <w:iCs/>
          <w:szCs w:val="28"/>
        </w:rPr>
        <w:t>o</w:t>
      </w:r>
      <w:r w:rsidRPr="00F71F35">
        <w:rPr>
          <w:rFonts w:ascii="Times New Roman" w:hAnsi="Times New Roman"/>
          <w:szCs w:val="28"/>
        </w:rPr>
        <w:t xml:space="preserve"> t</w:t>
      </w:r>
      <w:r w:rsidRPr="00F71F35">
        <w:rPr>
          <w:rFonts w:ascii="Times New Roman" w:hAnsi="Times New Roman" w:cs="Arial"/>
          <w:szCs w:val="28"/>
        </w:rPr>
        <w:t>ă</w:t>
      </w:r>
      <w:r w:rsidRPr="00F71F35">
        <w:rPr>
          <w:rFonts w:ascii="Times New Roman" w:hAnsi="Times New Roman"/>
          <w:szCs w:val="28"/>
        </w:rPr>
        <w:t>ng 2,05% so v</w:t>
      </w:r>
      <w:r w:rsidRPr="00F71F35">
        <w:rPr>
          <w:rFonts w:ascii="Times New Roman" w:hAnsi="Times New Roman" w:cs="Arial"/>
          <w:szCs w:val="28"/>
        </w:rPr>
        <w:t>ớ</w:t>
      </w:r>
      <w:r w:rsidRPr="00F71F35">
        <w:rPr>
          <w:rFonts w:ascii="Times New Roman" w:hAnsi="Times New Roman"/>
          <w:szCs w:val="28"/>
        </w:rPr>
        <w:t>i th</w:t>
      </w:r>
      <w:r w:rsidRPr="00F71F35">
        <w:rPr>
          <w:rFonts w:ascii="Times New Roman" w:hAnsi="Times New Roman" w:cs=".VnTime"/>
          <w:szCs w:val="28"/>
        </w:rPr>
        <w:t>á</w:t>
      </w:r>
      <w:r w:rsidRPr="00F71F35">
        <w:rPr>
          <w:rFonts w:ascii="Times New Roman" w:hAnsi="Times New Roman"/>
          <w:szCs w:val="28"/>
        </w:rPr>
        <w:t>ng tr</w:t>
      </w:r>
      <w:r w:rsidRPr="00F71F35">
        <w:rPr>
          <w:rFonts w:ascii="Times New Roman" w:hAnsi="Times New Roman" w:cs="Arial"/>
          <w:szCs w:val="28"/>
        </w:rPr>
        <w:t>ướ</w:t>
      </w:r>
      <w:r w:rsidRPr="00F71F35">
        <w:rPr>
          <w:rFonts w:ascii="Times New Roman" w:hAnsi="Times New Roman"/>
          <w:szCs w:val="28"/>
        </w:rPr>
        <w:t>c v</w:t>
      </w:r>
      <w:r w:rsidRPr="00F71F35">
        <w:rPr>
          <w:rFonts w:ascii="Times New Roman" w:hAnsi="Times New Roman" w:cs="Arial"/>
          <w:szCs w:val="28"/>
        </w:rPr>
        <w:t>à</w:t>
      </w:r>
      <w:r w:rsidRPr="00F71F35">
        <w:rPr>
          <w:rFonts w:ascii="Times New Roman" w:hAnsi="Times New Roman"/>
          <w:szCs w:val="28"/>
        </w:rPr>
        <w:t xml:space="preserve"> giảm 30,38% so v</w:t>
      </w:r>
      <w:r w:rsidRPr="00F71F35">
        <w:rPr>
          <w:rFonts w:ascii="Times New Roman" w:hAnsi="Times New Roman" w:cs="Arial"/>
          <w:szCs w:val="28"/>
        </w:rPr>
        <w:t>ớ</w:t>
      </w:r>
      <w:r w:rsidRPr="00F71F35">
        <w:rPr>
          <w:rFonts w:ascii="Times New Roman" w:hAnsi="Times New Roman"/>
          <w:szCs w:val="28"/>
        </w:rPr>
        <w:t>i c</w:t>
      </w:r>
      <w:r w:rsidRPr="00F71F35">
        <w:rPr>
          <w:rFonts w:ascii="Times New Roman" w:hAnsi="Times New Roman" w:cs=".VnTime"/>
          <w:szCs w:val="28"/>
        </w:rPr>
        <w:t>ù</w:t>
      </w:r>
      <w:r w:rsidRPr="00F71F35">
        <w:rPr>
          <w:rFonts w:ascii="Times New Roman" w:hAnsi="Times New Roman"/>
          <w:szCs w:val="28"/>
        </w:rPr>
        <w:t>ng k</w:t>
      </w:r>
      <w:r w:rsidRPr="00F71F35">
        <w:rPr>
          <w:rFonts w:ascii="Times New Roman" w:hAnsi="Times New Roman" w:cs="Arial"/>
          <w:szCs w:val="28"/>
        </w:rPr>
        <w:t>ỳ</w:t>
      </w:r>
      <w:r w:rsidRPr="00F71F35">
        <w:rPr>
          <w:rFonts w:ascii="Times New Roman" w:hAnsi="Times New Roman"/>
          <w:szCs w:val="28"/>
        </w:rPr>
        <w:t xml:space="preserve"> n</w:t>
      </w:r>
      <w:r w:rsidRPr="00F71F35">
        <w:rPr>
          <w:rFonts w:ascii="Times New Roman" w:hAnsi="Times New Roman" w:cs="Arial"/>
          <w:szCs w:val="28"/>
        </w:rPr>
        <w:t>ă</w:t>
      </w:r>
      <w:r w:rsidRPr="00F71F35">
        <w:rPr>
          <w:rFonts w:ascii="Times New Roman" w:hAnsi="Times New Roman"/>
          <w:szCs w:val="28"/>
        </w:rPr>
        <w:t xml:space="preserve">m </w:t>
      </w:r>
      <w:r>
        <w:rPr>
          <w:rFonts w:ascii="Times New Roman" w:hAnsi="Times New Roman"/>
          <w:szCs w:val="28"/>
        </w:rPr>
        <w:t>2021</w:t>
      </w:r>
      <w:r w:rsidRPr="00F71F35">
        <w:rPr>
          <w:rFonts w:ascii="Times New Roman" w:hAnsi="Times New Roman"/>
          <w:szCs w:val="28"/>
        </w:rPr>
        <w:t>. So v</w:t>
      </w:r>
      <w:r w:rsidRPr="00F71F35">
        <w:rPr>
          <w:rFonts w:ascii="Times New Roman" w:hAnsi="Times New Roman" w:cs="Arial"/>
          <w:szCs w:val="28"/>
        </w:rPr>
        <w:t>ớ</w:t>
      </w:r>
      <w:r w:rsidRPr="00F71F35">
        <w:rPr>
          <w:rFonts w:ascii="Times New Roman" w:hAnsi="Times New Roman"/>
          <w:szCs w:val="28"/>
        </w:rPr>
        <w:t>i th</w:t>
      </w:r>
      <w:r w:rsidRPr="00F71F35">
        <w:rPr>
          <w:rFonts w:ascii="Times New Roman" w:hAnsi="Times New Roman" w:cs=".VnTime"/>
          <w:szCs w:val="28"/>
        </w:rPr>
        <w:t>á</w:t>
      </w:r>
      <w:r w:rsidRPr="00F71F35">
        <w:rPr>
          <w:rFonts w:ascii="Times New Roman" w:hAnsi="Times New Roman"/>
          <w:szCs w:val="28"/>
        </w:rPr>
        <w:t>ng tr</w:t>
      </w:r>
      <w:r w:rsidRPr="00F71F35">
        <w:rPr>
          <w:rFonts w:ascii="Times New Roman" w:hAnsi="Times New Roman" w:cs="Arial"/>
          <w:szCs w:val="28"/>
        </w:rPr>
        <w:t>ướ</w:t>
      </w:r>
      <w:r w:rsidRPr="00F71F35">
        <w:rPr>
          <w:rFonts w:ascii="Times New Roman" w:hAnsi="Times New Roman"/>
          <w:szCs w:val="28"/>
        </w:rPr>
        <w:t>c</w:t>
      </w:r>
      <w:r>
        <w:rPr>
          <w:rFonts w:ascii="Times New Roman" w:hAnsi="Times New Roman"/>
          <w:szCs w:val="28"/>
        </w:rPr>
        <w:t>,</w:t>
      </w:r>
      <w:r w:rsidRPr="00F71F35">
        <w:rPr>
          <w:rFonts w:ascii="Times New Roman" w:hAnsi="Times New Roman"/>
          <w:szCs w:val="28"/>
        </w:rPr>
        <w:t xml:space="preserve"> 10 ng</w:t>
      </w:r>
      <w:r w:rsidRPr="00F71F35">
        <w:rPr>
          <w:rFonts w:ascii="Times New Roman" w:hAnsi="Times New Roman" w:cs="Arial"/>
          <w:szCs w:val="28"/>
        </w:rPr>
        <w:t>à</w:t>
      </w:r>
      <w:r w:rsidRPr="00F71F35">
        <w:rPr>
          <w:rFonts w:ascii="Times New Roman" w:hAnsi="Times New Roman"/>
          <w:szCs w:val="28"/>
        </w:rPr>
        <w:t>nh c</w:t>
      </w:r>
      <w:r w:rsidRPr="00F71F35">
        <w:rPr>
          <w:rFonts w:ascii="Times New Roman" w:hAnsi="Times New Roman" w:cs=".VnTime"/>
          <w:szCs w:val="28"/>
        </w:rPr>
        <w:t>ô</w:t>
      </w:r>
      <w:r w:rsidRPr="00F71F35">
        <w:rPr>
          <w:rFonts w:ascii="Times New Roman" w:hAnsi="Times New Roman"/>
          <w:szCs w:val="28"/>
        </w:rPr>
        <w:t>ng nghi</w:t>
      </w:r>
      <w:r w:rsidRPr="00F71F35">
        <w:rPr>
          <w:rFonts w:ascii="Times New Roman" w:hAnsi="Times New Roman" w:cs="Arial"/>
          <w:szCs w:val="28"/>
        </w:rPr>
        <w:t>ệ</w:t>
      </w:r>
      <w:r w:rsidRPr="00F71F35">
        <w:rPr>
          <w:rFonts w:ascii="Times New Roman" w:hAnsi="Times New Roman"/>
          <w:szCs w:val="28"/>
        </w:rPr>
        <w:t>p c</w:t>
      </w:r>
      <w:r w:rsidRPr="00F71F35">
        <w:rPr>
          <w:rFonts w:ascii="Times New Roman" w:hAnsi="Times New Roman" w:cs=".VnTime"/>
          <w:szCs w:val="28"/>
        </w:rPr>
        <w:t>ó</w:t>
      </w:r>
      <w:r w:rsidRPr="00F71F35">
        <w:rPr>
          <w:rFonts w:ascii="Times New Roman" w:hAnsi="Times New Roman"/>
          <w:szCs w:val="28"/>
        </w:rPr>
        <w:t xml:space="preserve"> ch</w:t>
      </w:r>
      <w:r w:rsidRPr="00F71F35">
        <w:rPr>
          <w:rFonts w:ascii="Times New Roman" w:hAnsi="Times New Roman" w:cs="Arial"/>
          <w:szCs w:val="28"/>
        </w:rPr>
        <w:t>ỉ</w:t>
      </w:r>
      <w:r w:rsidRPr="00F71F35">
        <w:rPr>
          <w:rFonts w:ascii="Times New Roman" w:hAnsi="Times New Roman"/>
          <w:szCs w:val="28"/>
        </w:rPr>
        <w:t xml:space="preserve"> s</w:t>
      </w:r>
      <w:r w:rsidRPr="00F71F35">
        <w:rPr>
          <w:rFonts w:ascii="Times New Roman" w:hAnsi="Times New Roman" w:cs="Arial"/>
          <w:szCs w:val="28"/>
        </w:rPr>
        <w:t>ố</w:t>
      </w:r>
      <w:r w:rsidRPr="00F71F35">
        <w:rPr>
          <w:rFonts w:ascii="Times New Roman" w:hAnsi="Times New Roman"/>
          <w:szCs w:val="28"/>
        </w:rPr>
        <w:t xml:space="preserve"> t</w:t>
      </w:r>
      <w:r w:rsidRPr="00F71F35">
        <w:rPr>
          <w:rFonts w:ascii="Times New Roman" w:hAnsi="Times New Roman" w:cs="Arial"/>
          <w:szCs w:val="28"/>
        </w:rPr>
        <w:t>ồ</w:t>
      </w:r>
      <w:r w:rsidRPr="00F71F35">
        <w:rPr>
          <w:rFonts w:ascii="Times New Roman" w:hAnsi="Times New Roman"/>
          <w:szCs w:val="28"/>
        </w:rPr>
        <w:t>n kho t</w:t>
      </w:r>
      <w:r w:rsidRPr="00F71F35">
        <w:rPr>
          <w:rFonts w:ascii="Times New Roman" w:hAnsi="Times New Roman" w:cs="Arial"/>
          <w:szCs w:val="28"/>
        </w:rPr>
        <w:t>ă</w:t>
      </w:r>
      <w:r w:rsidRPr="00F71F35">
        <w:rPr>
          <w:rFonts w:ascii="Times New Roman" w:hAnsi="Times New Roman"/>
          <w:szCs w:val="28"/>
        </w:rPr>
        <w:t>ng</w:t>
      </w:r>
      <w:r>
        <w:rPr>
          <w:rFonts w:ascii="Times New Roman" w:hAnsi="Times New Roman"/>
          <w:szCs w:val="28"/>
        </w:rPr>
        <w:t xml:space="preserve"> và </w:t>
      </w:r>
      <w:r w:rsidRPr="00F71F35">
        <w:rPr>
          <w:rFonts w:ascii="Times New Roman" w:hAnsi="Times New Roman"/>
          <w:szCs w:val="28"/>
        </w:rPr>
        <w:t>08 ng</w:t>
      </w:r>
      <w:r w:rsidRPr="00F71F35">
        <w:rPr>
          <w:rFonts w:ascii="Times New Roman" w:hAnsi="Times New Roman" w:cs="Arial"/>
          <w:szCs w:val="28"/>
        </w:rPr>
        <w:t>à</w:t>
      </w:r>
      <w:r w:rsidRPr="00F71F35">
        <w:rPr>
          <w:rFonts w:ascii="Times New Roman" w:hAnsi="Times New Roman"/>
          <w:szCs w:val="28"/>
        </w:rPr>
        <w:t>nh c</w:t>
      </w:r>
      <w:r w:rsidRPr="00F71F35">
        <w:rPr>
          <w:rFonts w:ascii="Times New Roman" w:hAnsi="Times New Roman" w:cs=".VnTime"/>
          <w:szCs w:val="28"/>
        </w:rPr>
        <w:t>ô</w:t>
      </w:r>
      <w:r w:rsidRPr="00F71F35">
        <w:rPr>
          <w:rFonts w:ascii="Times New Roman" w:hAnsi="Times New Roman"/>
          <w:szCs w:val="28"/>
        </w:rPr>
        <w:t>ng nghi</w:t>
      </w:r>
      <w:r w:rsidRPr="00F71F35">
        <w:rPr>
          <w:rFonts w:ascii="Times New Roman" w:hAnsi="Times New Roman" w:cs="Arial"/>
          <w:szCs w:val="28"/>
        </w:rPr>
        <w:t>ệ</w:t>
      </w:r>
      <w:r w:rsidRPr="00F71F35">
        <w:rPr>
          <w:rFonts w:ascii="Times New Roman" w:hAnsi="Times New Roman"/>
          <w:szCs w:val="28"/>
        </w:rPr>
        <w:t>p c</w:t>
      </w:r>
      <w:r w:rsidRPr="00F71F35">
        <w:rPr>
          <w:rFonts w:ascii="Times New Roman" w:hAnsi="Times New Roman" w:cs=".VnTime"/>
          <w:szCs w:val="28"/>
        </w:rPr>
        <w:t>ó</w:t>
      </w:r>
      <w:r w:rsidRPr="00F71F35">
        <w:rPr>
          <w:rFonts w:ascii="Times New Roman" w:hAnsi="Times New Roman"/>
          <w:szCs w:val="28"/>
        </w:rPr>
        <w:t xml:space="preserve"> ch</w:t>
      </w:r>
      <w:r w:rsidRPr="00F71F35">
        <w:rPr>
          <w:rFonts w:ascii="Times New Roman" w:hAnsi="Times New Roman" w:cs="Arial"/>
          <w:szCs w:val="28"/>
        </w:rPr>
        <w:t>ỉ</w:t>
      </w:r>
      <w:r w:rsidRPr="00F71F35">
        <w:rPr>
          <w:rFonts w:ascii="Times New Roman" w:hAnsi="Times New Roman"/>
          <w:szCs w:val="28"/>
        </w:rPr>
        <w:t xml:space="preserve"> s</w:t>
      </w:r>
      <w:r w:rsidRPr="00F71F35">
        <w:rPr>
          <w:rFonts w:ascii="Times New Roman" w:hAnsi="Times New Roman" w:cs="Arial"/>
          <w:szCs w:val="28"/>
        </w:rPr>
        <w:t>ố</w:t>
      </w:r>
      <w:r w:rsidRPr="00F71F35">
        <w:rPr>
          <w:rFonts w:ascii="Times New Roman" w:hAnsi="Times New Roman"/>
          <w:szCs w:val="28"/>
        </w:rPr>
        <w:t xml:space="preserve"> t</w:t>
      </w:r>
      <w:r w:rsidRPr="00F71F35">
        <w:rPr>
          <w:rFonts w:ascii="Times New Roman" w:hAnsi="Times New Roman" w:cs="Arial"/>
          <w:szCs w:val="28"/>
        </w:rPr>
        <w:t>ồ</w:t>
      </w:r>
      <w:r w:rsidRPr="00F71F35">
        <w:rPr>
          <w:rFonts w:ascii="Times New Roman" w:hAnsi="Times New Roman"/>
          <w:szCs w:val="28"/>
        </w:rPr>
        <w:t>n kho giảm</w:t>
      </w:r>
      <w:r>
        <w:rPr>
          <w:rFonts w:ascii="Times New Roman" w:hAnsi="Times New Roman"/>
          <w:szCs w:val="28"/>
        </w:rPr>
        <w:t>; m</w:t>
      </w:r>
      <w:r w:rsidRPr="00F71F35">
        <w:rPr>
          <w:rFonts w:ascii="Times New Roman" w:hAnsi="Times New Roman" w:cs="Arial"/>
          <w:szCs w:val="28"/>
        </w:rPr>
        <w:t>ộ</w:t>
      </w:r>
      <w:r w:rsidRPr="00F71F35">
        <w:rPr>
          <w:rFonts w:ascii="Times New Roman" w:hAnsi="Times New Roman"/>
          <w:szCs w:val="28"/>
        </w:rPr>
        <w:t>t s</w:t>
      </w:r>
      <w:r w:rsidRPr="00F71F35">
        <w:rPr>
          <w:rFonts w:ascii="Times New Roman" w:hAnsi="Times New Roman" w:cs="Arial"/>
          <w:szCs w:val="28"/>
        </w:rPr>
        <w:t>ố</w:t>
      </w:r>
      <w:r w:rsidRPr="00F71F35">
        <w:rPr>
          <w:rFonts w:ascii="Times New Roman" w:hAnsi="Times New Roman"/>
          <w:szCs w:val="28"/>
        </w:rPr>
        <w:t xml:space="preserve"> ng</w:t>
      </w:r>
      <w:r w:rsidRPr="00F71F35">
        <w:rPr>
          <w:rFonts w:ascii="Times New Roman" w:hAnsi="Times New Roman" w:cs="Arial"/>
          <w:szCs w:val="28"/>
        </w:rPr>
        <w:t>à</w:t>
      </w:r>
      <w:r w:rsidRPr="00F71F35">
        <w:rPr>
          <w:rFonts w:ascii="Times New Roman" w:hAnsi="Times New Roman"/>
          <w:szCs w:val="28"/>
        </w:rPr>
        <w:t>nh c</w:t>
      </w:r>
      <w:r w:rsidRPr="00F71F35">
        <w:rPr>
          <w:rFonts w:ascii="Times New Roman" w:hAnsi="Times New Roman" w:cs=".VnTime"/>
          <w:szCs w:val="28"/>
        </w:rPr>
        <w:t>ó</w:t>
      </w:r>
      <w:r w:rsidRPr="00F71F35">
        <w:rPr>
          <w:rFonts w:ascii="Times New Roman" w:hAnsi="Times New Roman"/>
          <w:szCs w:val="28"/>
        </w:rPr>
        <w:t xml:space="preserve"> ch</w:t>
      </w:r>
      <w:r w:rsidRPr="00F71F35">
        <w:rPr>
          <w:rFonts w:ascii="Times New Roman" w:hAnsi="Times New Roman" w:cs="Arial"/>
          <w:szCs w:val="28"/>
        </w:rPr>
        <w:t>ỉ</w:t>
      </w:r>
      <w:r w:rsidRPr="00F71F35">
        <w:rPr>
          <w:rFonts w:ascii="Times New Roman" w:hAnsi="Times New Roman"/>
          <w:szCs w:val="28"/>
        </w:rPr>
        <w:t xml:space="preserve"> s</w:t>
      </w:r>
      <w:r w:rsidRPr="00F71F35">
        <w:rPr>
          <w:rFonts w:ascii="Times New Roman" w:hAnsi="Times New Roman" w:cs="Arial"/>
          <w:szCs w:val="28"/>
        </w:rPr>
        <w:t>ố</w:t>
      </w:r>
      <w:r w:rsidRPr="00F71F35">
        <w:rPr>
          <w:rFonts w:ascii="Times New Roman" w:hAnsi="Times New Roman"/>
          <w:szCs w:val="28"/>
        </w:rPr>
        <w:t xml:space="preserve"> t</w:t>
      </w:r>
      <w:r w:rsidRPr="00F71F35">
        <w:rPr>
          <w:rFonts w:ascii="Times New Roman" w:hAnsi="Times New Roman" w:cs="Arial"/>
          <w:szCs w:val="28"/>
        </w:rPr>
        <w:t>ồ</w:t>
      </w:r>
      <w:r w:rsidRPr="00F71F35">
        <w:rPr>
          <w:rFonts w:ascii="Times New Roman" w:hAnsi="Times New Roman"/>
          <w:szCs w:val="28"/>
        </w:rPr>
        <w:t>n kho t</w:t>
      </w:r>
      <w:r w:rsidRPr="00F71F35">
        <w:rPr>
          <w:rFonts w:ascii="Times New Roman" w:hAnsi="Times New Roman" w:cs="Arial"/>
          <w:szCs w:val="28"/>
        </w:rPr>
        <w:t>ă</w:t>
      </w:r>
      <w:r w:rsidRPr="00F71F35">
        <w:rPr>
          <w:rFonts w:ascii="Times New Roman" w:hAnsi="Times New Roman"/>
          <w:szCs w:val="28"/>
        </w:rPr>
        <w:t>ng l</w:t>
      </w:r>
      <w:r w:rsidRPr="00F71F35">
        <w:rPr>
          <w:rFonts w:ascii="Times New Roman" w:hAnsi="Times New Roman" w:cs="Arial"/>
          <w:szCs w:val="28"/>
        </w:rPr>
        <w:t>à</w:t>
      </w:r>
      <w:r w:rsidRPr="00F71F35">
        <w:rPr>
          <w:rFonts w:ascii="Times New Roman" w:hAnsi="Times New Roman"/>
          <w:szCs w:val="28"/>
        </w:rPr>
        <w:t>: Chế biến gỗ và sản xuất sản phẩm từ gỗ, tre, nứa (trừ gi</w:t>
      </w:r>
      <w:r w:rsidRPr="00F71F35">
        <w:rPr>
          <w:rFonts w:ascii="Times New Roman" w:hAnsi="Times New Roman" w:hint="eastAsia"/>
          <w:szCs w:val="28"/>
        </w:rPr>
        <w:t>ư</w:t>
      </w:r>
      <w:r w:rsidRPr="00F71F35">
        <w:rPr>
          <w:rFonts w:ascii="Times New Roman" w:hAnsi="Times New Roman"/>
          <w:szCs w:val="28"/>
        </w:rPr>
        <w:t>ờng, tủ, bàn, ghế); sản xuất sản phẩm từ r</w:t>
      </w:r>
      <w:r w:rsidRPr="00F71F35">
        <w:rPr>
          <w:rFonts w:ascii="Times New Roman" w:hAnsi="Times New Roman" w:hint="eastAsia"/>
          <w:szCs w:val="28"/>
        </w:rPr>
        <w:t>ơ</w:t>
      </w:r>
      <w:r w:rsidRPr="00F71F35">
        <w:rPr>
          <w:rFonts w:ascii="Times New Roman" w:hAnsi="Times New Roman"/>
          <w:szCs w:val="28"/>
        </w:rPr>
        <w:t xml:space="preserve">m, rạ và vật liệu tết bện tăng </w:t>
      </w:r>
      <w:r w:rsidRPr="001D3605">
        <w:rPr>
          <w:rFonts w:ascii="Times New Roman" w:hAnsi="Times New Roman"/>
          <w:spacing w:val="-6"/>
          <w:szCs w:val="28"/>
        </w:rPr>
        <w:t>13,75%; sản xuất hóa chất và sản phẩm hóa chất tăng 13,55%; sản xuất kim loại tăng 6,44%</w:t>
      </w:r>
      <w:r w:rsidR="008F5E33" w:rsidRPr="001D3605">
        <w:rPr>
          <w:rFonts w:ascii="Times New Roman" w:hAnsi="Times New Roman"/>
          <w:spacing w:val="-6"/>
          <w:szCs w:val="28"/>
        </w:rPr>
        <w:t>;…</w:t>
      </w:r>
      <w:r w:rsidRPr="001D3605">
        <w:rPr>
          <w:rFonts w:ascii="Times New Roman" w:hAnsi="Times New Roman"/>
          <w:spacing w:val="-6"/>
          <w:szCs w:val="28"/>
        </w:rPr>
        <w:t xml:space="preserve"> </w:t>
      </w:r>
      <w:r w:rsidR="008F5E33" w:rsidRPr="001D3605">
        <w:rPr>
          <w:rFonts w:ascii="Times New Roman" w:hAnsi="Times New Roman"/>
          <w:spacing w:val="-6"/>
          <w:szCs w:val="28"/>
        </w:rPr>
        <w:t>C</w:t>
      </w:r>
      <w:r w:rsidRPr="001D3605">
        <w:rPr>
          <w:rFonts w:ascii="Times New Roman" w:hAnsi="Times New Roman"/>
          <w:spacing w:val="-6"/>
          <w:szCs w:val="28"/>
        </w:rPr>
        <w:t>ác ng</w:t>
      </w:r>
      <w:r w:rsidRPr="001D3605">
        <w:rPr>
          <w:rFonts w:ascii="Times New Roman" w:hAnsi="Times New Roman" w:cs="Arial"/>
          <w:spacing w:val="-6"/>
          <w:szCs w:val="28"/>
        </w:rPr>
        <w:t>à</w:t>
      </w:r>
      <w:r w:rsidRPr="001D3605">
        <w:rPr>
          <w:rFonts w:ascii="Times New Roman" w:hAnsi="Times New Roman"/>
          <w:spacing w:val="-6"/>
          <w:szCs w:val="28"/>
        </w:rPr>
        <w:t>nh c</w:t>
      </w:r>
      <w:r w:rsidRPr="001D3605">
        <w:rPr>
          <w:rFonts w:ascii="Times New Roman" w:hAnsi="Times New Roman" w:cs=".VnTime"/>
          <w:spacing w:val="-6"/>
          <w:szCs w:val="28"/>
        </w:rPr>
        <w:t>ó</w:t>
      </w:r>
      <w:r w:rsidRPr="001D3605">
        <w:rPr>
          <w:rFonts w:ascii="Times New Roman" w:hAnsi="Times New Roman"/>
          <w:spacing w:val="-6"/>
          <w:szCs w:val="28"/>
        </w:rPr>
        <w:t xml:space="preserve"> ch</w:t>
      </w:r>
      <w:r w:rsidRPr="001D3605">
        <w:rPr>
          <w:rFonts w:ascii="Times New Roman" w:hAnsi="Times New Roman" w:cs="Arial"/>
          <w:spacing w:val="-6"/>
          <w:szCs w:val="28"/>
        </w:rPr>
        <w:t>ỉ</w:t>
      </w:r>
      <w:r w:rsidRPr="001D3605">
        <w:rPr>
          <w:rFonts w:ascii="Times New Roman" w:hAnsi="Times New Roman"/>
          <w:spacing w:val="-6"/>
          <w:szCs w:val="28"/>
        </w:rPr>
        <w:t xml:space="preserve"> s</w:t>
      </w:r>
      <w:r w:rsidRPr="001D3605">
        <w:rPr>
          <w:rFonts w:ascii="Times New Roman" w:hAnsi="Times New Roman" w:cs="Arial"/>
          <w:spacing w:val="-6"/>
          <w:szCs w:val="28"/>
        </w:rPr>
        <w:t>ố</w:t>
      </w:r>
      <w:r w:rsidRPr="001D3605">
        <w:rPr>
          <w:rFonts w:ascii="Times New Roman" w:hAnsi="Times New Roman"/>
          <w:spacing w:val="-6"/>
          <w:szCs w:val="28"/>
        </w:rPr>
        <w:t xml:space="preserve"> t</w:t>
      </w:r>
      <w:r w:rsidRPr="001D3605">
        <w:rPr>
          <w:rFonts w:ascii="Times New Roman" w:hAnsi="Times New Roman" w:cs="Arial"/>
          <w:spacing w:val="-6"/>
          <w:szCs w:val="28"/>
        </w:rPr>
        <w:t>ồ</w:t>
      </w:r>
      <w:r w:rsidRPr="001D3605">
        <w:rPr>
          <w:rFonts w:ascii="Times New Roman" w:hAnsi="Times New Roman"/>
          <w:spacing w:val="-6"/>
          <w:szCs w:val="28"/>
        </w:rPr>
        <w:t>n kho gi</w:t>
      </w:r>
      <w:r w:rsidRPr="001D3605">
        <w:rPr>
          <w:rFonts w:ascii="Times New Roman" w:hAnsi="Times New Roman" w:cs="Arial"/>
          <w:spacing w:val="-6"/>
          <w:szCs w:val="28"/>
        </w:rPr>
        <w:t>ả</w:t>
      </w:r>
      <w:r w:rsidRPr="001D3605">
        <w:rPr>
          <w:rFonts w:ascii="Times New Roman" w:hAnsi="Times New Roman"/>
          <w:spacing w:val="-6"/>
          <w:szCs w:val="28"/>
        </w:rPr>
        <w:t xml:space="preserve">m </w:t>
      </w:r>
      <w:r w:rsidRPr="001D3605">
        <w:rPr>
          <w:rFonts w:ascii="Times New Roman" w:hAnsi="Times New Roman" w:cs="Arial"/>
          <w:spacing w:val="-6"/>
          <w:szCs w:val="28"/>
        </w:rPr>
        <w:t>đ</w:t>
      </w:r>
      <w:r w:rsidRPr="001D3605">
        <w:rPr>
          <w:rFonts w:ascii="Times New Roman" w:hAnsi="Times New Roman" w:cs=".VnTime"/>
          <w:spacing w:val="-6"/>
          <w:szCs w:val="28"/>
        </w:rPr>
        <w:t>á</w:t>
      </w:r>
      <w:r w:rsidRPr="001D3605">
        <w:rPr>
          <w:rFonts w:ascii="Times New Roman" w:hAnsi="Times New Roman"/>
          <w:spacing w:val="-6"/>
          <w:szCs w:val="28"/>
        </w:rPr>
        <w:t>ng k</w:t>
      </w:r>
      <w:r w:rsidRPr="001D3605">
        <w:rPr>
          <w:rFonts w:ascii="Times New Roman" w:hAnsi="Times New Roman" w:cs="Arial"/>
          <w:spacing w:val="-6"/>
          <w:szCs w:val="28"/>
        </w:rPr>
        <w:t>ể</w:t>
      </w:r>
      <w:r w:rsidRPr="001D3605">
        <w:rPr>
          <w:rFonts w:ascii="Times New Roman" w:hAnsi="Times New Roman"/>
          <w:spacing w:val="-6"/>
          <w:szCs w:val="28"/>
        </w:rPr>
        <w:t xml:space="preserve"> là: Sản xuất giường, tủ, bàn, ghế giảm 29,61%; công nghiệp chế biến, chế tạo khác giảm 19,68%; dệt giảm 17,47%</w:t>
      </w:r>
      <w:r w:rsidR="008F5E33" w:rsidRPr="001D3605">
        <w:rPr>
          <w:rFonts w:ascii="Times New Roman" w:hAnsi="Times New Roman"/>
          <w:spacing w:val="-6"/>
          <w:szCs w:val="28"/>
        </w:rPr>
        <w:t>;...</w:t>
      </w:r>
    </w:p>
    <w:p w14:paraId="5766E199" w14:textId="77777777" w:rsidR="008A1A39" w:rsidRPr="00ED34E3" w:rsidRDefault="008A1A39" w:rsidP="008A1A39">
      <w:pPr>
        <w:spacing w:before="120" w:line="281" w:lineRule="auto"/>
        <w:ind w:firstLine="720"/>
        <w:jc w:val="both"/>
        <w:rPr>
          <w:rFonts w:ascii="Times New Roman" w:hAnsi="Times New Roman"/>
          <w:color w:val="000000" w:themeColor="text1"/>
          <w:szCs w:val="28"/>
        </w:rPr>
      </w:pPr>
      <w:r w:rsidRPr="00ED34E3">
        <w:rPr>
          <w:rFonts w:ascii="Times New Roman" w:hAnsi="Times New Roman"/>
          <w:b/>
          <w:color w:val="000000" w:themeColor="text1"/>
          <w:szCs w:val="28"/>
          <w:lang w:val="nl-NL"/>
        </w:rPr>
        <w:t>3. Đầu tư và phát triển doanh nghiệp</w:t>
      </w:r>
    </w:p>
    <w:p w14:paraId="20E98F5D" w14:textId="77777777" w:rsidR="008A1A39" w:rsidRPr="00ED34E3" w:rsidRDefault="008A1A39" w:rsidP="008A1A39">
      <w:pPr>
        <w:spacing w:before="120" w:line="276" w:lineRule="auto"/>
        <w:ind w:firstLine="720"/>
        <w:jc w:val="both"/>
        <w:rPr>
          <w:rFonts w:ascii="Times New Roman" w:hAnsi="Times New Roman"/>
          <w:b/>
          <w:i/>
          <w:color w:val="000000" w:themeColor="text1"/>
          <w:szCs w:val="28"/>
          <w:lang w:val="nl-NL"/>
        </w:rPr>
      </w:pPr>
      <w:r w:rsidRPr="00ED34E3">
        <w:rPr>
          <w:rFonts w:ascii="Times New Roman" w:hAnsi="Times New Roman"/>
          <w:b/>
          <w:i/>
          <w:color w:val="000000" w:themeColor="text1"/>
          <w:szCs w:val="28"/>
          <w:lang w:val="nl-NL"/>
        </w:rPr>
        <w:t>3.1. Vốn đầu tư thực hiện thuộc nguồn ngân sách Nhà nước</w:t>
      </w:r>
    </w:p>
    <w:p w14:paraId="3B2DA206" w14:textId="59BBF5AB" w:rsidR="008A1A39" w:rsidRPr="00ED34E3" w:rsidRDefault="008A1A39" w:rsidP="008A1A39">
      <w:pPr>
        <w:spacing w:before="120" w:after="120" w:line="360" w:lineRule="atLeast"/>
        <w:ind w:firstLine="720"/>
        <w:jc w:val="both"/>
        <w:rPr>
          <w:rFonts w:ascii="Times New Roman" w:hAnsi="Times New Roman"/>
          <w:color w:val="000000" w:themeColor="text1"/>
          <w:szCs w:val="28"/>
          <w:lang w:val="nl-NL"/>
        </w:rPr>
      </w:pPr>
      <w:r w:rsidRPr="00ED34E3">
        <w:rPr>
          <w:rFonts w:ascii="Times New Roman" w:hAnsi="Times New Roman"/>
          <w:color w:val="000000" w:themeColor="text1"/>
          <w:szCs w:val="21"/>
          <w:shd w:val="clear" w:color="auto" w:fill="FFFFFF"/>
        </w:rPr>
        <w:t xml:space="preserve">Tháng </w:t>
      </w:r>
      <w:r w:rsidR="008F5E33">
        <w:rPr>
          <w:rFonts w:ascii="Times New Roman" w:hAnsi="Times New Roman"/>
          <w:color w:val="000000" w:themeColor="text1"/>
          <w:szCs w:val="21"/>
          <w:shd w:val="clear" w:color="auto" w:fill="FFFFFF"/>
        </w:rPr>
        <w:t>7/2022</w:t>
      </w:r>
      <w:r w:rsidRPr="00ED34E3">
        <w:rPr>
          <w:rFonts w:ascii="Times New Roman" w:hAnsi="Times New Roman"/>
          <w:color w:val="000000" w:themeColor="text1"/>
          <w:szCs w:val="21"/>
          <w:shd w:val="clear" w:color="auto" w:fill="FFFFFF"/>
        </w:rPr>
        <w:t xml:space="preserve">, tình hình thực hiện vốn đầu thuộc nguồn ngân sách </w:t>
      </w:r>
      <w:r w:rsidR="008F5E33">
        <w:rPr>
          <w:rFonts w:ascii="Times New Roman" w:hAnsi="Times New Roman"/>
          <w:color w:val="000000" w:themeColor="text1"/>
          <w:szCs w:val="21"/>
          <w:shd w:val="clear" w:color="auto" w:fill="FFFFFF"/>
        </w:rPr>
        <w:t>N</w:t>
      </w:r>
      <w:r w:rsidRPr="00ED34E3">
        <w:rPr>
          <w:rFonts w:ascii="Times New Roman" w:hAnsi="Times New Roman"/>
          <w:color w:val="000000" w:themeColor="text1"/>
          <w:szCs w:val="21"/>
          <w:shd w:val="clear" w:color="auto" w:fill="FFFFFF"/>
        </w:rPr>
        <w:t xml:space="preserve">hà nước trên địa bàn tỉnh gặp nhiều khó khăn do vướng mắc về thủ tục hành chính trong công tác giải phóng mặt bằng; giá nguyên vật liệu xây dựng tăng làm cho nhiều công trình phải điều chỉnh dự toán, giãn tiến độ thi công dẫn tới chậm giải ngân nguồn vốn đầu tư công. UBND tỉnh đã chỉ đạo các Sở, ngành, địa phương tập trung chỉ đạo quyết liệt nhằm tháo gỡ điểm nghẽn trong công tác bồi thường, giải phóng mặt bằng; tăng cường kiểm tra thực tế các dự án, công trình, kịp thời tháo gỡ những khó khăn, </w:t>
      </w:r>
      <w:r w:rsidRPr="001D3605">
        <w:rPr>
          <w:rFonts w:ascii="Times New Roman" w:hAnsi="Times New Roman"/>
          <w:color w:val="000000" w:themeColor="text1"/>
          <w:spacing w:val="-4"/>
          <w:szCs w:val="21"/>
          <w:shd w:val="clear" w:color="auto" w:fill="FFFFFF"/>
        </w:rPr>
        <w:t>vướng mắc, tạo đà cho giải ngân vốn đầu tư công bứt tốc trong những tháng cuối năm.</w:t>
      </w:r>
      <w:r w:rsidRPr="00ED34E3">
        <w:rPr>
          <w:rFonts w:ascii="Times New Roman" w:hAnsi="Times New Roman"/>
          <w:color w:val="000000" w:themeColor="text1"/>
          <w:szCs w:val="28"/>
          <w:lang w:val="nl-NL"/>
        </w:rPr>
        <w:t xml:space="preserve"> </w:t>
      </w:r>
    </w:p>
    <w:p w14:paraId="6E6D58F6" w14:textId="77777777" w:rsidR="00F670E5" w:rsidRDefault="00F670E5" w:rsidP="008A1A39">
      <w:pPr>
        <w:spacing w:line="360" w:lineRule="atLeast"/>
        <w:jc w:val="center"/>
        <w:rPr>
          <w:rFonts w:ascii="Times New Roman" w:hAnsi="Times New Roman"/>
          <w:b/>
          <w:bCs/>
          <w:color w:val="FF0000"/>
          <w:szCs w:val="28"/>
          <w:lang w:val="nl-NL"/>
        </w:rPr>
      </w:pPr>
    </w:p>
    <w:p w14:paraId="4A1B7838" w14:textId="2D2F0390" w:rsidR="00F670E5" w:rsidRDefault="008A1A39" w:rsidP="008A1A39">
      <w:pPr>
        <w:tabs>
          <w:tab w:val="left" w:pos="720"/>
          <w:tab w:val="left" w:pos="7761"/>
        </w:tabs>
        <w:spacing w:before="60" w:after="60" w:line="360" w:lineRule="exact"/>
        <w:jc w:val="both"/>
        <w:rPr>
          <w:rFonts w:ascii="Times New Roman" w:hAnsi="Times New Roman"/>
          <w:color w:val="000000" w:themeColor="text1"/>
          <w:szCs w:val="28"/>
          <w:lang w:val="nl-NL"/>
        </w:rPr>
      </w:pPr>
      <w:r w:rsidRPr="00ED34E3">
        <w:rPr>
          <w:rFonts w:ascii="Times New Roman" w:hAnsi="Times New Roman"/>
          <w:color w:val="000000" w:themeColor="text1"/>
          <w:szCs w:val="28"/>
          <w:lang w:val="nl-NL"/>
        </w:rPr>
        <w:tab/>
      </w:r>
    </w:p>
    <w:p w14:paraId="5A7CBBE1" w14:textId="77777777" w:rsidR="00A74EB4" w:rsidRDefault="00F670E5" w:rsidP="00F670E5">
      <w:pPr>
        <w:tabs>
          <w:tab w:val="left" w:pos="720"/>
          <w:tab w:val="left" w:pos="7761"/>
        </w:tabs>
        <w:spacing w:before="60" w:after="60" w:line="360" w:lineRule="exact"/>
        <w:ind w:firstLine="720"/>
        <w:jc w:val="both"/>
        <w:rPr>
          <w:rFonts w:ascii="Times New Roman" w:hAnsi="Times New Roman"/>
          <w:color w:val="000000" w:themeColor="text1"/>
          <w:szCs w:val="28"/>
          <w:lang w:val="nl-NL"/>
        </w:rPr>
      </w:pPr>
      <w:r w:rsidRPr="002449B5">
        <w:rPr>
          <w:rFonts w:ascii="Times New Roman" w:hAnsi="Times New Roman"/>
          <w:noProof/>
          <w:sz w:val="40"/>
          <w:szCs w:val="28"/>
          <w:lang w:val="nl-NL"/>
        </w:rPr>
        <w:lastRenderedPageBreak/>
        <w:drawing>
          <wp:anchor distT="0" distB="0" distL="114300" distR="114300" simplePos="0" relativeHeight="251658240" behindDoc="0" locked="0" layoutInCell="1" allowOverlap="1" wp14:anchorId="266C111F" wp14:editId="59392E87">
            <wp:simplePos x="0" y="0"/>
            <wp:positionH relativeFrom="column">
              <wp:posOffset>2562058</wp:posOffset>
            </wp:positionH>
            <wp:positionV relativeFrom="paragraph">
              <wp:posOffset>117308</wp:posOffset>
            </wp:positionV>
            <wp:extent cx="3196590" cy="2526030"/>
            <wp:effectExtent l="0" t="0" r="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6590" cy="252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A39" w:rsidRPr="00ED34E3">
        <w:rPr>
          <w:rFonts w:ascii="Times New Roman" w:hAnsi="Times New Roman"/>
          <w:color w:val="000000" w:themeColor="text1"/>
          <w:szCs w:val="28"/>
          <w:lang w:val="nl-NL"/>
        </w:rPr>
        <w:t>Tháng 7/2022, dự kiến tổng vốn đầu tư thuộc nguồn vốn ngân sách Nhà nước do địa phương quản lý đạt 653,17 tỷ đồng, tăng 6,85% so với tháng trước nhưng giảm 18,66% so với th</w:t>
      </w:r>
      <w:r w:rsidR="00FC58E7">
        <w:rPr>
          <w:rFonts w:ascii="Times New Roman" w:hAnsi="Times New Roman"/>
          <w:color w:val="000000" w:themeColor="text1"/>
          <w:szCs w:val="28"/>
          <w:lang w:val="nl-NL"/>
        </w:rPr>
        <w:t>áng cùng kỳ năm trước. Trong đó</w:t>
      </w:r>
      <w:r w:rsidR="00FC58E7">
        <w:rPr>
          <w:rFonts w:ascii="Times New Roman" w:hAnsi="Times New Roman"/>
          <w:color w:val="000000" w:themeColor="text1"/>
          <w:szCs w:val="28"/>
          <w:lang w:val="vi-VN"/>
        </w:rPr>
        <w:t>,</w:t>
      </w:r>
      <w:r w:rsidR="008A1A39" w:rsidRPr="00ED34E3">
        <w:rPr>
          <w:rFonts w:ascii="Times New Roman" w:hAnsi="Times New Roman"/>
          <w:color w:val="000000" w:themeColor="text1"/>
          <w:szCs w:val="28"/>
          <w:lang w:val="nl-NL"/>
        </w:rPr>
        <w:t xml:space="preserve"> vốn ngân sách Nhà nước cấp tỉnh đạt 376,66 tỷ đồng, tăng 3,13%, vốn ngân sách cấp huyện đạt 235,17 tỷ đồng, tăng 18,18%, vốn ngân sách cấp xã đạt 41,34 tỷ đồng, giảm 12,24% so với tháng trước.</w:t>
      </w:r>
    </w:p>
    <w:p w14:paraId="1E7BB2BF" w14:textId="6BC75E62" w:rsidR="008A1A39" w:rsidRPr="00ED34E3" w:rsidRDefault="008A1A39" w:rsidP="00F670E5">
      <w:pPr>
        <w:tabs>
          <w:tab w:val="left" w:pos="720"/>
          <w:tab w:val="left" w:pos="7761"/>
        </w:tabs>
        <w:spacing w:before="60" w:after="60" w:line="360" w:lineRule="exact"/>
        <w:ind w:firstLine="720"/>
        <w:jc w:val="both"/>
        <w:rPr>
          <w:rFonts w:ascii="Times New Roman" w:hAnsi="Times New Roman"/>
          <w:color w:val="000000" w:themeColor="text1"/>
          <w:szCs w:val="28"/>
          <w:lang w:val="nl-NL"/>
        </w:rPr>
      </w:pPr>
      <w:r w:rsidRPr="00ED34E3">
        <w:rPr>
          <w:rFonts w:ascii="Times New Roman" w:hAnsi="Times New Roman"/>
          <w:color w:val="000000" w:themeColor="text1"/>
          <w:szCs w:val="28"/>
          <w:lang w:val="nl-NL"/>
        </w:rPr>
        <w:t xml:space="preserve"> Tính chung 7 tháng đầu năm, vốn đầu tư thuộc nguồn vốn ngân sách Nhà nước do địa phương quản lý ước đạt 3.323,82 tỷ đồng, tăng nhẹ 0,65% so với cùng kỳ và bằng 34,06% vốn kế hoạch năm</w:t>
      </w:r>
      <w:r w:rsidRPr="00ED34E3">
        <w:rPr>
          <w:rStyle w:val="FootnoteReference"/>
          <w:rFonts w:ascii="Times New Roman" w:hAnsi="Times New Roman"/>
          <w:color w:val="000000" w:themeColor="text1"/>
          <w:szCs w:val="28"/>
          <w:lang w:val="nl-NL"/>
        </w:rPr>
        <w:footnoteReference w:id="3"/>
      </w:r>
      <w:r w:rsidRPr="00ED34E3">
        <w:rPr>
          <w:rFonts w:ascii="Times New Roman" w:hAnsi="Times New Roman"/>
          <w:color w:val="000000" w:themeColor="text1"/>
          <w:szCs w:val="28"/>
          <w:lang w:val="nl-NL"/>
        </w:rPr>
        <w:t>. Trong đó, các công trình, dự án trọng điểm của tỉnh thuộc nguồn vốn ODA được quan tâm và thực hiện đúng tiến độ, ước tính đã thực hiện được 244,98 tỷ đồng, đạt 87,96% kế hoạch giao vốn năm 2022.</w:t>
      </w:r>
    </w:p>
    <w:p w14:paraId="0A850556" w14:textId="77777777" w:rsidR="008A1A39" w:rsidRPr="00ED34E3" w:rsidRDefault="008A1A39" w:rsidP="008A1A39">
      <w:pPr>
        <w:spacing w:before="120" w:line="264" w:lineRule="auto"/>
        <w:ind w:firstLine="720"/>
        <w:jc w:val="both"/>
        <w:rPr>
          <w:rFonts w:ascii="Times New Roman" w:hAnsi="Times New Roman"/>
          <w:b/>
          <w:i/>
          <w:color w:val="000000" w:themeColor="text1"/>
          <w:szCs w:val="28"/>
        </w:rPr>
      </w:pPr>
      <w:r w:rsidRPr="00ED34E3">
        <w:rPr>
          <w:rFonts w:ascii="Times New Roman" w:hAnsi="Times New Roman"/>
          <w:b/>
          <w:i/>
          <w:color w:val="000000" w:themeColor="text1"/>
          <w:szCs w:val="28"/>
          <w:shd w:val="clear" w:color="auto" w:fill="FFFFFF"/>
        </w:rPr>
        <w:t>3.2. Thu hút đầu tư trực tiếp</w:t>
      </w:r>
    </w:p>
    <w:p w14:paraId="2C2A58D9" w14:textId="26F797E2" w:rsidR="008A1A39" w:rsidRPr="00ED34E3" w:rsidRDefault="008F5E33" w:rsidP="008A1A39">
      <w:pPr>
        <w:spacing w:before="120" w:line="360" w:lineRule="atLeast"/>
        <w:ind w:firstLine="720"/>
        <w:jc w:val="both"/>
        <w:rPr>
          <w:rFonts w:ascii="Times New Roman" w:hAnsi="Times New Roman"/>
          <w:color w:val="000000" w:themeColor="text1"/>
          <w:szCs w:val="28"/>
          <w:shd w:val="clear" w:color="auto" w:fill="FCFDFE"/>
        </w:rPr>
      </w:pPr>
      <w:r>
        <w:rPr>
          <w:rFonts w:ascii="Times New Roman" w:hAnsi="Times New Roman"/>
          <w:color w:val="000000" w:themeColor="text1"/>
          <w:szCs w:val="28"/>
          <w:lang w:val="nl-NL"/>
        </w:rPr>
        <w:t>T</w:t>
      </w:r>
      <w:r w:rsidR="008A1A39" w:rsidRPr="00ED34E3">
        <w:rPr>
          <w:rFonts w:ascii="Times New Roman" w:hAnsi="Times New Roman"/>
          <w:color w:val="000000" w:themeColor="text1"/>
          <w:szCs w:val="28"/>
          <w:lang w:val="nl-NL"/>
        </w:rPr>
        <w:t xml:space="preserve">iếp tục khẳng định là điểm đến hấp dẫn của các nhà đầu tư trong và ngoài nước, </w:t>
      </w:r>
      <w:r w:rsidR="008A1A39" w:rsidRPr="00ED34E3">
        <w:rPr>
          <w:rFonts w:ascii="Times New Roman" w:hAnsi="Times New Roman"/>
          <w:color w:val="000000" w:themeColor="text1"/>
        </w:rPr>
        <w:t xml:space="preserve">các hoạt động xúc tiến đầu tư </w:t>
      </w:r>
      <w:r>
        <w:rPr>
          <w:rFonts w:ascii="Times New Roman" w:hAnsi="Times New Roman"/>
          <w:color w:val="000000" w:themeColor="text1"/>
        </w:rPr>
        <w:t xml:space="preserve">đã </w:t>
      </w:r>
      <w:r w:rsidR="008A1A39" w:rsidRPr="00ED34E3">
        <w:rPr>
          <w:rFonts w:ascii="Times New Roman" w:hAnsi="Times New Roman"/>
          <w:color w:val="000000" w:themeColor="text1"/>
        </w:rPr>
        <w:t xml:space="preserve">được tỉnh </w:t>
      </w:r>
      <w:r>
        <w:rPr>
          <w:rFonts w:ascii="Times New Roman" w:hAnsi="Times New Roman"/>
          <w:color w:val="000000" w:themeColor="text1"/>
        </w:rPr>
        <w:t xml:space="preserve">luôn </w:t>
      </w:r>
      <w:r w:rsidR="008A1A39" w:rsidRPr="00ED34E3">
        <w:rPr>
          <w:rFonts w:ascii="Times New Roman" w:hAnsi="Times New Roman"/>
          <w:color w:val="000000" w:themeColor="text1"/>
        </w:rPr>
        <w:t xml:space="preserve">quan tâm và thực hiện liên tục. Trong kỳ, tỉnh </w:t>
      </w:r>
      <w:r w:rsidR="008A1A39" w:rsidRPr="00ED34E3">
        <w:rPr>
          <w:rFonts w:ascii="Times New Roman" w:hAnsi="Times New Roman"/>
          <w:color w:val="000000" w:themeColor="text1"/>
          <w:szCs w:val="28"/>
          <w:shd w:val="clear" w:color="auto" w:fill="FCFDFE"/>
        </w:rPr>
        <w:t xml:space="preserve">đã phối hợp với Bộ Ngoại giao, Đại sứ quán Nhật Bản tại Việt Nam và Tổ chức Xúc tiến thương mại Nhật Bản (JETRO) tổ chức thành công “Hội nghị Vĩnh Phúc trong kết nối hợp tác và phát triển Việt Nam–Nhật Bản” bằng hình </w:t>
      </w:r>
      <w:r w:rsidR="008A1A39" w:rsidRPr="001D3605">
        <w:rPr>
          <w:rFonts w:ascii="Times New Roman" w:hAnsi="Times New Roman"/>
          <w:color w:val="000000" w:themeColor="text1"/>
          <w:spacing w:val="-4"/>
          <w:szCs w:val="28"/>
          <w:shd w:val="clear" w:color="auto" w:fill="FCFDFE"/>
        </w:rPr>
        <w:t>thức trực tiếp và trực tuyến, qua đó, tạo cơ hội để đẩy mạnh xúc tiến đầu tư, thu hút các dự án lớn từ nhà đầu tư chiến lược hàng đầu của tỉnh là Nhật Bản trong thời gian tới.</w:t>
      </w:r>
    </w:p>
    <w:p w14:paraId="6F9F392F" w14:textId="0F977D7F" w:rsidR="008A1A39" w:rsidRPr="00ED34E3" w:rsidRDefault="008F5E33" w:rsidP="008A1A39">
      <w:pPr>
        <w:spacing w:before="120" w:after="120" w:line="288" w:lineRule="auto"/>
        <w:ind w:firstLine="720"/>
        <w:jc w:val="both"/>
        <w:rPr>
          <w:rFonts w:ascii="Times New Roman" w:hAnsi="Times New Roman"/>
          <w:color w:val="000000" w:themeColor="text1"/>
          <w:szCs w:val="28"/>
        </w:rPr>
      </w:pPr>
      <w:r w:rsidRPr="00ED34E3">
        <w:rPr>
          <w:rFonts w:ascii="Times New Roman" w:hAnsi="Times New Roman"/>
          <w:color w:val="000000" w:themeColor="text1"/>
        </w:rPr>
        <w:t>Bảy tháng đầu năm 2022</w:t>
      </w:r>
      <w:r>
        <w:rPr>
          <w:rFonts w:ascii="Times New Roman" w:hAnsi="Times New Roman"/>
          <w:color w:val="000000" w:themeColor="text1"/>
        </w:rPr>
        <w:t>,</w:t>
      </w:r>
      <w:r w:rsidRPr="00ED34E3">
        <w:rPr>
          <w:rFonts w:ascii="Times New Roman" w:hAnsi="Times New Roman"/>
          <w:color w:val="000000" w:themeColor="text1"/>
        </w:rPr>
        <w:t xml:space="preserve"> </w:t>
      </w:r>
      <w:r>
        <w:rPr>
          <w:rFonts w:ascii="Times New Roman" w:hAnsi="Times New Roman"/>
          <w:color w:val="000000" w:themeColor="text1"/>
        </w:rPr>
        <w:t>k</w:t>
      </w:r>
      <w:r w:rsidR="008A1A39" w:rsidRPr="00ED34E3">
        <w:rPr>
          <w:rFonts w:ascii="Times New Roman" w:hAnsi="Times New Roman"/>
          <w:color w:val="000000" w:themeColor="text1"/>
        </w:rPr>
        <w:t>ết quả thu hút vốn đầu tư trực tiếp trên địa bàn tỉnh có nhiều dấu hiệu khởi sắc. Theo số liệu Sở Kế hoạch và Đầu tư tỉnh Vĩnh Phúc đến ngày 15/7/2022, toàn tỉnh đã thu hút được 16 dự án DDI (10 dự án cấp mới, 06 dự án điều chỉnh vốn) với tổng vốn đăng ký đạt 8.039 tỷ đồng, tăng 47,54%; 38 dự án FDI (15 dự án cấp mới, 23 dự án điều chỉnh vốn) với tổng vốn đăng ký đạt 252 triệu USD.</w:t>
      </w:r>
      <w:r w:rsidR="008A1A39" w:rsidRPr="00ED34E3">
        <w:rPr>
          <w:rFonts w:ascii="Times New Roman" w:hAnsi="Times New Roman"/>
          <w:color w:val="000000" w:themeColor="text1"/>
          <w:lang w:val="vi-VN"/>
        </w:rPr>
        <w:t xml:space="preserve"> </w:t>
      </w:r>
      <w:r w:rsidR="008A1A39" w:rsidRPr="00ED34E3">
        <w:rPr>
          <w:rFonts w:ascii="Times New Roman" w:hAnsi="Times New Roman"/>
          <w:color w:val="000000" w:themeColor="text1"/>
        </w:rPr>
        <w:t xml:space="preserve">Nhật Bản và Hàn Quốc tiếp tục là 2 nhà đầu tư tin cậy và gắn bó lâu dài với </w:t>
      </w:r>
      <w:r w:rsidR="008A1A39" w:rsidRPr="00ED34E3">
        <w:rPr>
          <w:rFonts w:ascii="Times New Roman" w:hAnsi="Times New Roman"/>
          <w:color w:val="000000" w:themeColor="text1"/>
        </w:rPr>
        <w:lastRenderedPageBreak/>
        <w:t>định hướng phát triển kinh tế của tỉnh</w:t>
      </w:r>
      <w:r w:rsidR="008A1A39" w:rsidRPr="00ED34E3">
        <w:rPr>
          <w:rStyle w:val="FootnoteReference"/>
          <w:rFonts w:ascii="Times New Roman" w:hAnsi="Times New Roman"/>
          <w:color w:val="000000" w:themeColor="text1"/>
        </w:rPr>
        <w:footnoteReference w:id="4"/>
      </w:r>
      <w:r w:rsidR="008A1A39" w:rsidRPr="00ED34E3">
        <w:rPr>
          <w:rFonts w:ascii="Times New Roman" w:hAnsi="Times New Roman"/>
          <w:color w:val="000000" w:themeColor="text1"/>
        </w:rPr>
        <w:t xml:space="preserve">. Các dự án thu hút được </w:t>
      </w:r>
      <w:r w:rsidR="008A1A39" w:rsidRPr="00ED34E3">
        <w:rPr>
          <w:rFonts w:ascii="Times New Roman" w:hAnsi="Times New Roman"/>
          <w:color w:val="000000" w:themeColor="text1"/>
          <w:szCs w:val="28"/>
        </w:rPr>
        <w:t>có mặt ở hầu hết các khu công nghiệp trong tỉnh và trải dài trên nhiều lĩnh vực, trong đó, chủ yếu là lĩnh vực công nghiệp chế biến chế tạo với 248,25 triệu USD (đầu tư cho 35 dự án).</w:t>
      </w:r>
    </w:p>
    <w:p w14:paraId="4A61B90C" w14:textId="77777777" w:rsidR="008A1A39" w:rsidRPr="00ED34E3" w:rsidRDefault="008A1A39" w:rsidP="008A1A39">
      <w:pPr>
        <w:pStyle w:val="Heading2"/>
        <w:spacing w:before="120" w:line="264" w:lineRule="auto"/>
        <w:ind w:firstLine="720"/>
        <w:rPr>
          <w:rFonts w:cs="Times New Roman"/>
          <w:i/>
          <w:iCs/>
          <w:sz w:val="28"/>
          <w:szCs w:val="28"/>
        </w:rPr>
      </w:pPr>
      <w:r w:rsidRPr="00ED34E3">
        <w:rPr>
          <w:rFonts w:cs="Times New Roman"/>
          <w:i/>
          <w:iCs/>
          <w:sz w:val="28"/>
          <w:szCs w:val="28"/>
        </w:rPr>
        <w:t>3.3. Tình hình đăng ký doanh nghiệp</w:t>
      </w:r>
    </w:p>
    <w:p w14:paraId="67C5C810" w14:textId="39758469" w:rsidR="00974ABE" w:rsidRDefault="00974ABE" w:rsidP="0023537A">
      <w:pPr>
        <w:spacing w:after="120" w:line="360" w:lineRule="exact"/>
        <w:ind w:firstLine="720"/>
        <w:jc w:val="both"/>
        <w:rPr>
          <w:rFonts w:ascii="Times New Roman" w:hAnsi="Times New Roman"/>
          <w:color w:val="000000" w:themeColor="text1"/>
          <w:lang w:val="nl-NL"/>
        </w:rPr>
      </w:pPr>
      <w:r>
        <w:rPr>
          <w:rFonts w:ascii="Times New Roman" w:hAnsi="Times New Roman"/>
          <w:noProof/>
          <w:color w:val="000000" w:themeColor="text1"/>
          <w:lang w:val="nl-NL"/>
        </w:rPr>
        <w:drawing>
          <wp:anchor distT="0" distB="0" distL="114300" distR="114300" simplePos="0" relativeHeight="251656704" behindDoc="0" locked="0" layoutInCell="1" allowOverlap="1" wp14:anchorId="7102C5FF" wp14:editId="3CB2C700">
            <wp:simplePos x="0" y="0"/>
            <wp:positionH relativeFrom="column">
              <wp:posOffset>-6985</wp:posOffset>
            </wp:positionH>
            <wp:positionV relativeFrom="paragraph">
              <wp:posOffset>3272757</wp:posOffset>
            </wp:positionV>
            <wp:extent cx="5919470" cy="2073910"/>
            <wp:effectExtent l="0" t="0" r="0" b="0"/>
            <wp:wrapTopAndBottom/>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919470" cy="2073910"/>
                    </a:xfrm>
                    <a:prstGeom prst="rect">
                      <a:avLst/>
                    </a:prstGeom>
                  </pic:spPr>
                </pic:pic>
              </a:graphicData>
            </a:graphic>
            <wp14:sizeRelH relativeFrom="margin">
              <wp14:pctWidth>0</wp14:pctWidth>
            </wp14:sizeRelH>
          </wp:anchor>
        </w:drawing>
      </w:r>
      <w:r w:rsidR="008A1A39" w:rsidRPr="00ED34E3">
        <w:rPr>
          <w:rFonts w:ascii="Times New Roman" w:hAnsi="Times New Roman"/>
          <w:color w:val="000000" w:themeColor="text1"/>
          <w:shd w:val="clear" w:color="auto" w:fill="FFFFFF"/>
          <w:lang w:val="nl-NL"/>
        </w:rPr>
        <w:t>Tính đến ngày 15/7/2022</w:t>
      </w:r>
      <w:r w:rsidR="008A1A39" w:rsidRPr="00ED34E3">
        <w:rPr>
          <w:rFonts w:ascii="Times New Roman" w:hAnsi="Times New Roman"/>
          <w:color w:val="000000" w:themeColor="text1"/>
          <w:lang w:val="nl-NL"/>
        </w:rPr>
        <w:t>, toàn tỉnh có 779 doanh nghiệp đăng ký thành lập mới với tổng số vốn đăng ký là 7.858 tỷ đồng, tăng 16,97% về số doanh nghiệp, tăng 4,61% về vốn đăng ký so với cùng kỳ năm trước. Vốn đăng ký bình quân một doanh nghiệp thành lập mới đạt 10,09 tỷ đồng. Doanh nghiệp thành lập mới tập trung chủ yếu ở những nhóm ngành đang có xu hướng hồi phục mạnh mẽ sau đại dịch như: Ngành Bán buôn bán lẻ, sửa chữa ô tô, mô tô, xe máy và xe có động cơ khác (256 doanh nghiệp với tổng vốn đăng ký đạt 2.171 tỷ đồng); ngành Xây dựng (120 doanh nghiệp với vốn đăng ký 1.183 tỷ đồng); ngành Công nghiệp chế biến, chế tạo (152 doanh nghiệp với vốn đăng ký 1.026 tỷ đồng)</w:t>
      </w:r>
      <w:r w:rsidR="00A46619">
        <w:rPr>
          <w:rFonts w:ascii="Times New Roman" w:hAnsi="Times New Roman"/>
          <w:color w:val="000000" w:themeColor="text1"/>
          <w:lang w:val="nl-NL"/>
        </w:rPr>
        <w:t>;</w:t>
      </w:r>
      <w:r w:rsidR="008A1A39" w:rsidRPr="00ED34E3">
        <w:rPr>
          <w:rFonts w:ascii="Times New Roman" w:hAnsi="Times New Roman"/>
          <w:color w:val="000000" w:themeColor="text1"/>
          <w:lang w:val="nl-NL"/>
        </w:rPr>
        <w:t xml:space="preserve">... Số lượng doanh nghiệp tham gia quay trở lại thị trường có xu hướng tích cực với 291 doanh nghiệp, tăng 9,40% so với cùng kỳ năm trước, nâng tổng số doanh nghiệp thành lập mới và doanh nghiệp quay trở lại hoạt động trong 7 tháng đầu năm 2022 lên 1.070 doanh nghiệp (trung bình mỗi tháng có 152 doanh nghiệp thành lập mới và quay trở lại hoạt động). </w:t>
      </w:r>
    </w:p>
    <w:p w14:paraId="2DFB54FA" w14:textId="41157DE5" w:rsidR="008A1A39" w:rsidRPr="00ED34E3" w:rsidRDefault="008A1A39" w:rsidP="00F73F76">
      <w:pPr>
        <w:spacing w:before="120" w:line="380" w:lineRule="atLeast"/>
        <w:ind w:firstLine="720"/>
        <w:jc w:val="both"/>
        <w:rPr>
          <w:rFonts w:ascii="Times New Roman" w:hAnsi="Times New Roman"/>
          <w:color w:val="000000" w:themeColor="text1"/>
        </w:rPr>
      </w:pPr>
      <w:r w:rsidRPr="00ED34E3">
        <w:rPr>
          <w:rFonts w:ascii="Times New Roman" w:hAnsi="Times New Roman"/>
          <w:color w:val="000000" w:themeColor="text1"/>
        </w:rPr>
        <w:t>Tuy nhiên, số doanh nghiệp tạm ngừng kinh doanh, giải thể vẫn có chiều hướng gia tăng, các doanh nghiệp quy mô nhỏ do chịu tác động từ việc tăng giá các nguyên vật liệu đầu vào, khả năng tiếp cận các nguồn vốn vay còn hạn chế dẫn tới buộc phải tạm ngừng hoạt động</w:t>
      </w:r>
      <w:r w:rsidRPr="00ED34E3">
        <w:rPr>
          <w:rStyle w:val="FootnoteReference"/>
          <w:rFonts w:ascii="Times New Roman" w:hAnsi="Times New Roman"/>
          <w:color w:val="000000" w:themeColor="text1"/>
        </w:rPr>
        <w:footnoteReference w:id="5"/>
      </w:r>
      <w:r w:rsidRPr="00ED34E3">
        <w:rPr>
          <w:rFonts w:ascii="Times New Roman" w:hAnsi="Times New Roman"/>
          <w:color w:val="000000" w:themeColor="text1"/>
        </w:rPr>
        <w:t>. Cụ thể: s</w:t>
      </w:r>
      <w:r w:rsidRPr="00ED34E3">
        <w:rPr>
          <w:rFonts w:ascii="Times New Roman" w:hAnsi="Times New Roman"/>
          <w:color w:val="000000" w:themeColor="text1"/>
          <w:lang w:val="vi-VN"/>
        </w:rPr>
        <w:t>ố</w:t>
      </w:r>
      <w:r w:rsidRPr="00ED34E3">
        <w:rPr>
          <w:rFonts w:ascii="Times New Roman" w:hAnsi="Times New Roman"/>
          <w:color w:val="000000" w:themeColor="text1"/>
        </w:rPr>
        <w:t xml:space="preserve"> lượng</w:t>
      </w:r>
      <w:r w:rsidRPr="00ED34E3">
        <w:rPr>
          <w:rFonts w:ascii="Times New Roman" w:hAnsi="Times New Roman"/>
          <w:color w:val="000000" w:themeColor="text1"/>
          <w:lang w:val="vi-VN"/>
        </w:rPr>
        <w:t xml:space="preserve"> doanh nghiệp</w:t>
      </w:r>
      <w:r w:rsidRPr="00ED34E3">
        <w:rPr>
          <w:rFonts w:ascii="Times New Roman" w:hAnsi="Times New Roman"/>
          <w:color w:val="000000" w:themeColor="text1"/>
        </w:rPr>
        <w:t xml:space="preserve"> tạm ngừng kinh doanh và doanh nghiệp</w:t>
      </w:r>
      <w:r w:rsidRPr="00ED34E3">
        <w:rPr>
          <w:rFonts w:ascii="Times New Roman" w:hAnsi="Times New Roman"/>
          <w:color w:val="000000" w:themeColor="text1"/>
          <w:lang w:val="vi-VN"/>
        </w:rPr>
        <w:t xml:space="preserve"> rút lui khỏi thị trường </w:t>
      </w:r>
      <w:r w:rsidRPr="00ED34E3">
        <w:rPr>
          <w:rFonts w:ascii="Times New Roman" w:hAnsi="Times New Roman"/>
          <w:color w:val="000000" w:themeColor="text1"/>
        </w:rPr>
        <w:t xml:space="preserve">trong kỳ là </w:t>
      </w:r>
      <w:r w:rsidRPr="00ED34E3">
        <w:rPr>
          <w:rFonts w:ascii="Times New Roman" w:hAnsi="Times New Roman"/>
          <w:color w:val="000000" w:themeColor="text1"/>
          <w:lang w:val="nl-NL"/>
        </w:rPr>
        <w:t>486 doanh nghiệp</w:t>
      </w:r>
      <w:r w:rsidRPr="00ED34E3">
        <w:rPr>
          <w:rFonts w:ascii="Times New Roman" w:hAnsi="Times New Roman"/>
          <w:color w:val="000000" w:themeColor="text1"/>
        </w:rPr>
        <w:t xml:space="preserve">, tăng </w:t>
      </w:r>
      <w:r w:rsidRPr="00ED34E3">
        <w:rPr>
          <w:rFonts w:ascii="Times New Roman" w:hAnsi="Times New Roman"/>
          <w:color w:val="000000" w:themeColor="text1"/>
          <w:lang w:val="nl-NL"/>
        </w:rPr>
        <w:lastRenderedPageBreak/>
        <w:t>35,75</w:t>
      </w:r>
      <w:r w:rsidRPr="00ED34E3">
        <w:rPr>
          <w:rFonts w:ascii="Times New Roman" w:hAnsi="Times New Roman"/>
          <w:color w:val="000000" w:themeColor="text1"/>
        </w:rPr>
        <w:t xml:space="preserve">% so với cùng kỳ năm trước. Trong đó, số doanh nghiệp tạm ngừng kinh doanh có thời hạn là 440 doanh nghiệp, tăng </w:t>
      </w:r>
      <w:r w:rsidRPr="00ED34E3">
        <w:rPr>
          <w:rFonts w:ascii="Times New Roman" w:hAnsi="Times New Roman"/>
          <w:color w:val="000000" w:themeColor="text1"/>
          <w:lang w:val="nl-NL"/>
        </w:rPr>
        <w:t>41,48</w:t>
      </w:r>
      <w:r w:rsidRPr="00ED34E3">
        <w:rPr>
          <w:rFonts w:ascii="Times New Roman" w:hAnsi="Times New Roman"/>
          <w:color w:val="000000" w:themeColor="text1"/>
        </w:rPr>
        <w:t>%; số doanh nghiệp hoàn tất thủ tục giải thể là 46 doanh nghiệp, giảm 2,13%. Trung bình mỗi tháng có 69 doanh nghiệp rút lui khỏi thị trường.</w:t>
      </w:r>
    </w:p>
    <w:p w14:paraId="1DF7D842" w14:textId="77777777" w:rsidR="008A1A39" w:rsidRPr="00ED34E3" w:rsidRDefault="008A1A39" w:rsidP="008A1A39">
      <w:pPr>
        <w:pStyle w:val="Heading2"/>
        <w:spacing w:before="120" w:line="264" w:lineRule="auto"/>
        <w:ind w:firstLine="720"/>
        <w:rPr>
          <w:rFonts w:cs="Times New Roman"/>
          <w:sz w:val="28"/>
          <w:szCs w:val="28"/>
        </w:rPr>
      </w:pPr>
      <w:r w:rsidRPr="00ED34E3">
        <w:rPr>
          <w:rFonts w:cs="Times New Roman"/>
          <w:sz w:val="28"/>
          <w:szCs w:val="28"/>
        </w:rPr>
        <w:t>4. Thương mại, dịch vụ và giá cả</w:t>
      </w:r>
    </w:p>
    <w:p w14:paraId="483022DC" w14:textId="5A1D0903" w:rsidR="008A1A39" w:rsidRPr="009A06C2" w:rsidRDefault="00A46619" w:rsidP="003F605F">
      <w:pPr>
        <w:spacing w:before="40" w:after="40" w:line="288" w:lineRule="auto"/>
        <w:ind w:firstLine="720"/>
        <w:jc w:val="both"/>
        <w:rPr>
          <w:rFonts w:ascii="Times New Roman" w:hAnsi="Times New Roman"/>
          <w:i/>
          <w:spacing w:val="-6"/>
          <w:szCs w:val="28"/>
          <w:lang w:val="vi-VN"/>
        </w:rPr>
      </w:pPr>
      <w:r>
        <w:rPr>
          <w:rFonts w:ascii="Times New Roman" w:hAnsi="Times New Roman"/>
          <w:i/>
          <w:color w:val="000000" w:themeColor="text1"/>
          <w:spacing w:val="-6"/>
          <w:szCs w:val="28"/>
          <w:shd w:val="clear" w:color="auto" w:fill="FFFFFF"/>
        </w:rPr>
        <w:t>T</w:t>
      </w:r>
      <w:r w:rsidRPr="00ED34E3">
        <w:rPr>
          <w:rFonts w:ascii="Times New Roman" w:hAnsi="Times New Roman"/>
          <w:i/>
          <w:color w:val="000000" w:themeColor="text1"/>
          <w:spacing w:val="-6"/>
          <w:szCs w:val="28"/>
          <w:shd w:val="clear" w:color="auto" w:fill="FFFFFF"/>
        </w:rPr>
        <w:t>háng</w:t>
      </w:r>
      <w:r>
        <w:rPr>
          <w:rFonts w:ascii="Times New Roman" w:hAnsi="Times New Roman"/>
          <w:i/>
          <w:color w:val="000000" w:themeColor="text1"/>
          <w:spacing w:val="-6"/>
          <w:szCs w:val="28"/>
          <w:shd w:val="clear" w:color="auto" w:fill="FFFFFF"/>
        </w:rPr>
        <w:t xml:space="preserve"> 7/2022,</w:t>
      </w:r>
      <w:r w:rsidRPr="00ED34E3">
        <w:rPr>
          <w:rFonts w:ascii="Times New Roman" w:hAnsi="Times New Roman"/>
          <w:i/>
          <w:color w:val="000000" w:themeColor="text1"/>
          <w:spacing w:val="-6"/>
          <w:szCs w:val="28"/>
          <w:shd w:val="clear" w:color="auto" w:fill="FFFFFF"/>
        </w:rPr>
        <w:t xml:space="preserve"> </w:t>
      </w:r>
      <w:r>
        <w:rPr>
          <w:rFonts w:ascii="Times New Roman" w:hAnsi="Times New Roman"/>
          <w:i/>
          <w:color w:val="000000" w:themeColor="text1"/>
          <w:spacing w:val="-6"/>
          <w:szCs w:val="28"/>
          <w:shd w:val="clear" w:color="auto" w:fill="FFFFFF"/>
        </w:rPr>
        <w:t>v</w:t>
      </w:r>
      <w:r w:rsidR="008A1A39" w:rsidRPr="00ED34E3">
        <w:rPr>
          <w:rFonts w:ascii="Times New Roman" w:hAnsi="Times New Roman"/>
          <w:i/>
          <w:color w:val="000000" w:themeColor="text1"/>
          <w:spacing w:val="-6"/>
          <w:szCs w:val="28"/>
          <w:shd w:val="clear" w:color="auto" w:fill="FFFFFF"/>
        </w:rPr>
        <w:t xml:space="preserve">ới </w:t>
      </w:r>
      <w:r>
        <w:rPr>
          <w:rFonts w:ascii="Times New Roman" w:hAnsi="Times New Roman"/>
          <w:i/>
          <w:color w:val="000000" w:themeColor="text1"/>
          <w:spacing w:val="-6"/>
          <w:szCs w:val="28"/>
          <w:shd w:val="clear" w:color="auto" w:fill="FFFFFF"/>
        </w:rPr>
        <w:t>sự</w:t>
      </w:r>
      <w:r w:rsidR="008A1A39" w:rsidRPr="00ED34E3">
        <w:rPr>
          <w:rFonts w:ascii="Times New Roman" w:hAnsi="Times New Roman"/>
          <w:i/>
          <w:color w:val="000000" w:themeColor="text1"/>
          <w:spacing w:val="-6"/>
          <w:szCs w:val="28"/>
          <w:shd w:val="clear" w:color="auto" w:fill="FFFFFF"/>
        </w:rPr>
        <w:t xml:space="preserve"> phục </w:t>
      </w:r>
      <w:r w:rsidR="00B31CF2">
        <w:rPr>
          <w:rFonts w:ascii="Times New Roman" w:hAnsi="Times New Roman"/>
          <w:i/>
          <w:color w:val="000000" w:themeColor="text1"/>
          <w:spacing w:val="-6"/>
          <w:szCs w:val="28"/>
          <w:shd w:val="clear" w:color="auto" w:fill="FFFFFF"/>
        </w:rPr>
        <w:t xml:space="preserve">hồi tích cực đạt được từ quý II năm </w:t>
      </w:r>
      <w:r w:rsidR="008A1A39" w:rsidRPr="00ED34E3">
        <w:rPr>
          <w:rFonts w:ascii="Times New Roman" w:hAnsi="Times New Roman"/>
          <w:i/>
          <w:color w:val="000000" w:themeColor="text1"/>
          <w:spacing w:val="-6"/>
          <w:szCs w:val="28"/>
          <w:shd w:val="clear" w:color="auto" w:fill="FFFFFF"/>
        </w:rPr>
        <w:t xml:space="preserve">2022, hoạt động kinh doanh thương mại, dịch vụ, vận tải trên địa bàn tiếp tục duy trì ổn định và phát triển. Tuy giá cả một số mặt hàng tăng cao nhưng chưa </w:t>
      </w:r>
      <w:r w:rsidR="002C7B5F">
        <w:rPr>
          <w:rFonts w:ascii="Times New Roman" w:hAnsi="Times New Roman"/>
          <w:i/>
          <w:color w:val="000000" w:themeColor="text1"/>
          <w:spacing w:val="-6"/>
          <w:szCs w:val="28"/>
          <w:shd w:val="clear" w:color="auto" w:fill="FFFFFF"/>
          <w:lang w:val="vi-VN"/>
        </w:rPr>
        <w:t xml:space="preserve">tác động lớn đến cung </w:t>
      </w:r>
      <w:r w:rsidR="008A1A39" w:rsidRPr="00ED34E3">
        <w:rPr>
          <w:rFonts w:ascii="Times New Roman" w:hAnsi="Times New Roman"/>
          <w:i/>
          <w:color w:val="000000" w:themeColor="text1"/>
          <w:spacing w:val="-6"/>
          <w:szCs w:val="28"/>
          <w:shd w:val="clear" w:color="auto" w:fill="FFFFFF"/>
        </w:rPr>
        <w:t>cầu tiêu dùng</w:t>
      </w:r>
      <w:r w:rsidR="002C7B5F">
        <w:rPr>
          <w:rFonts w:ascii="Times New Roman" w:hAnsi="Times New Roman"/>
          <w:i/>
          <w:color w:val="000000" w:themeColor="text1"/>
          <w:spacing w:val="-6"/>
          <w:szCs w:val="28"/>
          <w:shd w:val="clear" w:color="auto" w:fill="FFFFFF"/>
          <w:lang w:val="vi-VN"/>
        </w:rPr>
        <w:t xml:space="preserve"> của thị trường</w:t>
      </w:r>
      <w:r w:rsidR="008A1A39" w:rsidRPr="00ED34E3">
        <w:rPr>
          <w:rFonts w:ascii="Times New Roman" w:hAnsi="Times New Roman"/>
          <w:i/>
          <w:color w:val="000000" w:themeColor="text1"/>
          <w:spacing w:val="-6"/>
          <w:szCs w:val="28"/>
          <w:shd w:val="clear" w:color="auto" w:fill="FFFFFF"/>
        </w:rPr>
        <w:t xml:space="preserve">. Bên cạnh đó, hoạt động du lịch </w:t>
      </w:r>
      <w:r>
        <w:rPr>
          <w:rFonts w:ascii="Times New Roman" w:hAnsi="Times New Roman"/>
          <w:i/>
          <w:color w:val="000000" w:themeColor="text1"/>
          <w:spacing w:val="-6"/>
          <w:szCs w:val="28"/>
          <w:shd w:val="clear" w:color="auto" w:fill="FFFFFF"/>
        </w:rPr>
        <w:t>đã tăng</w:t>
      </w:r>
      <w:r w:rsidR="008A1A39" w:rsidRPr="00ED34E3">
        <w:rPr>
          <w:rFonts w:ascii="Times New Roman" w:hAnsi="Times New Roman"/>
          <w:i/>
          <w:color w:val="000000" w:themeColor="text1"/>
          <w:spacing w:val="-6"/>
          <w:szCs w:val="28"/>
          <w:shd w:val="clear" w:color="auto" w:fill="FFFFFF"/>
        </w:rPr>
        <w:t xml:space="preserve"> trở lại cũng góp phần tạo</w:t>
      </w:r>
      <w:r w:rsidR="001347DD">
        <w:rPr>
          <w:rFonts w:ascii="Times New Roman" w:hAnsi="Times New Roman"/>
          <w:i/>
          <w:color w:val="000000" w:themeColor="text1"/>
          <w:spacing w:val="-6"/>
          <w:szCs w:val="28"/>
          <w:shd w:val="clear" w:color="auto" w:fill="FFFFFF"/>
          <w:lang w:val="vi-VN"/>
        </w:rPr>
        <w:t xml:space="preserve"> không khí</w:t>
      </w:r>
      <w:r w:rsidR="008A1A39" w:rsidRPr="00ED34E3">
        <w:rPr>
          <w:rFonts w:ascii="Times New Roman" w:hAnsi="Times New Roman"/>
          <w:i/>
          <w:color w:val="000000" w:themeColor="text1"/>
          <w:spacing w:val="-6"/>
          <w:szCs w:val="28"/>
          <w:shd w:val="clear" w:color="auto" w:fill="FFFFFF"/>
        </w:rPr>
        <w:t xml:space="preserve"> sôi động cho thị trường bán lẻ.</w:t>
      </w:r>
      <w:r w:rsidR="009A06C2">
        <w:rPr>
          <w:rFonts w:ascii="Times New Roman" w:hAnsi="Times New Roman"/>
          <w:i/>
          <w:color w:val="000000" w:themeColor="text1"/>
          <w:spacing w:val="-6"/>
          <w:szCs w:val="28"/>
          <w:shd w:val="clear" w:color="auto" w:fill="FFFFFF"/>
        </w:rPr>
        <w:t xml:space="preserve"> Khối lượng hàng hóa, dịch vụ tiêu dùng </w:t>
      </w:r>
      <w:r w:rsidR="009A06C2" w:rsidRPr="009A06C2">
        <w:rPr>
          <w:rFonts w:ascii="Times New Roman" w:hAnsi="Times New Roman"/>
          <w:i/>
          <w:spacing w:val="-6"/>
          <w:szCs w:val="28"/>
          <w:shd w:val="clear" w:color="auto" w:fill="FFFFFF"/>
        </w:rPr>
        <w:t xml:space="preserve">trong </w:t>
      </w:r>
      <w:r w:rsidR="008A1A39" w:rsidRPr="009A06C2">
        <w:rPr>
          <w:rFonts w:ascii="Times New Roman" w:hAnsi="Times New Roman"/>
          <w:bCs/>
          <w:i/>
          <w:szCs w:val="28"/>
        </w:rPr>
        <w:t xml:space="preserve">tháng </w:t>
      </w:r>
      <w:r w:rsidR="009A06C2" w:rsidRPr="009A06C2">
        <w:rPr>
          <w:rFonts w:ascii="Times New Roman" w:hAnsi="Times New Roman"/>
          <w:bCs/>
          <w:i/>
          <w:szCs w:val="28"/>
        </w:rPr>
        <w:t xml:space="preserve">đạt mức tăng cao so với cùng </w:t>
      </w:r>
      <w:r w:rsidR="00B31CF2">
        <w:rPr>
          <w:rFonts w:ascii="Times New Roman" w:hAnsi="Times New Roman"/>
          <w:bCs/>
          <w:i/>
          <w:szCs w:val="28"/>
          <w:lang w:val="vi-VN"/>
        </w:rPr>
        <w:t>kỳ năm trước</w:t>
      </w:r>
      <w:r>
        <w:rPr>
          <w:rFonts w:ascii="Times New Roman" w:hAnsi="Times New Roman"/>
          <w:bCs/>
          <w:i/>
          <w:szCs w:val="28"/>
        </w:rPr>
        <w:t>.</w:t>
      </w:r>
      <w:r w:rsidR="009A06C2" w:rsidRPr="009A06C2">
        <w:rPr>
          <w:rFonts w:ascii="Times New Roman" w:hAnsi="Times New Roman"/>
          <w:bCs/>
          <w:i/>
          <w:szCs w:val="28"/>
        </w:rPr>
        <w:t xml:space="preserve"> </w:t>
      </w:r>
      <w:r>
        <w:rPr>
          <w:rFonts w:ascii="Times New Roman" w:hAnsi="Times New Roman"/>
          <w:bCs/>
          <w:i/>
          <w:szCs w:val="28"/>
        </w:rPr>
        <w:t>T</w:t>
      </w:r>
      <w:r w:rsidR="008A1A39" w:rsidRPr="009A06C2">
        <w:rPr>
          <w:rFonts w:ascii="Times New Roman" w:hAnsi="Times New Roman"/>
          <w:i/>
          <w:spacing w:val="-6"/>
          <w:szCs w:val="28"/>
          <w:shd w:val="clear" w:color="auto" w:fill="FFFFFF"/>
        </w:rPr>
        <w:t xml:space="preserve">ính chung 7 tháng đầu năm </w:t>
      </w:r>
      <w:r w:rsidR="009A06C2" w:rsidRPr="009A06C2">
        <w:rPr>
          <w:rFonts w:ascii="Times New Roman" w:hAnsi="Times New Roman"/>
          <w:bCs/>
          <w:i/>
          <w:szCs w:val="28"/>
        </w:rPr>
        <w:t xml:space="preserve">tổng mức bán lẻ hàng hóa và doanh thu dịch vụ tiêu dùng </w:t>
      </w:r>
      <w:r w:rsidR="009A06C2" w:rsidRPr="009A06C2">
        <w:rPr>
          <w:rFonts w:ascii="Times New Roman" w:hAnsi="Times New Roman"/>
          <w:i/>
          <w:spacing w:val="-6"/>
          <w:szCs w:val="28"/>
          <w:shd w:val="clear" w:color="auto" w:fill="FFFFFF"/>
        </w:rPr>
        <w:t>tăng 16,49% so với cùng kỳ</w:t>
      </w:r>
      <w:r w:rsidR="008A1A39" w:rsidRPr="009A06C2">
        <w:rPr>
          <w:rFonts w:ascii="Times New Roman" w:hAnsi="Times New Roman"/>
          <w:i/>
          <w:spacing w:val="-6"/>
          <w:szCs w:val="28"/>
          <w:shd w:val="clear" w:color="auto" w:fill="FFFFFF"/>
        </w:rPr>
        <w:t>.</w:t>
      </w:r>
    </w:p>
    <w:p w14:paraId="79B62550" w14:textId="77777777" w:rsidR="008A1A39" w:rsidRPr="00ED34E3" w:rsidRDefault="008A1A39" w:rsidP="008A1A39">
      <w:pPr>
        <w:ind w:firstLine="567"/>
        <w:rPr>
          <w:b/>
          <w:bCs/>
          <w:color w:val="000000" w:themeColor="text1"/>
          <w:lang w:val="nl-NL"/>
        </w:rPr>
      </w:pPr>
      <w:r w:rsidRPr="00ED34E3">
        <w:rPr>
          <w:rFonts w:ascii="Times New Roman" w:hAnsi="Times New Roman"/>
          <w:b/>
          <w:bCs/>
          <w:iCs/>
          <w:color w:val="000000" w:themeColor="text1"/>
          <w:szCs w:val="28"/>
          <w:lang w:val="nl-NL"/>
        </w:rPr>
        <w:t xml:space="preserve"> </w:t>
      </w:r>
      <w:r w:rsidRPr="00ED34E3">
        <w:rPr>
          <w:rFonts w:ascii="Times New Roman" w:hAnsi="Times New Roman"/>
          <w:b/>
          <w:bCs/>
          <w:i/>
          <w:iCs/>
          <w:color w:val="000000" w:themeColor="text1"/>
          <w:szCs w:val="28"/>
        </w:rPr>
        <w:t>4.1. Bán lẻ hàng hoá và dịch vụ tiêu dùng</w:t>
      </w:r>
    </w:p>
    <w:p w14:paraId="5BC274A2" w14:textId="4DBDC067" w:rsidR="008A1A39" w:rsidRPr="00ED34E3" w:rsidRDefault="00A46619" w:rsidP="008A1A39">
      <w:pPr>
        <w:spacing w:before="120" w:line="281" w:lineRule="auto"/>
        <w:ind w:firstLine="720"/>
        <w:jc w:val="both"/>
        <w:rPr>
          <w:rFonts w:ascii="Times New Roman" w:hAnsi="Times New Roman"/>
          <w:bCs/>
          <w:color w:val="000000" w:themeColor="text1"/>
          <w:szCs w:val="28"/>
        </w:rPr>
      </w:pPr>
      <w:r>
        <w:rPr>
          <w:rFonts w:ascii="Times New Roman" w:hAnsi="Times New Roman"/>
          <w:bCs/>
          <w:color w:val="000000" w:themeColor="text1"/>
          <w:szCs w:val="28"/>
        </w:rPr>
        <w:t>Tháng 7/20222, T</w:t>
      </w:r>
      <w:r w:rsidR="008A1A39" w:rsidRPr="00ED34E3">
        <w:rPr>
          <w:rFonts w:ascii="Times New Roman" w:hAnsi="Times New Roman"/>
          <w:bCs/>
          <w:color w:val="000000" w:themeColor="text1"/>
          <w:szCs w:val="28"/>
        </w:rPr>
        <w:t>ổng mức bán lẻ hàng hóa, doanh thu dịch vụ lưu trú, ăn uống, du lịch lữ hành và doanh thu dịch vụ tiêu dùng ước đạt 5.592,6 tỷ đồng, tăng 1,</w:t>
      </w:r>
      <w:r w:rsidR="0023537A">
        <w:rPr>
          <w:rFonts w:ascii="Times New Roman" w:hAnsi="Times New Roman"/>
          <w:bCs/>
          <w:color w:val="000000" w:themeColor="text1"/>
          <w:szCs w:val="28"/>
        </w:rPr>
        <w:t>95</w:t>
      </w:r>
      <w:r w:rsidR="008A1A39" w:rsidRPr="00ED34E3">
        <w:rPr>
          <w:rFonts w:ascii="Times New Roman" w:hAnsi="Times New Roman"/>
          <w:bCs/>
          <w:color w:val="000000" w:themeColor="text1"/>
          <w:szCs w:val="28"/>
        </w:rPr>
        <w:t xml:space="preserve">% so với tháng trước và tăng 30,18% so với cùng kỳ năm trước. </w:t>
      </w:r>
    </w:p>
    <w:p w14:paraId="4E014D62" w14:textId="45628869" w:rsidR="008A1A39" w:rsidRPr="00ED34E3" w:rsidRDefault="008A1A39" w:rsidP="008A1A39">
      <w:pPr>
        <w:spacing w:before="120" w:line="281" w:lineRule="auto"/>
        <w:ind w:firstLine="720"/>
        <w:jc w:val="both"/>
        <w:rPr>
          <w:rFonts w:ascii="Times New Roman" w:hAnsi="Times New Roman"/>
          <w:bCs/>
          <w:color w:val="000000" w:themeColor="text1"/>
          <w:szCs w:val="28"/>
        </w:rPr>
      </w:pPr>
      <w:r w:rsidRPr="00ED34E3">
        <w:rPr>
          <w:rFonts w:ascii="Times New Roman" w:hAnsi="Times New Roman"/>
          <w:bCs/>
          <w:i/>
          <w:color w:val="000000" w:themeColor="text1"/>
          <w:szCs w:val="28"/>
          <w:lang w:val="nl-NL"/>
        </w:rPr>
        <w:t>Doanh thu bán lẻ hàng hóa</w:t>
      </w:r>
      <w:r w:rsidRPr="00ED34E3">
        <w:rPr>
          <w:rFonts w:ascii="Times New Roman" w:hAnsi="Times New Roman"/>
          <w:bCs/>
          <w:iCs/>
          <w:color w:val="000000" w:themeColor="text1"/>
          <w:szCs w:val="28"/>
          <w:lang w:val="nl-NL"/>
        </w:rPr>
        <w:t xml:space="preserve"> ước đạt 5.003,8 tỷ đồng, tăng 1,66% so với tháng trước và tăng 30,86% so với cùng kỳ năm 2021 (tăng 12/12 nhóm hàng chủ yếu), </w:t>
      </w:r>
      <w:r w:rsidRPr="00ED34E3">
        <w:rPr>
          <w:rFonts w:ascii="Times New Roman" w:hAnsi="Times New Roman"/>
          <w:bCs/>
          <w:color w:val="000000" w:themeColor="text1"/>
          <w:szCs w:val="28"/>
        </w:rPr>
        <w:t xml:space="preserve">chủ yếu do doanh thu cùng kỳ năm trước đạt thấp vì ảnh hưởng của dịch Covid-19 và giá bán hàng hóa tiếp tục tăng khi giá nhiên liệu tăng cao. Trong đó nhóm hàng xăng dầu các loại tăng 89,87%; hàng may mặc tăng </w:t>
      </w:r>
      <w:r w:rsidR="0023537A">
        <w:rPr>
          <w:rFonts w:ascii="Times New Roman" w:hAnsi="Times New Roman"/>
          <w:bCs/>
          <w:color w:val="000000" w:themeColor="text1"/>
          <w:szCs w:val="28"/>
        </w:rPr>
        <w:t>87</w:t>
      </w:r>
      <w:r w:rsidR="0023537A">
        <w:rPr>
          <w:rFonts w:ascii="Times New Roman" w:hAnsi="Times New Roman"/>
          <w:bCs/>
          <w:color w:val="000000" w:themeColor="text1"/>
          <w:szCs w:val="28"/>
          <w:lang w:val="vi-VN"/>
        </w:rPr>
        <w:t>,59</w:t>
      </w:r>
      <w:r w:rsidRPr="00ED34E3">
        <w:rPr>
          <w:rFonts w:ascii="Times New Roman" w:hAnsi="Times New Roman"/>
          <w:bCs/>
          <w:color w:val="000000" w:themeColor="text1"/>
          <w:szCs w:val="28"/>
        </w:rPr>
        <w:t xml:space="preserve">%; đồ dùng, dụng cụ, trang thiết bị gia đình tăng </w:t>
      </w:r>
      <w:r w:rsidR="0023537A">
        <w:rPr>
          <w:rFonts w:ascii="Times New Roman" w:hAnsi="Times New Roman"/>
          <w:bCs/>
          <w:color w:val="000000" w:themeColor="text1"/>
          <w:szCs w:val="28"/>
        </w:rPr>
        <w:t>53</w:t>
      </w:r>
      <w:r w:rsidR="0023537A">
        <w:rPr>
          <w:rFonts w:ascii="Times New Roman" w:hAnsi="Times New Roman"/>
          <w:bCs/>
          <w:color w:val="000000" w:themeColor="text1"/>
          <w:szCs w:val="28"/>
          <w:lang w:val="vi-VN"/>
        </w:rPr>
        <w:t>,87</w:t>
      </w:r>
      <w:r w:rsidRPr="00ED34E3">
        <w:rPr>
          <w:rFonts w:ascii="Times New Roman" w:hAnsi="Times New Roman"/>
          <w:bCs/>
          <w:color w:val="000000" w:themeColor="text1"/>
          <w:szCs w:val="28"/>
        </w:rPr>
        <w:t>%; lương thực, thực phẩm tăng 16,43%; gỗ và vật liệu xây dựng tăng 15,97% so với cùng kỳ.</w:t>
      </w:r>
    </w:p>
    <w:p w14:paraId="23027CF9" w14:textId="760300A5" w:rsidR="008A1A39" w:rsidRPr="00ED34E3" w:rsidRDefault="008A1A39" w:rsidP="008A1A39">
      <w:pPr>
        <w:spacing w:before="120" w:line="281" w:lineRule="auto"/>
        <w:ind w:firstLine="720"/>
        <w:jc w:val="both"/>
        <w:rPr>
          <w:rFonts w:ascii="Times New Roman" w:hAnsi="Times New Roman"/>
          <w:bCs/>
          <w:iCs/>
          <w:color w:val="000000" w:themeColor="text1"/>
          <w:szCs w:val="28"/>
          <w:lang w:val="nl-NL"/>
        </w:rPr>
      </w:pPr>
      <w:r w:rsidRPr="00ED34E3">
        <w:rPr>
          <w:rFonts w:ascii="Times New Roman" w:hAnsi="Times New Roman"/>
          <w:bCs/>
          <w:i/>
          <w:color w:val="000000" w:themeColor="text1"/>
          <w:szCs w:val="28"/>
          <w:lang w:val="nl-NL"/>
        </w:rPr>
        <w:t>Doanh thu dịch vụ lưu trú, ăn uống, du lịch lữ hành</w:t>
      </w:r>
      <w:r w:rsidRPr="00ED34E3">
        <w:rPr>
          <w:rFonts w:ascii="Times New Roman" w:hAnsi="Times New Roman"/>
          <w:bCs/>
          <w:iCs/>
          <w:color w:val="000000" w:themeColor="text1"/>
          <w:szCs w:val="28"/>
          <w:lang w:val="nl-NL"/>
        </w:rPr>
        <w:t xml:space="preserve"> ước đạt 373,1 tỷ đồng, tăng 5,85% so với tháng trước và tăng 22,06% so với cùng kỳ năm trước. Trong đó, doanh thu dịch vụ lưu trú ước đạt 36,7 tỷ đồng, tăng 6,55% so với tháng trước và tăng 67,15% so với cùng kỳ; doanh thu dịch vụ ăn uống ước đạt 331,9 tỷ đồng, tăng 5,76% so với tháng trước và </w:t>
      </w:r>
      <w:r w:rsidR="0023537A">
        <w:rPr>
          <w:rFonts w:ascii="Times New Roman" w:hAnsi="Times New Roman"/>
          <w:bCs/>
          <w:iCs/>
          <w:color w:val="000000" w:themeColor="text1"/>
          <w:szCs w:val="28"/>
          <w:lang w:val="nl-NL"/>
        </w:rPr>
        <w:t>tăng</w:t>
      </w:r>
      <w:r w:rsidR="0023537A">
        <w:rPr>
          <w:rFonts w:ascii="Times New Roman" w:hAnsi="Times New Roman"/>
          <w:bCs/>
          <w:iCs/>
          <w:color w:val="000000" w:themeColor="text1"/>
          <w:szCs w:val="28"/>
          <w:lang w:val="vi-VN"/>
        </w:rPr>
        <w:t xml:space="preserve"> </w:t>
      </w:r>
      <w:r w:rsidRPr="00ED34E3">
        <w:rPr>
          <w:rFonts w:ascii="Times New Roman" w:hAnsi="Times New Roman"/>
          <w:bCs/>
          <w:iCs/>
          <w:color w:val="000000" w:themeColor="text1"/>
          <w:szCs w:val="28"/>
          <w:lang w:val="nl-NL"/>
        </w:rPr>
        <w:t>16,98% so cùng kỳ; doanh thu dịch vụ lữ hành ước đạt 4,5 tỷ đồng, tăng  6,61% so với tháng 6 năm 2022.</w:t>
      </w:r>
    </w:p>
    <w:p w14:paraId="3181242A" w14:textId="731C6C34" w:rsidR="008A1A39" w:rsidRPr="00ED34E3" w:rsidRDefault="008A1A39" w:rsidP="008A1A39">
      <w:pPr>
        <w:spacing w:before="120" w:line="281" w:lineRule="auto"/>
        <w:ind w:firstLine="720"/>
        <w:jc w:val="both"/>
        <w:rPr>
          <w:rFonts w:ascii="Times New Roman" w:hAnsi="Times New Roman"/>
          <w:bCs/>
          <w:iCs/>
          <w:color w:val="000000" w:themeColor="text1"/>
          <w:szCs w:val="28"/>
          <w:lang w:val="nl-NL"/>
        </w:rPr>
      </w:pPr>
      <w:r w:rsidRPr="00ED34E3">
        <w:rPr>
          <w:rFonts w:ascii="Times New Roman" w:hAnsi="Times New Roman"/>
          <w:bCs/>
          <w:i/>
          <w:color w:val="000000" w:themeColor="text1"/>
          <w:szCs w:val="28"/>
          <w:lang w:val="nl-NL"/>
        </w:rPr>
        <w:t>Doanh thu các ngành dịch vụ tiêu dùng</w:t>
      </w:r>
      <w:r w:rsidRPr="00ED34E3">
        <w:rPr>
          <w:rFonts w:ascii="Times New Roman" w:hAnsi="Times New Roman"/>
          <w:bCs/>
          <w:iCs/>
          <w:color w:val="000000" w:themeColor="text1"/>
          <w:szCs w:val="28"/>
          <w:lang w:val="nl-NL"/>
        </w:rPr>
        <w:t xml:space="preserve"> ước đạt 215,7 tỷ đồng, tăng 2,11% so tháng trước và tăng 29,42% so với cùng kỳ. So với cùng kỳ năm 2021, tất cả các nhóm ngành dịch vụ đều có mức tăng cao, cụ thể như sau: Nhóm dịch vụ khác tăng 52,62%; nhóm dịch vụ y tế và hoạt động trợ giúp xã hội tăng 42,13%; nhóm dịch vụ </w:t>
      </w:r>
      <w:r w:rsidRPr="00ED34E3">
        <w:rPr>
          <w:rFonts w:ascii="Times New Roman" w:hAnsi="Times New Roman"/>
          <w:bCs/>
          <w:iCs/>
          <w:color w:val="000000" w:themeColor="text1"/>
          <w:szCs w:val="28"/>
          <w:lang w:val="nl-NL"/>
        </w:rPr>
        <w:lastRenderedPageBreak/>
        <w:t>giáo dục và đào tạo tăng 25,92%; nhóm Dịch vụ hành chính và dịch vụ hỗ trợ, dịch vụ kinh doanh bất động sản có mức tăng lần lượt là 24,07% và 18,86%.</w:t>
      </w:r>
    </w:p>
    <w:p w14:paraId="42553294" w14:textId="77777777" w:rsidR="008A1A39" w:rsidRPr="00ED34E3" w:rsidRDefault="008A1A39" w:rsidP="008A1A39">
      <w:pPr>
        <w:spacing w:before="120" w:line="281" w:lineRule="auto"/>
        <w:ind w:firstLine="720"/>
        <w:jc w:val="both"/>
        <w:rPr>
          <w:rFonts w:ascii="Times New Roman" w:hAnsi="Times New Roman"/>
          <w:bCs/>
          <w:iCs/>
          <w:color w:val="000000" w:themeColor="text1"/>
          <w:szCs w:val="28"/>
          <w:lang w:val="nl-NL"/>
        </w:rPr>
      </w:pPr>
      <w:r w:rsidRPr="00A46619">
        <w:rPr>
          <w:rFonts w:ascii="Times New Roman" w:hAnsi="Times New Roman"/>
          <w:bCs/>
          <w:i/>
          <w:color w:val="000000" w:themeColor="text1"/>
          <w:szCs w:val="28"/>
          <w:lang w:val="nl-NL"/>
        </w:rPr>
        <w:t>Tính chung 7 tháng đầu năm 2022,</w:t>
      </w:r>
      <w:r w:rsidRPr="00ED34E3">
        <w:rPr>
          <w:rFonts w:ascii="Times New Roman" w:hAnsi="Times New Roman"/>
          <w:bCs/>
          <w:iCs/>
          <w:color w:val="000000" w:themeColor="text1"/>
          <w:szCs w:val="28"/>
          <w:lang w:val="nl-NL"/>
        </w:rPr>
        <w:t xml:space="preserve"> tổng mức bán lẻ hàng hóa và doanh thu dịch vụ tiêu dùng đạt 36.161,4 tỷ đồng, tăng 16,49% so với cùng kỳ. Trong đó, doanh thu bán lẻ hàng hóa đạt 32.471,2 tỷ đồng, tăng 16,61%; doanh thu các ngành dịch vụ lưu trú, ăn uống, du lịch lữ hành đạt 2.292,3 tỷ đồng, tăng 18,94%; doanh thu dịch vụ tiêu dùng đạt 1.398 tỷ đồng, tăng 10,18% so với cùng kỳ năm 2021.</w:t>
      </w:r>
    </w:p>
    <w:p w14:paraId="59823101" w14:textId="77777777" w:rsidR="008A1A39" w:rsidRPr="00ED34E3" w:rsidRDefault="008A1A39" w:rsidP="008A1A39">
      <w:pPr>
        <w:jc w:val="center"/>
        <w:rPr>
          <w:rFonts w:ascii="Times New Roman" w:hAnsi="Times New Roman"/>
          <w:b/>
          <w:bCs/>
          <w:color w:val="000000" w:themeColor="text1"/>
          <w:szCs w:val="28"/>
          <w:lang w:val="it-IT"/>
        </w:rPr>
      </w:pPr>
      <w:r w:rsidRPr="00ED34E3">
        <w:rPr>
          <w:rFonts w:ascii="Times New Roman" w:hAnsi="Times New Roman"/>
          <w:b/>
          <w:bCs/>
          <w:color w:val="000000" w:themeColor="text1"/>
          <w:szCs w:val="28"/>
          <w:lang w:val="it-IT"/>
        </w:rPr>
        <w:t>Hình 8. Tổng mức bán lẻ hàng hóa</w:t>
      </w:r>
    </w:p>
    <w:p w14:paraId="729EDA03" w14:textId="77777777" w:rsidR="008A1A39" w:rsidRPr="00ED34E3" w:rsidRDefault="008A1A39" w:rsidP="008A1A39">
      <w:pPr>
        <w:jc w:val="center"/>
        <w:rPr>
          <w:rFonts w:ascii="Times New Roman" w:hAnsi="Times New Roman"/>
          <w:b/>
          <w:bCs/>
          <w:color w:val="000000" w:themeColor="text1"/>
          <w:szCs w:val="28"/>
          <w:lang w:val="it-IT"/>
        </w:rPr>
      </w:pPr>
      <w:r w:rsidRPr="00ED34E3">
        <w:rPr>
          <w:rFonts w:ascii="Times New Roman" w:hAnsi="Times New Roman"/>
          <w:b/>
          <w:bCs/>
          <w:color w:val="000000" w:themeColor="text1"/>
          <w:szCs w:val="28"/>
          <w:lang w:val="it-IT"/>
        </w:rPr>
        <w:t>và doanh thu dịch vụ tiêu dùng 7 tháng đầu năm giai đoạn 2018-2022</w:t>
      </w:r>
    </w:p>
    <w:p w14:paraId="531E9F72" w14:textId="77777777" w:rsidR="008A1A39" w:rsidRPr="00ED34E3" w:rsidRDefault="008A1A39" w:rsidP="008A1A39">
      <w:pPr>
        <w:spacing w:before="120" w:line="281" w:lineRule="auto"/>
        <w:jc w:val="center"/>
        <w:rPr>
          <w:rFonts w:ascii="Times New Roman" w:hAnsi="Times New Roman"/>
          <w:bCs/>
          <w:iCs/>
          <w:color w:val="000000" w:themeColor="text1"/>
          <w:szCs w:val="28"/>
          <w:lang w:val="nl-NL"/>
        </w:rPr>
      </w:pPr>
      <w:r w:rsidRPr="00ED34E3">
        <w:rPr>
          <w:rFonts w:ascii="Times New Roman" w:hAnsi="Times New Roman"/>
          <w:bCs/>
          <w:iCs/>
          <w:noProof/>
          <w:color w:val="000000" w:themeColor="text1"/>
          <w:szCs w:val="28"/>
        </w:rPr>
        <w:drawing>
          <wp:inline distT="0" distB="0" distL="0" distR="0" wp14:anchorId="7037B958" wp14:editId="24CE6B8B">
            <wp:extent cx="5528310" cy="2829811"/>
            <wp:effectExtent l="19050" t="0" r="0" b="0"/>
            <wp:docPr id="8"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4" cstate="print"/>
                    <a:stretch>
                      <a:fillRect/>
                    </a:stretch>
                  </pic:blipFill>
                  <pic:spPr>
                    <a:xfrm>
                      <a:off x="0" y="0"/>
                      <a:ext cx="5526906" cy="2829092"/>
                    </a:xfrm>
                    <a:prstGeom prst="rect">
                      <a:avLst/>
                    </a:prstGeom>
                  </pic:spPr>
                </pic:pic>
              </a:graphicData>
            </a:graphic>
          </wp:inline>
        </w:drawing>
      </w:r>
    </w:p>
    <w:p w14:paraId="58D7CA14" w14:textId="77777777" w:rsidR="008A1A39" w:rsidRPr="00ED34E3" w:rsidRDefault="008A1A39" w:rsidP="008A1A39">
      <w:pPr>
        <w:spacing w:before="120" w:line="276" w:lineRule="auto"/>
        <w:ind w:firstLine="720"/>
        <w:jc w:val="both"/>
        <w:rPr>
          <w:rFonts w:ascii="Times New Roman" w:hAnsi="Times New Roman"/>
          <w:b/>
          <w:i/>
          <w:color w:val="000000" w:themeColor="text1"/>
          <w:spacing w:val="-2"/>
          <w:szCs w:val="28"/>
          <w:lang w:val="nl-NL"/>
        </w:rPr>
      </w:pPr>
      <w:r w:rsidRPr="00ED34E3">
        <w:rPr>
          <w:rFonts w:ascii="Times New Roman" w:hAnsi="Times New Roman"/>
          <w:b/>
          <w:i/>
          <w:color w:val="000000" w:themeColor="text1"/>
          <w:spacing w:val="-2"/>
          <w:szCs w:val="28"/>
          <w:lang w:val="nl-NL"/>
        </w:rPr>
        <w:t>4.2. Vận tải hành khách và hàng hoá</w:t>
      </w:r>
    </w:p>
    <w:p w14:paraId="69705028" w14:textId="6B33ABB5" w:rsidR="008A1A39" w:rsidRPr="00ED34E3" w:rsidRDefault="008A1A39" w:rsidP="008A1A39">
      <w:pPr>
        <w:pStyle w:val="ListParagraph"/>
        <w:tabs>
          <w:tab w:val="left" w:pos="567"/>
        </w:tabs>
        <w:spacing w:before="40" w:after="40" w:line="254" w:lineRule="auto"/>
        <w:ind w:left="0" w:firstLine="567"/>
        <w:jc w:val="both"/>
        <w:rPr>
          <w:rFonts w:ascii="Times New Roman" w:hAnsi="Times New Roman"/>
          <w:iCs/>
          <w:color w:val="000000" w:themeColor="text1"/>
          <w:spacing w:val="-2"/>
          <w:szCs w:val="28"/>
        </w:rPr>
      </w:pPr>
      <w:r w:rsidRPr="00A46619">
        <w:rPr>
          <w:rFonts w:ascii="Times New Roman" w:hAnsi="Times New Roman"/>
          <w:bCs/>
          <w:i/>
          <w:color w:val="000000" w:themeColor="text1"/>
          <w:spacing w:val="2"/>
          <w:szCs w:val="28"/>
          <w:lang w:val="it-IT"/>
        </w:rPr>
        <w:tab/>
      </w:r>
      <w:r w:rsidR="00A46619" w:rsidRPr="00A46619">
        <w:rPr>
          <w:rFonts w:ascii="Times New Roman" w:hAnsi="Times New Roman"/>
          <w:bCs/>
          <w:iCs/>
          <w:color w:val="000000" w:themeColor="text1"/>
          <w:spacing w:val="2"/>
          <w:szCs w:val="28"/>
          <w:lang w:val="it-IT"/>
        </w:rPr>
        <w:t>Tháng 7/2022, h</w:t>
      </w:r>
      <w:r w:rsidRPr="00A46619">
        <w:rPr>
          <w:rFonts w:ascii="Times New Roman" w:hAnsi="Times New Roman"/>
          <w:iCs/>
          <w:color w:val="000000" w:themeColor="text1"/>
          <w:spacing w:val="-2"/>
          <w:szCs w:val="28"/>
        </w:rPr>
        <w:t>oạt</w:t>
      </w:r>
      <w:r w:rsidRPr="00ED34E3">
        <w:rPr>
          <w:rFonts w:ascii="Times New Roman" w:hAnsi="Times New Roman"/>
          <w:iCs/>
          <w:color w:val="000000" w:themeColor="text1"/>
          <w:spacing w:val="-2"/>
          <w:szCs w:val="28"/>
        </w:rPr>
        <w:t xml:space="preserve"> động vận tải tháng Bảy tiếp tục ổn định và phát triển do hiệu quả chính sách mở cửa du lịch của Việt Nam từ ngày 15/3/2022, nhu cầu đi tham quan du lịch của người dân tiếp tục gia tăng.</w:t>
      </w:r>
      <w:r w:rsidRPr="00ED34E3">
        <w:rPr>
          <w:rFonts w:ascii="Times New Roman Italic" w:hAnsi="Times New Roman Italic"/>
          <w:bCs/>
          <w:iCs/>
          <w:color w:val="000000" w:themeColor="text1"/>
          <w:spacing w:val="2"/>
          <w:szCs w:val="28"/>
          <w:lang w:val="it-IT"/>
        </w:rPr>
        <w:t xml:space="preserve"> </w:t>
      </w:r>
      <w:r w:rsidRPr="00ED34E3">
        <w:rPr>
          <w:rFonts w:ascii="Times New Roman" w:hAnsi="Times New Roman"/>
          <w:iCs/>
          <w:color w:val="000000" w:themeColor="text1"/>
          <w:spacing w:val="-2"/>
          <w:szCs w:val="28"/>
        </w:rPr>
        <w:t>Đặc biệt, “Giải bóng chuyền Vô địch quốc gia Cúp hóa chất Đức Giang năm 2022” diễn ra khá dài ngày trên địa bàn (từ ngày 03 đến 17/7/2022) làm gia tăng nhu cầu đi lại. Bên cạnh đó</w:t>
      </w:r>
      <w:r w:rsidRPr="00ED34E3">
        <w:rPr>
          <w:rFonts w:ascii="Times New Roman" w:hAnsi="Times New Roman"/>
          <w:bCs/>
          <w:iCs/>
          <w:color w:val="000000" w:themeColor="text1"/>
          <w:spacing w:val="-4"/>
          <w:szCs w:val="28"/>
          <w:lang w:val="it-IT"/>
        </w:rPr>
        <w:t>,</w:t>
      </w:r>
      <w:r w:rsidRPr="00ED34E3">
        <w:rPr>
          <w:rFonts w:ascii="Times New Roman" w:hAnsi="Times New Roman"/>
          <w:iCs/>
          <w:color w:val="000000" w:themeColor="text1"/>
          <w:spacing w:val="-2"/>
          <w:szCs w:val="28"/>
        </w:rPr>
        <w:t xml:space="preserve"> việc đưa bến xe khách Phúc Yên vào hoạt động và khai thác từ đầu tháng Tư cũng giúp quá trình di chuyển của người dân trở nên thuận tiện hơn, góp phần thúc đẩy hoạt động giao thông vận tải trên địa bàn phát triển.</w:t>
      </w:r>
      <w:r w:rsidRPr="00ED34E3">
        <w:rPr>
          <w:rFonts w:ascii="Times New Roman" w:hAnsi="Times New Roman"/>
          <w:bCs/>
          <w:iCs/>
          <w:color w:val="000000" w:themeColor="text1"/>
          <w:spacing w:val="-4"/>
          <w:szCs w:val="28"/>
          <w:lang w:val="it-IT"/>
        </w:rPr>
        <w:t xml:space="preserve"> </w:t>
      </w:r>
      <w:r w:rsidRPr="00ED34E3">
        <w:rPr>
          <w:rFonts w:ascii="Times New Roman" w:hAnsi="Times New Roman"/>
          <w:iCs/>
          <w:color w:val="000000" w:themeColor="text1"/>
          <w:spacing w:val="-2"/>
          <w:szCs w:val="28"/>
        </w:rPr>
        <w:t xml:space="preserve">Doanh thu hoạt động vận tải, kho bãi ước đạt 430,38 tỷ đồng, tăng 1,24% so với tháng trước và tăng 64,29% so cùng kỳ. </w:t>
      </w:r>
    </w:p>
    <w:p w14:paraId="526E7757" w14:textId="4F33AA75" w:rsidR="008801C8" w:rsidRPr="00A74EB4" w:rsidRDefault="008A1A39" w:rsidP="00A74EB4">
      <w:pPr>
        <w:tabs>
          <w:tab w:val="left" w:pos="567"/>
        </w:tabs>
        <w:spacing w:before="40" w:after="40" w:line="254" w:lineRule="auto"/>
        <w:ind w:firstLine="567"/>
        <w:jc w:val="both"/>
        <w:rPr>
          <w:rFonts w:ascii="Times New Roman" w:hAnsi="Times New Roman"/>
          <w:color w:val="000000" w:themeColor="text1"/>
          <w:szCs w:val="28"/>
          <w:lang w:val="fr-FR"/>
        </w:rPr>
      </w:pPr>
      <w:r w:rsidRPr="00ED34E3">
        <w:rPr>
          <w:rFonts w:ascii="Times New Roman" w:hAnsi="Times New Roman"/>
          <w:i/>
          <w:color w:val="000000" w:themeColor="text1"/>
          <w:szCs w:val="28"/>
          <w:lang w:val="fr-FR"/>
        </w:rPr>
        <w:tab/>
        <w:t xml:space="preserve">Vận tải hành khách </w:t>
      </w:r>
      <w:r w:rsidRPr="00ED34E3">
        <w:rPr>
          <w:rFonts w:ascii="Times New Roman" w:hAnsi="Times New Roman"/>
          <w:color w:val="000000" w:themeColor="text1"/>
          <w:szCs w:val="28"/>
          <w:lang w:val="fr-FR"/>
        </w:rPr>
        <w:t xml:space="preserve">tháng 7/2022 ước đạt 1.970 nghìn lượt khách vận chuyển, tăng 2,1% so với tháng trước và luân chuyển 113.044 nghìn lượt khách.km, tăng 3,13%. </w:t>
      </w:r>
      <w:r w:rsidRPr="00ED34E3">
        <w:rPr>
          <w:rFonts w:ascii="Times New Roman" w:hAnsi="Times New Roman"/>
          <w:bCs/>
          <w:i/>
          <w:iCs/>
          <w:color w:val="000000" w:themeColor="text1"/>
          <w:szCs w:val="28"/>
          <w:lang w:val="fr-FR"/>
        </w:rPr>
        <w:t xml:space="preserve">Vận tải hàng hóa </w:t>
      </w:r>
      <w:r w:rsidRPr="00ED34E3">
        <w:rPr>
          <w:rFonts w:ascii="Times New Roman" w:hAnsi="Times New Roman"/>
          <w:bCs/>
          <w:iCs/>
          <w:color w:val="000000" w:themeColor="text1"/>
          <w:szCs w:val="28"/>
          <w:lang w:val="fr-FR"/>
        </w:rPr>
        <w:t>tháng 7/2022 ước đạt 3.625 nghìn tấn hàng hóa vận chuyển, tăng 1,02% so với tháng trước và luân chuyển 239.589 nghìn tấn.km, tăng 3,71%.</w:t>
      </w:r>
    </w:p>
    <w:p w14:paraId="5448F2BB" w14:textId="495A290A" w:rsidR="008A1A39" w:rsidRDefault="008801C8" w:rsidP="008801C8">
      <w:pPr>
        <w:pStyle w:val="ListParagraph"/>
        <w:tabs>
          <w:tab w:val="left" w:pos="567"/>
        </w:tabs>
        <w:spacing w:before="40" w:after="40" w:line="254" w:lineRule="auto"/>
        <w:ind w:left="0" w:firstLine="567"/>
        <w:jc w:val="both"/>
        <w:rPr>
          <w:rFonts w:ascii="Times New Roman" w:hAnsi="Times New Roman"/>
          <w:bCs/>
          <w:iCs/>
          <w:color w:val="000000" w:themeColor="text1"/>
          <w:szCs w:val="28"/>
          <w:lang w:val="fr-FR"/>
        </w:rPr>
      </w:pPr>
      <w:r w:rsidRPr="008801C8">
        <w:rPr>
          <w:rFonts w:ascii="Times New Roman" w:hAnsi="Times New Roman"/>
          <w:i/>
          <w:color w:val="000000" w:themeColor="text1"/>
          <w:spacing w:val="-2"/>
          <w:szCs w:val="28"/>
        </w:rPr>
        <w:lastRenderedPageBreak/>
        <w:t>Tính chung 7 tháng đầu năm 2022</w:t>
      </w:r>
      <w:r w:rsidRPr="00ED34E3">
        <w:rPr>
          <w:rFonts w:ascii="Times New Roman" w:hAnsi="Times New Roman"/>
          <w:iCs/>
          <w:color w:val="000000" w:themeColor="text1"/>
          <w:spacing w:val="-2"/>
          <w:szCs w:val="28"/>
        </w:rPr>
        <w:t>, doanh thu hoạt động vận tải, kho bãi ước đạt 2.728,10 tỷ đồng, tăng 27,73% so với cùng kỳ.</w:t>
      </w:r>
      <w:r>
        <w:rPr>
          <w:rFonts w:ascii="Times New Roman" w:hAnsi="Times New Roman"/>
          <w:iCs/>
          <w:color w:val="000000" w:themeColor="text1"/>
          <w:spacing w:val="-2"/>
          <w:szCs w:val="28"/>
        </w:rPr>
        <w:t xml:space="preserve"> </w:t>
      </w:r>
      <w:r>
        <w:rPr>
          <w:rFonts w:ascii="Times New Roman" w:hAnsi="Times New Roman"/>
          <w:bCs/>
          <w:iCs/>
          <w:color w:val="000000" w:themeColor="text1"/>
          <w:szCs w:val="28"/>
          <w:lang w:val="fr-FR"/>
        </w:rPr>
        <w:t>V</w:t>
      </w:r>
      <w:r w:rsidRPr="00ED34E3">
        <w:rPr>
          <w:rFonts w:ascii="Times New Roman" w:hAnsi="Times New Roman"/>
          <w:color w:val="000000" w:themeColor="text1"/>
          <w:szCs w:val="28"/>
          <w:lang w:val="fr-FR"/>
        </w:rPr>
        <w:t>ận tải hành khách đạt 11.077 nghìn lượt khách vận chuyển, tăng 38,32% so với cùng kỳ năm trước</w:t>
      </w:r>
      <w:r w:rsidRPr="00ED34E3">
        <w:rPr>
          <w:rStyle w:val="FootnoteReference"/>
          <w:rFonts w:eastAsiaTheme="majorEastAsia"/>
          <w:color w:val="000000" w:themeColor="text1"/>
          <w:szCs w:val="28"/>
          <w:lang w:val="fr-FR"/>
        </w:rPr>
        <w:footnoteReference w:id="6"/>
      </w:r>
      <w:r w:rsidRPr="00ED34E3">
        <w:rPr>
          <w:rFonts w:ascii="Times New Roman" w:hAnsi="Times New Roman"/>
          <w:color w:val="000000" w:themeColor="text1"/>
          <w:szCs w:val="28"/>
          <w:lang w:val="fr-FR"/>
        </w:rPr>
        <w:t xml:space="preserve"> (cùng kỳ năm 2021 giảm 52,45%) và luân chuyển đạt 678.131 nghìn lượt khách.km, tăng 32,87% (cùng kỳ năm trước giảm 53,31%).</w:t>
      </w:r>
      <w:r>
        <w:rPr>
          <w:rFonts w:ascii="Times New Roman" w:hAnsi="Times New Roman"/>
          <w:color w:val="000000" w:themeColor="text1"/>
          <w:szCs w:val="28"/>
          <w:lang w:val="fr-FR"/>
        </w:rPr>
        <w:t xml:space="preserve"> V</w:t>
      </w:r>
      <w:r w:rsidR="008A1A39" w:rsidRPr="00ED34E3">
        <w:rPr>
          <w:rFonts w:ascii="Times New Roman" w:hAnsi="Times New Roman"/>
          <w:bCs/>
          <w:iCs/>
          <w:color w:val="000000" w:themeColor="text1"/>
          <w:szCs w:val="28"/>
          <w:lang w:val="fr-FR"/>
        </w:rPr>
        <w:t>ận tải hàng hóa đạt 22.157 nghìn tấn hàng hóa vận chuyển, tăng 30,99% so với cùng kỳ năm trước (cùng kỳ năm 2021 giảm 44,85%) và luân chuyển 1.479.</w:t>
      </w:r>
      <w:r w:rsidR="00B31866">
        <w:rPr>
          <w:rFonts w:ascii="Times New Roman" w:hAnsi="Times New Roman"/>
          <w:bCs/>
          <w:iCs/>
          <w:color w:val="000000" w:themeColor="text1"/>
          <w:szCs w:val="28"/>
          <w:lang w:val="fr-FR"/>
        </w:rPr>
        <w:t>744</w:t>
      </w:r>
      <w:r w:rsidR="008A1A39" w:rsidRPr="00ED34E3">
        <w:rPr>
          <w:rFonts w:ascii="Times New Roman" w:hAnsi="Times New Roman"/>
          <w:bCs/>
          <w:iCs/>
          <w:color w:val="000000" w:themeColor="text1"/>
          <w:szCs w:val="28"/>
          <w:lang w:val="fr-FR"/>
        </w:rPr>
        <w:t xml:space="preserve"> nghìn tấn.km, tăng 17,58% (cùng kỳ năm trước giảm </w:t>
      </w:r>
      <w:r w:rsidR="008A1A39" w:rsidRPr="00B31866">
        <w:rPr>
          <w:rFonts w:ascii="Times New Roman" w:hAnsi="Times New Roman"/>
          <w:bCs/>
          <w:iCs/>
          <w:color w:val="000000" w:themeColor="text1"/>
          <w:spacing w:val="-4"/>
          <w:szCs w:val="28"/>
          <w:lang w:val="fr-FR"/>
        </w:rPr>
        <w:t>44,85%). Trong đó, vận tải đường bộ đạt 11.893 nghìn tấn vận chuyển, tăng 30,5% và 588.879 nghìn tấn.km luân chuyển, tăng 20,49%; vận tải đường thủy đạt 10.265 nghìn tấn vận chuyển, tăng 31,55% và 890.865 nghìn tấn.km luân chuyển, tăng 15,73%.</w:t>
      </w:r>
      <w:r w:rsidR="008A1A39" w:rsidRPr="00ED34E3">
        <w:rPr>
          <w:rFonts w:ascii="Times New Roman" w:hAnsi="Times New Roman"/>
          <w:bCs/>
          <w:iCs/>
          <w:color w:val="000000" w:themeColor="text1"/>
          <w:szCs w:val="28"/>
          <w:lang w:val="fr-FR"/>
        </w:rPr>
        <w:t xml:space="preserve"> </w:t>
      </w:r>
    </w:p>
    <w:p w14:paraId="6607E7B5" w14:textId="77777777" w:rsidR="008801C8" w:rsidRDefault="008801C8" w:rsidP="008801C8">
      <w:pPr>
        <w:tabs>
          <w:tab w:val="left" w:pos="567"/>
        </w:tabs>
        <w:jc w:val="center"/>
        <w:rPr>
          <w:rFonts w:ascii="Arial" w:hAnsi="Arial" w:cs="Arial"/>
          <w:b/>
          <w:bCs/>
          <w:color w:val="000000" w:themeColor="text1"/>
          <w:sz w:val="24"/>
          <w:szCs w:val="24"/>
          <w:lang w:val="fr-FR"/>
        </w:rPr>
      </w:pPr>
      <w:r w:rsidRPr="00ED34E3">
        <w:rPr>
          <w:rFonts w:ascii="Arial" w:hAnsi="Arial" w:cs="Arial"/>
          <w:b/>
          <w:color w:val="000000" w:themeColor="text1"/>
          <w:spacing w:val="-2"/>
          <w:sz w:val="24"/>
          <w:lang w:val="pl-PL"/>
        </w:rPr>
        <w:t xml:space="preserve">Biểu </w:t>
      </w:r>
      <w:r>
        <w:rPr>
          <w:rFonts w:ascii="Arial" w:hAnsi="Arial" w:cs="Arial"/>
          <w:b/>
          <w:color w:val="000000" w:themeColor="text1"/>
          <w:spacing w:val="-2"/>
          <w:sz w:val="24"/>
          <w:lang w:val="pl-PL"/>
        </w:rPr>
        <w:t>01</w:t>
      </w:r>
      <w:r w:rsidRPr="00ED34E3">
        <w:rPr>
          <w:rFonts w:ascii="Arial" w:hAnsi="Arial" w:cs="Arial"/>
          <w:b/>
          <w:color w:val="000000" w:themeColor="text1"/>
          <w:spacing w:val="-2"/>
          <w:sz w:val="24"/>
          <w:lang w:val="pl-PL"/>
        </w:rPr>
        <w:t xml:space="preserve">. </w:t>
      </w:r>
      <w:r w:rsidRPr="00ED34E3">
        <w:rPr>
          <w:rFonts w:ascii="Arial" w:hAnsi="Arial" w:cs="Arial"/>
          <w:b/>
          <w:bCs/>
          <w:color w:val="000000" w:themeColor="text1"/>
          <w:sz w:val="24"/>
          <w:szCs w:val="24"/>
          <w:lang w:val="fr-FR"/>
        </w:rPr>
        <w:t>Vận tải hành khách 7 tháng đầu năm 2022</w:t>
      </w:r>
    </w:p>
    <w:p w14:paraId="585108DB" w14:textId="77777777" w:rsidR="008801C8" w:rsidRPr="00DD6E2B" w:rsidRDefault="008801C8" w:rsidP="008801C8">
      <w:pPr>
        <w:tabs>
          <w:tab w:val="left" w:pos="567"/>
        </w:tabs>
        <w:jc w:val="center"/>
        <w:rPr>
          <w:rFonts w:ascii="Arial" w:hAnsi="Arial" w:cs="Arial"/>
          <w:b/>
          <w:bCs/>
          <w:color w:val="000000" w:themeColor="text1"/>
          <w:sz w:val="24"/>
          <w:szCs w:val="24"/>
          <w:lang w:val="fr-FR"/>
        </w:rPr>
      </w:pPr>
    </w:p>
    <w:tbl>
      <w:tblPr>
        <w:tblW w:w="9120" w:type="dxa"/>
        <w:tblInd w:w="108" w:type="dxa"/>
        <w:tblLook w:val="04A0" w:firstRow="1" w:lastRow="0" w:firstColumn="1" w:lastColumn="0" w:noHBand="0" w:noVBand="1"/>
      </w:tblPr>
      <w:tblGrid>
        <w:gridCol w:w="3870"/>
        <w:gridCol w:w="50"/>
        <w:gridCol w:w="1210"/>
        <w:gridCol w:w="90"/>
        <w:gridCol w:w="1260"/>
        <w:gridCol w:w="90"/>
        <w:gridCol w:w="1177"/>
        <w:gridCol w:w="80"/>
        <w:gridCol w:w="1173"/>
        <w:gridCol w:w="120"/>
      </w:tblGrid>
      <w:tr w:rsidR="008801C8" w:rsidRPr="00ED34E3" w14:paraId="60C5B470" w14:textId="77777777" w:rsidTr="008801C8">
        <w:trPr>
          <w:trHeight w:val="490"/>
        </w:trPr>
        <w:tc>
          <w:tcPr>
            <w:tcW w:w="3920" w:type="dxa"/>
            <w:gridSpan w:val="2"/>
            <w:tcBorders>
              <w:top w:val="single" w:sz="4" w:space="0" w:color="auto"/>
              <w:left w:val="nil"/>
              <w:bottom w:val="nil"/>
              <w:right w:val="nil"/>
            </w:tcBorders>
            <w:shd w:val="clear" w:color="auto" w:fill="auto"/>
            <w:noWrap/>
            <w:vAlign w:val="bottom"/>
            <w:hideMark/>
          </w:tcPr>
          <w:p w14:paraId="37CDAE4C" w14:textId="77777777" w:rsidR="008801C8" w:rsidRPr="00ED34E3" w:rsidRDefault="008801C8" w:rsidP="00F8209E">
            <w:pPr>
              <w:jc w:val="center"/>
              <w:rPr>
                <w:rFonts w:ascii="Times New Roman" w:hAnsi="Times New Roman"/>
                <w:color w:val="000000" w:themeColor="text1"/>
                <w:sz w:val="22"/>
                <w:szCs w:val="22"/>
              </w:rPr>
            </w:pPr>
            <w:r w:rsidRPr="00ED34E3">
              <w:rPr>
                <w:rFonts w:ascii="Times New Roman" w:hAnsi="Times New Roman"/>
                <w:color w:val="000000" w:themeColor="text1"/>
                <w:sz w:val="22"/>
                <w:szCs w:val="22"/>
              </w:rPr>
              <w:t> </w:t>
            </w:r>
          </w:p>
        </w:tc>
        <w:tc>
          <w:tcPr>
            <w:tcW w:w="1300" w:type="dxa"/>
            <w:gridSpan w:val="2"/>
            <w:vMerge w:val="restart"/>
            <w:tcBorders>
              <w:top w:val="single" w:sz="4" w:space="0" w:color="auto"/>
              <w:left w:val="nil"/>
              <w:bottom w:val="single" w:sz="4" w:space="0" w:color="000000"/>
              <w:right w:val="nil"/>
            </w:tcBorders>
            <w:shd w:val="clear" w:color="auto" w:fill="auto"/>
            <w:vAlign w:val="center"/>
            <w:hideMark/>
          </w:tcPr>
          <w:p w14:paraId="68A4734C" w14:textId="77777777" w:rsidR="008801C8" w:rsidRPr="00ED34E3" w:rsidRDefault="008801C8" w:rsidP="00F8209E">
            <w:pPr>
              <w:jc w:val="center"/>
              <w:rPr>
                <w:rFonts w:ascii="Times New Roman" w:hAnsi="Times New Roman"/>
                <w:color w:val="000000" w:themeColor="text1"/>
                <w:sz w:val="20"/>
              </w:rPr>
            </w:pPr>
            <w:r w:rsidRPr="00ED34E3">
              <w:rPr>
                <w:rFonts w:ascii="Times New Roman" w:hAnsi="Times New Roman"/>
                <w:color w:val="000000" w:themeColor="text1"/>
                <w:sz w:val="20"/>
              </w:rPr>
              <w:t xml:space="preserve">Ước tính </w:t>
            </w:r>
            <w:r w:rsidRPr="00ED34E3">
              <w:rPr>
                <w:rFonts w:ascii="Times New Roman" w:hAnsi="Times New Roman"/>
                <w:color w:val="000000" w:themeColor="text1"/>
                <w:sz w:val="20"/>
              </w:rPr>
              <w:br/>
              <w:t>tháng 7</w:t>
            </w:r>
            <w:r w:rsidRPr="00ED34E3">
              <w:rPr>
                <w:rFonts w:ascii="Times New Roman" w:hAnsi="Times New Roman"/>
                <w:color w:val="000000" w:themeColor="text1"/>
                <w:sz w:val="20"/>
              </w:rPr>
              <w:br/>
              <w:t>năm</w:t>
            </w:r>
            <w:r w:rsidRPr="00ED34E3">
              <w:rPr>
                <w:rFonts w:ascii="Times New Roman" w:hAnsi="Times New Roman"/>
                <w:color w:val="000000" w:themeColor="text1"/>
                <w:sz w:val="20"/>
              </w:rPr>
              <w:br/>
              <w:t>2022</w:t>
            </w:r>
          </w:p>
        </w:tc>
        <w:tc>
          <w:tcPr>
            <w:tcW w:w="1260" w:type="dxa"/>
            <w:vMerge w:val="restart"/>
            <w:tcBorders>
              <w:top w:val="single" w:sz="4" w:space="0" w:color="auto"/>
              <w:left w:val="nil"/>
              <w:bottom w:val="single" w:sz="4" w:space="0" w:color="000000"/>
              <w:right w:val="nil"/>
            </w:tcBorders>
            <w:shd w:val="clear" w:color="auto" w:fill="auto"/>
            <w:vAlign w:val="center"/>
            <w:hideMark/>
          </w:tcPr>
          <w:p w14:paraId="07E814B6" w14:textId="77777777" w:rsidR="008801C8" w:rsidRPr="00ED34E3" w:rsidRDefault="008801C8" w:rsidP="00F8209E">
            <w:pPr>
              <w:jc w:val="center"/>
              <w:rPr>
                <w:rFonts w:ascii="Times New Roman" w:hAnsi="Times New Roman"/>
                <w:color w:val="000000" w:themeColor="text1"/>
                <w:sz w:val="20"/>
              </w:rPr>
            </w:pPr>
            <w:r w:rsidRPr="00ED34E3">
              <w:rPr>
                <w:rFonts w:ascii="Times New Roman" w:hAnsi="Times New Roman"/>
                <w:color w:val="000000" w:themeColor="text1"/>
                <w:sz w:val="20"/>
              </w:rPr>
              <w:t xml:space="preserve">Ước tính </w:t>
            </w:r>
            <w:r w:rsidRPr="00ED34E3">
              <w:rPr>
                <w:rFonts w:ascii="Times New Roman" w:hAnsi="Times New Roman"/>
                <w:color w:val="000000" w:themeColor="text1"/>
                <w:sz w:val="20"/>
              </w:rPr>
              <w:br/>
              <w:t>7 tháng</w:t>
            </w:r>
            <w:r w:rsidRPr="00ED34E3">
              <w:rPr>
                <w:rFonts w:ascii="Times New Roman" w:hAnsi="Times New Roman"/>
                <w:color w:val="000000" w:themeColor="text1"/>
                <w:sz w:val="20"/>
              </w:rPr>
              <w:br/>
              <w:t>năm</w:t>
            </w:r>
            <w:r w:rsidRPr="00ED34E3">
              <w:rPr>
                <w:rFonts w:ascii="Times New Roman" w:hAnsi="Times New Roman"/>
                <w:color w:val="000000" w:themeColor="text1"/>
                <w:sz w:val="20"/>
              </w:rPr>
              <w:br/>
              <w:t>2022</w:t>
            </w:r>
          </w:p>
        </w:tc>
        <w:tc>
          <w:tcPr>
            <w:tcW w:w="2640" w:type="dxa"/>
            <w:gridSpan w:val="5"/>
            <w:tcBorders>
              <w:top w:val="single" w:sz="4" w:space="0" w:color="auto"/>
              <w:left w:val="nil"/>
              <w:bottom w:val="single" w:sz="4" w:space="0" w:color="auto"/>
              <w:right w:val="nil"/>
            </w:tcBorders>
            <w:shd w:val="clear" w:color="auto" w:fill="auto"/>
            <w:vAlign w:val="bottom"/>
            <w:hideMark/>
          </w:tcPr>
          <w:p w14:paraId="6D6F4562" w14:textId="77777777" w:rsidR="008801C8" w:rsidRPr="00ED34E3" w:rsidRDefault="008801C8" w:rsidP="00F8209E">
            <w:pPr>
              <w:jc w:val="center"/>
              <w:rPr>
                <w:rFonts w:ascii="Times New Roman" w:hAnsi="Times New Roman"/>
                <w:color w:val="000000" w:themeColor="text1"/>
                <w:sz w:val="20"/>
              </w:rPr>
            </w:pPr>
            <w:r w:rsidRPr="00ED34E3">
              <w:rPr>
                <w:rFonts w:ascii="Times New Roman" w:hAnsi="Times New Roman"/>
                <w:color w:val="000000" w:themeColor="text1"/>
                <w:sz w:val="20"/>
              </w:rPr>
              <w:t>Tốc độ tăng so với cùng kỳ năm trước (%)</w:t>
            </w:r>
          </w:p>
        </w:tc>
      </w:tr>
      <w:tr w:rsidR="008801C8" w:rsidRPr="00ED34E3" w14:paraId="5B3CE8B0" w14:textId="77777777" w:rsidTr="008801C8">
        <w:trPr>
          <w:trHeight w:val="481"/>
        </w:trPr>
        <w:tc>
          <w:tcPr>
            <w:tcW w:w="3920" w:type="dxa"/>
            <w:gridSpan w:val="2"/>
            <w:tcBorders>
              <w:top w:val="nil"/>
              <w:left w:val="nil"/>
              <w:bottom w:val="nil"/>
              <w:right w:val="nil"/>
            </w:tcBorders>
            <w:shd w:val="clear" w:color="auto" w:fill="auto"/>
            <w:vAlign w:val="center"/>
            <w:hideMark/>
          </w:tcPr>
          <w:p w14:paraId="1BA82600" w14:textId="77777777" w:rsidR="008801C8" w:rsidRPr="00ED34E3" w:rsidRDefault="008801C8" w:rsidP="00F8209E">
            <w:pPr>
              <w:jc w:val="center"/>
              <w:rPr>
                <w:rFonts w:ascii="Times New Roman" w:hAnsi="Times New Roman"/>
                <w:color w:val="000000" w:themeColor="text1"/>
                <w:sz w:val="22"/>
                <w:szCs w:val="22"/>
              </w:rPr>
            </w:pPr>
          </w:p>
        </w:tc>
        <w:tc>
          <w:tcPr>
            <w:tcW w:w="1300" w:type="dxa"/>
            <w:gridSpan w:val="2"/>
            <w:vMerge/>
            <w:tcBorders>
              <w:top w:val="single" w:sz="4" w:space="0" w:color="auto"/>
              <w:left w:val="nil"/>
              <w:bottom w:val="single" w:sz="4" w:space="0" w:color="000000"/>
              <w:right w:val="nil"/>
            </w:tcBorders>
            <w:vAlign w:val="center"/>
            <w:hideMark/>
          </w:tcPr>
          <w:p w14:paraId="1CC68467" w14:textId="77777777" w:rsidR="008801C8" w:rsidRPr="00ED34E3" w:rsidRDefault="008801C8" w:rsidP="00F8209E">
            <w:pPr>
              <w:rPr>
                <w:rFonts w:ascii="Times New Roman" w:hAnsi="Times New Roman"/>
                <w:color w:val="000000" w:themeColor="text1"/>
                <w:sz w:val="20"/>
              </w:rPr>
            </w:pPr>
          </w:p>
        </w:tc>
        <w:tc>
          <w:tcPr>
            <w:tcW w:w="1260" w:type="dxa"/>
            <w:vMerge/>
            <w:tcBorders>
              <w:top w:val="single" w:sz="4" w:space="0" w:color="auto"/>
              <w:left w:val="nil"/>
              <w:bottom w:val="single" w:sz="4" w:space="0" w:color="000000"/>
              <w:right w:val="nil"/>
            </w:tcBorders>
            <w:vAlign w:val="center"/>
            <w:hideMark/>
          </w:tcPr>
          <w:p w14:paraId="06D211F4" w14:textId="77777777" w:rsidR="008801C8" w:rsidRPr="00ED34E3" w:rsidRDefault="008801C8" w:rsidP="00F8209E">
            <w:pPr>
              <w:rPr>
                <w:rFonts w:ascii="Times New Roman" w:hAnsi="Times New Roman"/>
                <w:color w:val="000000" w:themeColor="text1"/>
                <w:sz w:val="20"/>
              </w:rPr>
            </w:pPr>
          </w:p>
        </w:tc>
        <w:tc>
          <w:tcPr>
            <w:tcW w:w="1267" w:type="dxa"/>
            <w:gridSpan w:val="2"/>
            <w:tcBorders>
              <w:top w:val="nil"/>
              <w:left w:val="nil"/>
              <w:bottom w:val="single" w:sz="4" w:space="0" w:color="auto"/>
              <w:right w:val="nil"/>
            </w:tcBorders>
            <w:shd w:val="clear" w:color="auto" w:fill="auto"/>
            <w:vAlign w:val="center"/>
            <w:hideMark/>
          </w:tcPr>
          <w:p w14:paraId="44076966" w14:textId="77777777" w:rsidR="008801C8" w:rsidRPr="00ED34E3" w:rsidRDefault="008801C8" w:rsidP="00F8209E">
            <w:pPr>
              <w:jc w:val="center"/>
              <w:rPr>
                <w:rFonts w:ascii="Times New Roman" w:hAnsi="Times New Roman"/>
                <w:color w:val="000000" w:themeColor="text1"/>
                <w:sz w:val="20"/>
              </w:rPr>
            </w:pPr>
            <w:r w:rsidRPr="00ED34E3">
              <w:rPr>
                <w:rFonts w:ascii="Times New Roman" w:hAnsi="Times New Roman"/>
                <w:color w:val="000000" w:themeColor="text1"/>
                <w:sz w:val="20"/>
              </w:rPr>
              <w:t xml:space="preserve">Tháng 7 năm 2022 </w:t>
            </w:r>
          </w:p>
        </w:tc>
        <w:tc>
          <w:tcPr>
            <w:tcW w:w="1373" w:type="dxa"/>
            <w:gridSpan w:val="3"/>
            <w:tcBorders>
              <w:top w:val="nil"/>
              <w:left w:val="nil"/>
              <w:bottom w:val="single" w:sz="4" w:space="0" w:color="auto"/>
              <w:right w:val="nil"/>
            </w:tcBorders>
            <w:shd w:val="clear" w:color="auto" w:fill="auto"/>
            <w:vAlign w:val="center"/>
            <w:hideMark/>
          </w:tcPr>
          <w:p w14:paraId="6B634AE3" w14:textId="77777777" w:rsidR="008801C8" w:rsidRPr="00ED34E3" w:rsidRDefault="008801C8" w:rsidP="00F8209E">
            <w:pPr>
              <w:jc w:val="center"/>
              <w:rPr>
                <w:rFonts w:ascii="Times New Roman" w:hAnsi="Times New Roman"/>
                <w:color w:val="000000" w:themeColor="text1"/>
                <w:sz w:val="20"/>
              </w:rPr>
            </w:pPr>
            <w:r w:rsidRPr="00ED34E3">
              <w:rPr>
                <w:rFonts w:ascii="Times New Roman" w:hAnsi="Times New Roman"/>
                <w:color w:val="000000" w:themeColor="text1"/>
                <w:sz w:val="20"/>
              </w:rPr>
              <w:t xml:space="preserve">7 tháng năm 2022 </w:t>
            </w:r>
          </w:p>
        </w:tc>
      </w:tr>
      <w:tr w:rsidR="008801C8" w:rsidRPr="00ED34E3" w14:paraId="38BD8514" w14:textId="77777777" w:rsidTr="008801C8">
        <w:trPr>
          <w:trHeight w:val="355"/>
        </w:trPr>
        <w:tc>
          <w:tcPr>
            <w:tcW w:w="3920" w:type="dxa"/>
            <w:gridSpan w:val="2"/>
            <w:tcBorders>
              <w:top w:val="nil"/>
              <w:left w:val="nil"/>
              <w:bottom w:val="nil"/>
              <w:right w:val="nil"/>
            </w:tcBorders>
            <w:shd w:val="clear" w:color="auto" w:fill="auto"/>
            <w:noWrap/>
            <w:vAlign w:val="center"/>
            <w:hideMark/>
          </w:tcPr>
          <w:p w14:paraId="47B3F75D" w14:textId="0E80AEB4" w:rsidR="008801C8" w:rsidRDefault="008801C8" w:rsidP="00F8209E">
            <w:pPr>
              <w:rPr>
                <w:rFonts w:ascii="Times New Roman" w:hAnsi="Times New Roman"/>
                <w:b/>
                <w:bCs/>
                <w:color w:val="000000" w:themeColor="text1"/>
                <w:sz w:val="24"/>
                <w:szCs w:val="24"/>
              </w:rPr>
            </w:pPr>
            <w:r>
              <w:rPr>
                <w:rFonts w:ascii="Times New Roman" w:hAnsi="Times New Roman"/>
                <w:b/>
                <w:bCs/>
                <w:color w:val="000000" w:themeColor="text1"/>
                <w:sz w:val="24"/>
                <w:szCs w:val="24"/>
              </w:rPr>
              <w:t>I. Vận tải hành khách</w:t>
            </w:r>
          </w:p>
          <w:p w14:paraId="4AB79C73" w14:textId="5461D1A1" w:rsidR="008801C8" w:rsidRPr="00ED34E3" w:rsidRDefault="008801C8" w:rsidP="00F8209E">
            <w:pPr>
              <w:rPr>
                <w:rFonts w:ascii="Times New Roman" w:hAnsi="Times New Roman"/>
                <w:b/>
                <w:bCs/>
                <w:color w:val="000000" w:themeColor="text1"/>
                <w:sz w:val="24"/>
                <w:szCs w:val="24"/>
              </w:rPr>
            </w:pPr>
            <w:r>
              <w:rPr>
                <w:rFonts w:ascii="Times New Roman" w:hAnsi="Times New Roman"/>
                <w:b/>
                <w:bCs/>
                <w:color w:val="000000" w:themeColor="text1"/>
                <w:sz w:val="24"/>
                <w:szCs w:val="24"/>
              </w:rPr>
              <w:t>1</w:t>
            </w:r>
            <w:r w:rsidRPr="00ED34E3">
              <w:rPr>
                <w:rFonts w:ascii="Times New Roman" w:hAnsi="Times New Roman"/>
                <w:b/>
                <w:bCs/>
                <w:color w:val="000000" w:themeColor="text1"/>
                <w:sz w:val="24"/>
                <w:szCs w:val="24"/>
              </w:rPr>
              <w:t>. Vận chuyển (Nghìn HK)</w:t>
            </w:r>
          </w:p>
        </w:tc>
        <w:tc>
          <w:tcPr>
            <w:tcW w:w="1300" w:type="dxa"/>
            <w:gridSpan w:val="2"/>
            <w:tcBorders>
              <w:top w:val="nil"/>
              <w:left w:val="nil"/>
              <w:bottom w:val="nil"/>
              <w:right w:val="nil"/>
            </w:tcBorders>
            <w:shd w:val="clear" w:color="auto" w:fill="auto"/>
            <w:vAlign w:val="center"/>
            <w:hideMark/>
          </w:tcPr>
          <w:p w14:paraId="00F9D2EE" w14:textId="77777777" w:rsidR="008801C8" w:rsidRPr="00ED34E3" w:rsidRDefault="008801C8" w:rsidP="00F8209E">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1.970</w:t>
            </w:r>
          </w:p>
        </w:tc>
        <w:tc>
          <w:tcPr>
            <w:tcW w:w="1260" w:type="dxa"/>
            <w:tcBorders>
              <w:top w:val="nil"/>
              <w:left w:val="nil"/>
              <w:bottom w:val="nil"/>
              <w:right w:val="nil"/>
            </w:tcBorders>
            <w:shd w:val="clear" w:color="auto" w:fill="auto"/>
            <w:vAlign w:val="center"/>
            <w:hideMark/>
          </w:tcPr>
          <w:p w14:paraId="0B1D9E33" w14:textId="77777777" w:rsidR="008801C8" w:rsidRPr="00ED34E3" w:rsidRDefault="008801C8" w:rsidP="00F8209E">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11.077</w:t>
            </w:r>
          </w:p>
        </w:tc>
        <w:tc>
          <w:tcPr>
            <w:tcW w:w="1267" w:type="dxa"/>
            <w:gridSpan w:val="2"/>
            <w:tcBorders>
              <w:top w:val="nil"/>
              <w:left w:val="nil"/>
              <w:bottom w:val="nil"/>
              <w:right w:val="nil"/>
            </w:tcBorders>
            <w:shd w:val="clear" w:color="auto" w:fill="auto"/>
            <w:noWrap/>
            <w:vAlign w:val="center"/>
            <w:hideMark/>
          </w:tcPr>
          <w:p w14:paraId="0A4AC4AD" w14:textId="77777777" w:rsidR="008801C8" w:rsidRPr="00ED34E3" w:rsidRDefault="008801C8" w:rsidP="00F8209E">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406,72</w:t>
            </w:r>
          </w:p>
        </w:tc>
        <w:tc>
          <w:tcPr>
            <w:tcW w:w="1373" w:type="dxa"/>
            <w:gridSpan w:val="3"/>
            <w:tcBorders>
              <w:top w:val="nil"/>
              <w:left w:val="nil"/>
              <w:bottom w:val="nil"/>
              <w:right w:val="nil"/>
            </w:tcBorders>
            <w:shd w:val="clear" w:color="auto" w:fill="auto"/>
            <w:noWrap/>
            <w:vAlign w:val="center"/>
            <w:hideMark/>
          </w:tcPr>
          <w:p w14:paraId="7167DE06" w14:textId="77777777" w:rsidR="008801C8" w:rsidRPr="00ED34E3" w:rsidRDefault="008801C8" w:rsidP="00F8209E">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138,32</w:t>
            </w:r>
          </w:p>
        </w:tc>
      </w:tr>
      <w:tr w:rsidR="008801C8" w:rsidRPr="00ED34E3" w14:paraId="7161BA19" w14:textId="77777777" w:rsidTr="008801C8">
        <w:trPr>
          <w:trHeight w:val="356"/>
        </w:trPr>
        <w:tc>
          <w:tcPr>
            <w:tcW w:w="3920" w:type="dxa"/>
            <w:gridSpan w:val="2"/>
            <w:tcBorders>
              <w:top w:val="nil"/>
              <w:left w:val="nil"/>
              <w:bottom w:val="nil"/>
              <w:right w:val="nil"/>
            </w:tcBorders>
            <w:shd w:val="clear" w:color="auto" w:fill="auto"/>
            <w:noWrap/>
            <w:vAlign w:val="center"/>
            <w:hideMark/>
          </w:tcPr>
          <w:p w14:paraId="59A719EB" w14:textId="77777777" w:rsidR="008801C8" w:rsidRPr="00ED34E3" w:rsidRDefault="008801C8" w:rsidP="00F8209E">
            <w:pPr>
              <w:ind w:firstLineChars="100" w:firstLine="240"/>
              <w:rPr>
                <w:rFonts w:ascii="Times New Roman" w:hAnsi="Times New Roman"/>
                <w:color w:val="000000" w:themeColor="text1"/>
                <w:sz w:val="24"/>
                <w:szCs w:val="24"/>
              </w:rPr>
            </w:pPr>
            <w:r w:rsidRPr="00ED34E3">
              <w:rPr>
                <w:rFonts w:ascii="Times New Roman" w:hAnsi="Times New Roman"/>
                <w:color w:val="000000" w:themeColor="text1"/>
                <w:sz w:val="24"/>
                <w:szCs w:val="24"/>
              </w:rPr>
              <w:t>Đường bộ</w:t>
            </w:r>
          </w:p>
        </w:tc>
        <w:tc>
          <w:tcPr>
            <w:tcW w:w="1300" w:type="dxa"/>
            <w:gridSpan w:val="2"/>
            <w:tcBorders>
              <w:top w:val="nil"/>
              <w:left w:val="nil"/>
              <w:bottom w:val="nil"/>
              <w:right w:val="nil"/>
            </w:tcBorders>
            <w:shd w:val="clear" w:color="auto" w:fill="auto"/>
            <w:vAlign w:val="center"/>
            <w:hideMark/>
          </w:tcPr>
          <w:p w14:paraId="7A9A3B69"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1.932</w:t>
            </w:r>
          </w:p>
        </w:tc>
        <w:tc>
          <w:tcPr>
            <w:tcW w:w="1260" w:type="dxa"/>
            <w:tcBorders>
              <w:top w:val="nil"/>
              <w:left w:val="nil"/>
              <w:bottom w:val="nil"/>
              <w:right w:val="nil"/>
            </w:tcBorders>
            <w:shd w:val="clear" w:color="auto" w:fill="auto"/>
            <w:vAlign w:val="center"/>
            <w:hideMark/>
          </w:tcPr>
          <w:p w14:paraId="09E632B2"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10.947</w:t>
            </w:r>
          </w:p>
        </w:tc>
        <w:tc>
          <w:tcPr>
            <w:tcW w:w="1267" w:type="dxa"/>
            <w:gridSpan w:val="2"/>
            <w:tcBorders>
              <w:top w:val="nil"/>
              <w:left w:val="nil"/>
              <w:bottom w:val="nil"/>
              <w:right w:val="nil"/>
            </w:tcBorders>
            <w:shd w:val="clear" w:color="auto" w:fill="auto"/>
            <w:noWrap/>
            <w:vAlign w:val="center"/>
            <w:hideMark/>
          </w:tcPr>
          <w:p w14:paraId="5F337A67"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435,56</w:t>
            </w:r>
          </w:p>
        </w:tc>
        <w:tc>
          <w:tcPr>
            <w:tcW w:w="1373" w:type="dxa"/>
            <w:gridSpan w:val="3"/>
            <w:tcBorders>
              <w:top w:val="nil"/>
              <w:left w:val="nil"/>
              <w:bottom w:val="nil"/>
              <w:right w:val="nil"/>
            </w:tcBorders>
            <w:shd w:val="clear" w:color="auto" w:fill="auto"/>
            <w:noWrap/>
            <w:vAlign w:val="center"/>
            <w:hideMark/>
          </w:tcPr>
          <w:p w14:paraId="54EBB3E8"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141,91</w:t>
            </w:r>
          </w:p>
        </w:tc>
      </w:tr>
      <w:tr w:rsidR="008801C8" w:rsidRPr="00ED34E3" w14:paraId="3D971221" w14:textId="77777777" w:rsidTr="008801C8">
        <w:trPr>
          <w:trHeight w:val="356"/>
        </w:trPr>
        <w:tc>
          <w:tcPr>
            <w:tcW w:w="3920" w:type="dxa"/>
            <w:gridSpan w:val="2"/>
            <w:tcBorders>
              <w:top w:val="nil"/>
              <w:left w:val="nil"/>
              <w:bottom w:val="nil"/>
              <w:right w:val="nil"/>
            </w:tcBorders>
            <w:shd w:val="clear" w:color="auto" w:fill="auto"/>
            <w:noWrap/>
            <w:vAlign w:val="center"/>
            <w:hideMark/>
          </w:tcPr>
          <w:p w14:paraId="4D2D43B9" w14:textId="77777777" w:rsidR="008801C8" w:rsidRPr="00ED34E3" w:rsidRDefault="008801C8" w:rsidP="00F8209E">
            <w:pPr>
              <w:ind w:firstLineChars="100" w:firstLine="240"/>
              <w:rPr>
                <w:rFonts w:ascii="Times New Roman" w:hAnsi="Times New Roman"/>
                <w:color w:val="000000" w:themeColor="text1"/>
                <w:sz w:val="24"/>
                <w:szCs w:val="24"/>
              </w:rPr>
            </w:pPr>
            <w:r w:rsidRPr="00ED34E3">
              <w:rPr>
                <w:rFonts w:ascii="Times New Roman" w:hAnsi="Times New Roman"/>
                <w:color w:val="000000" w:themeColor="text1"/>
                <w:sz w:val="24"/>
                <w:szCs w:val="24"/>
              </w:rPr>
              <w:t>Đường thủy</w:t>
            </w:r>
          </w:p>
        </w:tc>
        <w:tc>
          <w:tcPr>
            <w:tcW w:w="1300" w:type="dxa"/>
            <w:gridSpan w:val="2"/>
            <w:tcBorders>
              <w:top w:val="nil"/>
              <w:left w:val="nil"/>
              <w:bottom w:val="nil"/>
              <w:right w:val="nil"/>
            </w:tcBorders>
            <w:shd w:val="clear" w:color="auto" w:fill="auto"/>
            <w:vAlign w:val="center"/>
            <w:hideMark/>
          </w:tcPr>
          <w:p w14:paraId="5C8BE6BF"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37,44</w:t>
            </w:r>
          </w:p>
        </w:tc>
        <w:tc>
          <w:tcPr>
            <w:tcW w:w="1260" w:type="dxa"/>
            <w:tcBorders>
              <w:top w:val="nil"/>
              <w:left w:val="nil"/>
              <w:bottom w:val="nil"/>
              <w:right w:val="nil"/>
            </w:tcBorders>
            <w:shd w:val="clear" w:color="auto" w:fill="auto"/>
            <w:vAlign w:val="center"/>
            <w:hideMark/>
          </w:tcPr>
          <w:p w14:paraId="7E2025B8"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129,26</w:t>
            </w:r>
          </w:p>
        </w:tc>
        <w:tc>
          <w:tcPr>
            <w:tcW w:w="1267" w:type="dxa"/>
            <w:gridSpan w:val="2"/>
            <w:tcBorders>
              <w:top w:val="nil"/>
              <w:left w:val="nil"/>
              <w:bottom w:val="nil"/>
              <w:right w:val="nil"/>
            </w:tcBorders>
            <w:shd w:val="clear" w:color="auto" w:fill="auto"/>
            <w:noWrap/>
            <w:vAlign w:val="center"/>
            <w:hideMark/>
          </w:tcPr>
          <w:p w14:paraId="3253F91C"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92,08</w:t>
            </w:r>
          </w:p>
        </w:tc>
        <w:tc>
          <w:tcPr>
            <w:tcW w:w="1373" w:type="dxa"/>
            <w:gridSpan w:val="3"/>
            <w:tcBorders>
              <w:top w:val="nil"/>
              <w:left w:val="nil"/>
              <w:bottom w:val="nil"/>
              <w:right w:val="nil"/>
            </w:tcBorders>
            <w:shd w:val="clear" w:color="auto" w:fill="auto"/>
            <w:noWrap/>
            <w:vAlign w:val="center"/>
            <w:hideMark/>
          </w:tcPr>
          <w:p w14:paraId="5A8864FD"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43,98</w:t>
            </w:r>
          </w:p>
        </w:tc>
      </w:tr>
      <w:tr w:rsidR="008801C8" w:rsidRPr="00ED34E3" w14:paraId="3A8C0E69" w14:textId="77777777" w:rsidTr="008801C8">
        <w:trPr>
          <w:trHeight w:val="446"/>
        </w:trPr>
        <w:tc>
          <w:tcPr>
            <w:tcW w:w="3920" w:type="dxa"/>
            <w:gridSpan w:val="2"/>
            <w:tcBorders>
              <w:top w:val="nil"/>
              <w:left w:val="nil"/>
              <w:bottom w:val="nil"/>
              <w:right w:val="nil"/>
            </w:tcBorders>
            <w:shd w:val="clear" w:color="auto" w:fill="auto"/>
            <w:noWrap/>
            <w:vAlign w:val="center"/>
            <w:hideMark/>
          </w:tcPr>
          <w:p w14:paraId="679F5C1F" w14:textId="6A5B6B88" w:rsidR="008801C8" w:rsidRPr="00ED34E3" w:rsidRDefault="008801C8" w:rsidP="00F8209E">
            <w:pPr>
              <w:rPr>
                <w:rFonts w:ascii="Times New Roman" w:hAnsi="Times New Roman"/>
                <w:b/>
                <w:bCs/>
                <w:color w:val="000000" w:themeColor="text1"/>
                <w:sz w:val="24"/>
                <w:szCs w:val="24"/>
              </w:rPr>
            </w:pPr>
            <w:r>
              <w:rPr>
                <w:rFonts w:ascii="Times New Roman" w:hAnsi="Times New Roman"/>
                <w:b/>
                <w:bCs/>
                <w:color w:val="000000" w:themeColor="text1"/>
                <w:sz w:val="24"/>
                <w:szCs w:val="24"/>
              </w:rPr>
              <w:t>2</w:t>
            </w:r>
            <w:r w:rsidRPr="00ED34E3">
              <w:rPr>
                <w:rFonts w:ascii="Times New Roman" w:hAnsi="Times New Roman"/>
                <w:b/>
                <w:bCs/>
                <w:color w:val="000000" w:themeColor="text1"/>
                <w:sz w:val="24"/>
                <w:szCs w:val="24"/>
              </w:rPr>
              <w:t>. Luân chuyển (Nghìn HK.km)</w:t>
            </w:r>
          </w:p>
        </w:tc>
        <w:tc>
          <w:tcPr>
            <w:tcW w:w="1300" w:type="dxa"/>
            <w:gridSpan w:val="2"/>
            <w:tcBorders>
              <w:top w:val="nil"/>
              <w:left w:val="nil"/>
              <w:bottom w:val="nil"/>
              <w:right w:val="nil"/>
            </w:tcBorders>
            <w:shd w:val="clear" w:color="auto" w:fill="auto"/>
            <w:vAlign w:val="center"/>
            <w:hideMark/>
          </w:tcPr>
          <w:p w14:paraId="679DECD2" w14:textId="77777777" w:rsidR="008801C8" w:rsidRPr="00ED34E3" w:rsidRDefault="008801C8" w:rsidP="00F8209E">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113.044</w:t>
            </w:r>
          </w:p>
        </w:tc>
        <w:tc>
          <w:tcPr>
            <w:tcW w:w="1260" w:type="dxa"/>
            <w:tcBorders>
              <w:top w:val="nil"/>
              <w:left w:val="nil"/>
              <w:bottom w:val="nil"/>
              <w:right w:val="nil"/>
            </w:tcBorders>
            <w:shd w:val="clear" w:color="auto" w:fill="auto"/>
            <w:vAlign w:val="center"/>
            <w:hideMark/>
          </w:tcPr>
          <w:p w14:paraId="30933325" w14:textId="77777777" w:rsidR="008801C8" w:rsidRPr="00ED34E3" w:rsidRDefault="008801C8" w:rsidP="00F8209E">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678.131</w:t>
            </w:r>
          </w:p>
        </w:tc>
        <w:tc>
          <w:tcPr>
            <w:tcW w:w="1267" w:type="dxa"/>
            <w:gridSpan w:val="2"/>
            <w:tcBorders>
              <w:top w:val="nil"/>
              <w:left w:val="nil"/>
              <w:bottom w:val="nil"/>
              <w:right w:val="nil"/>
            </w:tcBorders>
            <w:shd w:val="clear" w:color="auto" w:fill="auto"/>
            <w:noWrap/>
            <w:vAlign w:val="center"/>
            <w:hideMark/>
          </w:tcPr>
          <w:p w14:paraId="1A1DD9C7" w14:textId="77777777" w:rsidR="008801C8" w:rsidRPr="00ED34E3" w:rsidRDefault="008801C8" w:rsidP="00F8209E">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364,05</w:t>
            </w:r>
          </w:p>
        </w:tc>
        <w:tc>
          <w:tcPr>
            <w:tcW w:w="1373" w:type="dxa"/>
            <w:gridSpan w:val="3"/>
            <w:tcBorders>
              <w:top w:val="nil"/>
              <w:left w:val="nil"/>
              <w:bottom w:val="nil"/>
              <w:right w:val="nil"/>
            </w:tcBorders>
            <w:shd w:val="clear" w:color="auto" w:fill="auto"/>
            <w:noWrap/>
            <w:vAlign w:val="center"/>
            <w:hideMark/>
          </w:tcPr>
          <w:p w14:paraId="063857C7" w14:textId="77777777" w:rsidR="008801C8" w:rsidRPr="00ED34E3" w:rsidRDefault="008801C8" w:rsidP="00F8209E">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132,87</w:t>
            </w:r>
          </w:p>
        </w:tc>
      </w:tr>
      <w:tr w:rsidR="008801C8" w:rsidRPr="00ED34E3" w14:paraId="759F65A4" w14:textId="77777777" w:rsidTr="00A74EB4">
        <w:trPr>
          <w:trHeight w:val="185"/>
        </w:trPr>
        <w:tc>
          <w:tcPr>
            <w:tcW w:w="3920" w:type="dxa"/>
            <w:gridSpan w:val="2"/>
            <w:tcBorders>
              <w:top w:val="nil"/>
              <w:left w:val="nil"/>
              <w:right w:val="nil"/>
            </w:tcBorders>
            <w:shd w:val="clear" w:color="auto" w:fill="auto"/>
            <w:noWrap/>
            <w:vAlign w:val="center"/>
            <w:hideMark/>
          </w:tcPr>
          <w:p w14:paraId="2A11B6ED" w14:textId="77777777" w:rsidR="008801C8" w:rsidRPr="00ED34E3" w:rsidRDefault="008801C8" w:rsidP="00F8209E">
            <w:pPr>
              <w:ind w:firstLineChars="100" w:firstLine="240"/>
              <w:rPr>
                <w:rFonts w:ascii="Times New Roman" w:hAnsi="Times New Roman"/>
                <w:color w:val="000000" w:themeColor="text1"/>
                <w:sz w:val="24"/>
                <w:szCs w:val="24"/>
              </w:rPr>
            </w:pPr>
            <w:r w:rsidRPr="00ED34E3">
              <w:rPr>
                <w:rFonts w:ascii="Times New Roman" w:hAnsi="Times New Roman"/>
                <w:color w:val="000000" w:themeColor="text1"/>
                <w:sz w:val="24"/>
                <w:szCs w:val="24"/>
              </w:rPr>
              <w:t>Đường bộ</w:t>
            </w:r>
          </w:p>
        </w:tc>
        <w:tc>
          <w:tcPr>
            <w:tcW w:w="1300" w:type="dxa"/>
            <w:gridSpan w:val="2"/>
            <w:tcBorders>
              <w:top w:val="nil"/>
              <w:left w:val="nil"/>
              <w:right w:val="nil"/>
            </w:tcBorders>
            <w:shd w:val="clear" w:color="auto" w:fill="auto"/>
            <w:vAlign w:val="center"/>
            <w:hideMark/>
          </w:tcPr>
          <w:p w14:paraId="04A36157"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113.018</w:t>
            </w:r>
          </w:p>
        </w:tc>
        <w:tc>
          <w:tcPr>
            <w:tcW w:w="1260" w:type="dxa"/>
            <w:tcBorders>
              <w:top w:val="nil"/>
              <w:left w:val="nil"/>
              <w:right w:val="nil"/>
            </w:tcBorders>
            <w:shd w:val="clear" w:color="auto" w:fill="auto"/>
            <w:vAlign w:val="center"/>
            <w:hideMark/>
          </w:tcPr>
          <w:p w14:paraId="0ADA05C6"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677.999</w:t>
            </w:r>
          </w:p>
        </w:tc>
        <w:tc>
          <w:tcPr>
            <w:tcW w:w="1267" w:type="dxa"/>
            <w:gridSpan w:val="2"/>
            <w:tcBorders>
              <w:top w:val="nil"/>
              <w:left w:val="nil"/>
              <w:right w:val="nil"/>
            </w:tcBorders>
            <w:shd w:val="clear" w:color="auto" w:fill="auto"/>
            <w:noWrap/>
            <w:vAlign w:val="center"/>
            <w:hideMark/>
          </w:tcPr>
          <w:p w14:paraId="691C3520"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364,51</w:t>
            </w:r>
          </w:p>
        </w:tc>
        <w:tc>
          <w:tcPr>
            <w:tcW w:w="1373" w:type="dxa"/>
            <w:gridSpan w:val="3"/>
            <w:tcBorders>
              <w:top w:val="nil"/>
              <w:left w:val="nil"/>
              <w:right w:val="nil"/>
            </w:tcBorders>
            <w:shd w:val="clear" w:color="auto" w:fill="auto"/>
            <w:noWrap/>
            <w:vAlign w:val="center"/>
            <w:hideMark/>
          </w:tcPr>
          <w:p w14:paraId="7A2EEF4D"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132,92</w:t>
            </w:r>
          </w:p>
        </w:tc>
      </w:tr>
      <w:tr w:rsidR="008801C8" w:rsidRPr="00ED34E3" w14:paraId="46946A68" w14:textId="77777777" w:rsidTr="00A74EB4">
        <w:trPr>
          <w:trHeight w:val="446"/>
        </w:trPr>
        <w:tc>
          <w:tcPr>
            <w:tcW w:w="3920" w:type="dxa"/>
            <w:gridSpan w:val="2"/>
            <w:tcBorders>
              <w:top w:val="nil"/>
              <w:left w:val="nil"/>
              <w:right w:val="nil"/>
            </w:tcBorders>
            <w:shd w:val="clear" w:color="auto" w:fill="auto"/>
            <w:noWrap/>
            <w:vAlign w:val="center"/>
            <w:hideMark/>
          </w:tcPr>
          <w:p w14:paraId="7F0B2A67" w14:textId="77777777" w:rsidR="008801C8" w:rsidRPr="00ED34E3" w:rsidRDefault="008801C8" w:rsidP="00F8209E">
            <w:pPr>
              <w:ind w:firstLineChars="100" w:firstLine="240"/>
              <w:rPr>
                <w:rFonts w:ascii="Times New Roman" w:hAnsi="Times New Roman"/>
                <w:color w:val="000000" w:themeColor="text1"/>
                <w:sz w:val="24"/>
                <w:szCs w:val="24"/>
              </w:rPr>
            </w:pPr>
            <w:r w:rsidRPr="00ED34E3">
              <w:rPr>
                <w:rFonts w:ascii="Times New Roman" w:hAnsi="Times New Roman"/>
                <w:color w:val="000000" w:themeColor="text1"/>
                <w:sz w:val="24"/>
                <w:szCs w:val="24"/>
              </w:rPr>
              <w:t>Đường thủy</w:t>
            </w:r>
          </w:p>
        </w:tc>
        <w:tc>
          <w:tcPr>
            <w:tcW w:w="1300" w:type="dxa"/>
            <w:gridSpan w:val="2"/>
            <w:tcBorders>
              <w:top w:val="nil"/>
              <w:left w:val="nil"/>
              <w:right w:val="nil"/>
            </w:tcBorders>
            <w:shd w:val="clear" w:color="auto" w:fill="auto"/>
            <w:vAlign w:val="center"/>
            <w:hideMark/>
          </w:tcPr>
          <w:p w14:paraId="6A66ABEC"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25,79</w:t>
            </w:r>
          </w:p>
        </w:tc>
        <w:tc>
          <w:tcPr>
            <w:tcW w:w="1260" w:type="dxa"/>
            <w:tcBorders>
              <w:top w:val="nil"/>
              <w:left w:val="nil"/>
              <w:right w:val="nil"/>
            </w:tcBorders>
            <w:shd w:val="clear" w:color="auto" w:fill="auto"/>
            <w:vAlign w:val="center"/>
            <w:hideMark/>
          </w:tcPr>
          <w:p w14:paraId="7FDE7C55"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131,61</w:t>
            </w:r>
          </w:p>
        </w:tc>
        <w:tc>
          <w:tcPr>
            <w:tcW w:w="1267" w:type="dxa"/>
            <w:gridSpan w:val="2"/>
            <w:tcBorders>
              <w:top w:val="nil"/>
              <w:left w:val="nil"/>
              <w:right w:val="nil"/>
            </w:tcBorders>
            <w:shd w:val="clear" w:color="auto" w:fill="auto"/>
            <w:noWrap/>
            <w:vAlign w:val="center"/>
            <w:hideMark/>
          </w:tcPr>
          <w:p w14:paraId="1554D5E6"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55,82</w:t>
            </w:r>
          </w:p>
        </w:tc>
        <w:tc>
          <w:tcPr>
            <w:tcW w:w="1373" w:type="dxa"/>
            <w:gridSpan w:val="3"/>
            <w:tcBorders>
              <w:top w:val="nil"/>
              <w:left w:val="nil"/>
              <w:right w:val="nil"/>
            </w:tcBorders>
            <w:shd w:val="clear" w:color="auto" w:fill="auto"/>
            <w:noWrap/>
            <w:vAlign w:val="center"/>
            <w:hideMark/>
          </w:tcPr>
          <w:p w14:paraId="729E8655" w14:textId="77777777" w:rsidR="008801C8" w:rsidRPr="00ED34E3" w:rsidRDefault="008801C8" w:rsidP="00F8209E">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44,03</w:t>
            </w:r>
          </w:p>
        </w:tc>
      </w:tr>
      <w:tr w:rsidR="008A1A39" w:rsidRPr="00ED34E3" w14:paraId="79678E13" w14:textId="77777777" w:rsidTr="008801C8">
        <w:trPr>
          <w:gridAfter w:val="1"/>
          <w:wAfter w:w="120" w:type="dxa"/>
          <w:trHeight w:val="499"/>
        </w:trPr>
        <w:tc>
          <w:tcPr>
            <w:tcW w:w="3870" w:type="dxa"/>
            <w:tcBorders>
              <w:top w:val="nil"/>
              <w:left w:val="nil"/>
              <w:bottom w:val="nil"/>
              <w:right w:val="nil"/>
            </w:tcBorders>
            <w:shd w:val="clear" w:color="auto" w:fill="auto"/>
            <w:noWrap/>
            <w:vAlign w:val="bottom"/>
            <w:hideMark/>
          </w:tcPr>
          <w:p w14:paraId="3CBA2C61" w14:textId="5953471D" w:rsidR="00A74EB4" w:rsidRDefault="008801C8" w:rsidP="00BA5E60">
            <w:pPr>
              <w:rPr>
                <w:rFonts w:ascii="Times New Roman" w:hAnsi="Times New Roman"/>
                <w:b/>
                <w:bCs/>
                <w:color w:val="000000" w:themeColor="text1"/>
                <w:sz w:val="24"/>
                <w:szCs w:val="24"/>
              </w:rPr>
            </w:pPr>
            <w:r>
              <w:rPr>
                <w:rFonts w:ascii="Times New Roman" w:hAnsi="Times New Roman"/>
                <w:b/>
                <w:bCs/>
                <w:color w:val="000000" w:themeColor="text1"/>
                <w:sz w:val="24"/>
                <w:szCs w:val="24"/>
              </w:rPr>
              <w:t>II. Vận t</w:t>
            </w:r>
            <w:r w:rsidR="003F605F">
              <w:rPr>
                <w:rFonts w:ascii="Times New Roman" w:hAnsi="Times New Roman"/>
                <w:b/>
                <w:bCs/>
                <w:color w:val="000000" w:themeColor="text1"/>
                <w:sz w:val="24"/>
                <w:szCs w:val="24"/>
              </w:rPr>
              <w:t>ả</w:t>
            </w:r>
            <w:r>
              <w:rPr>
                <w:rFonts w:ascii="Times New Roman" w:hAnsi="Times New Roman"/>
                <w:b/>
                <w:bCs/>
                <w:color w:val="000000" w:themeColor="text1"/>
                <w:sz w:val="24"/>
                <w:szCs w:val="24"/>
              </w:rPr>
              <w:t>i hàng hóa</w:t>
            </w:r>
          </w:p>
          <w:p w14:paraId="1407A7D6" w14:textId="403347B8" w:rsidR="008A1A39" w:rsidRPr="00ED34E3" w:rsidRDefault="008801C8" w:rsidP="00BA5E60">
            <w:pPr>
              <w:rPr>
                <w:rFonts w:ascii="Times New Roman" w:hAnsi="Times New Roman"/>
                <w:b/>
                <w:bCs/>
                <w:color w:val="000000" w:themeColor="text1"/>
                <w:sz w:val="24"/>
                <w:szCs w:val="24"/>
              </w:rPr>
            </w:pPr>
            <w:r>
              <w:rPr>
                <w:rFonts w:ascii="Times New Roman" w:hAnsi="Times New Roman"/>
                <w:b/>
                <w:bCs/>
                <w:color w:val="000000" w:themeColor="text1"/>
                <w:sz w:val="24"/>
                <w:szCs w:val="24"/>
              </w:rPr>
              <w:t>1</w:t>
            </w:r>
            <w:r w:rsidR="008A1A39" w:rsidRPr="00ED34E3">
              <w:rPr>
                <w:rFonts w:ascii="Times New Roman" w:hAnsi="Times New Roman"/>
                <w:b/>
                <w:bCs/>
                <w:color w:val="000000" w:themeColor="text1"/>
                <w:sz w:val="24"/>
                <w:szCs w:val="24"/>
              </w:rPr>
              <w:t>. Vận chuyển (Nghìn tấn)</w:t>
            </w:r>
          </w:p>
        </w:tc>
        <w:tc>
          <w:tcPr>
            <w:tcW w:w="1260" w:type="dxa"/>
            <w:gridSpan w:val="2"/>
            <w:tcBorders>
              <w:top w:val="nil"/>
              <w:left w:val="nil"/>
              <w:bottom w:val="nil"/>
              <w:right w:val="nil"/>
            </w:tcBorders>
            <w:shd w:val="clear" w:color="auto" w:fill="auto"/>
            <w:vAlign w:val="center"/>
            <w:hideMark/>
          </w:tcPr>
          <w:p w14:paraId="69EF65B4" w14:textId="77777777" w:rsidR="00A74EB4" w:rsidRDefault="00A74EB4" w:rsidP="00DD6E2B">
            <w:pPr>
              <w:ind w:firstLineChars="100" w:firstLine="241"/>
              <w:jc w:val="center"/>
              <w:rPr>
                <w:rFonts w:ascii="Times New Roman" w:hAnsi="Times New Roman"/>
                <w:b/>
                <w:bCs/>
                <w:color w:val="000000" w:themeColor="text1"/>
                <w:sz w:val="24"/>
                <w:szCs w:val="24"/>
              </w:rPr>
            </w:pPr>
          </w:p>
          <w:p w14:paraId="04BE88B9" w14:textId="33589F98" w:rsidR="008A1A39" w:rsidRPr="00ED34E3" w:rsidRDefault="008A1A39" w:rsidP="00DD6E2B">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3.625</w:t>
            </w:r>
          </w:p>
        </w:tc>
        <w:tc>
          <w:tcPr>
            <w:tcW w:w="1440" w:type="dxa"/>
            <w:gridSpan w:val="3"/>
            <w:tcBorders>
              <w:top w:val="nil"/>
              <w:left w:val="nil"/>
              <w:bottom w:val="nil"/>
              <w:right w:val="nil"/>
            </w:tcBorders>
            <w:shd w:val="clear" w:color="auto" w:fill="auto"/>
            <w:vAlign w:val="center"/>
            <w:hideMark/>
          </w:tcPr>
          <w:p w14:paraId="2BE7493F" w14:textId="77777777" w:rsidR="00A74EB4" w:rsidRDefault="00A74EB4" w:rsidP="00DD6E2B">
            <w:pPr>
              <w:ind w:firstLineChars="100" w:firstLine="241"/>
              <w:jc w:val="center"/>
              <w:rPr>
                <w:rFonts w:ascii="Times New Roman" w:hAnsi="Times New Roman"/>
                <w:b/>
                <w:bCs/>
                <w:color w:val="000000" w:themeColor="text1"/>
                <w:sz w:val="24"/>
                <w:szCs w:val="24"/>
              </w:rPr>
            </w:pPr>
          </w:p>
          <w:p w14:paraId="1C8FDBBB" w14:textId="201DA247" w:rsidR="008A1A39" w:rsidRPr="00ED34E3" w:rsidRDefault="008A1A39" w:rsidP="00DD6E2B">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22.157</w:t>
            </w:r>
          </w:p>
        </w:tc>
        <w:tc>
          <w:tcPr>
            <w:tcW w:w="1257" w:type="dxa"/>
            <w:gridSpan w:val="2"/>
            <w:tcBorders>
              <w:top w:val="nil"/>
              <w:left w:val="nil"/>
              <w:bottom w:val="nil"/>
              <w:right w:val="nil"/>
            </w:tcBorders>
            <w:shd w:val="clear" w:color="auto" w:fill="auto"/>
            <w:noWrap/>
            <w:vAlign w:val="center"/>
            <w:hideMark/>
          </w:tcPr>
          <w:p w14:paraId="71398A0F" w14:textId="77777777" w:rsidR="00A74EB4" w:rsidRDefault="00A74EB4" w:rsidP="00DD6E2B">
            <w:pPr>
              <w:ind w:firstLineChars="100" w:firstLine="241"/>
              <w:jc w:val="center"/>
              <w:rPr>
                <w:rFonts w:ascii="Times New Roman" w:hAnsi="Times New Roman"/>
                <w:b/>
                <w:bCs/>
                <w:color w:val="000000" w:themeColor="text1"/>
                <w:sz w:val="24"/>
                <w:szCs w:val="24"/>
              </w:rPr>
            </w:pPr>
          </w:p>
          <w:p w14:paraId="55ED4317" w14:textId="62F1CC5A" w:rsidR="008A1A39" w:rsidRPr="00ED34E3" w:rsidRDefault="008A1A39" w:rsidP="00DD6E2B">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154,22</w:t>
            </w:r>
          </w:p>
        </w:tc>
        <w:tc>
          <w:tcPr>
            <w:tcW w:w="1173" w:type="dxa"/>
            <w:tcBorders>
              <w:top w:val="nil"/>
              <w:left w:val="nil"/>
              <w:bottom w:val="nil"/>
              <w:right w:val="nil"/>
            </w:tcBorders>
            <w:shd w:val="clear" w:color="auto" w:fill="auto"/>
            <w:noWrap/>
            <w:vAlign w:val="center"/>
            <w:hideMark/>
          </w:tcPr>
          <w:p w14:paraId="0913811D" w14:textId="77777777" w:rsidR="00A74EB4" w:rsidRDefault="00A74EB4" w:rsidP="00DD6E2B">
            <w:pPr>
              <w:ind w:firstLineChars="100" w:firstLine="241"/>
              <w:jc w:val="center"/>
              <w:rPr>
                <w:rFonts w:ascii="Times New Roman" w:hAnsi="Times New Roman"/>
                <w:b/>
                <w:bCs/>
                <w:color w:val="000000" w:themeColor="text1"/>
                <w:sz w:val="24"/>
                <w:szCs w:val="24"/>
              </w:rPr>
            </w:pPr>
          </w:p>
          <w:p w14:paraId="0A339F01" w14:textId="47725AD5" w:rsidR="008A1A39" w:rsidRPr="00ED34E3" w:rsidRDefault="008A1A39" w:rsidP="00DD6E2B">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130,99</w:t>
            </w:r>
          </w:p>
        </w:tc>
      </w:tr>
      <w:tr w:rsidR="008A1A39" w:rsidRPr="00ED34E3" w14:paraId="592E7A8E" w14:textId="77777777" w:rsidTr="008801C8">
        <w:trPr>
          <w:gridAfter w:val="1"/>
          <w:wAfter w:w="120" w:type="dxa"/>
          <w:trHeight w:val="374"/>
        </w:trPr>
        <w:tc>
          <w:tcPr>
            <w:tcW w:w="3870" w:type="dxa"/>
            <w:tcBorders>
              <w:top w:val="nil"/>
              <w:left w:val="nil"/>
              <w:bottom w:val="nil"/>
              <w:right w:val="nil"/>
            </w:tcBorders>
            <w:shd w:val="clear" w:color="auto" w:fill="auto"/>
            <w:noWrap/>
            <w:vAlign w:val="bottom"/>
            <w:hideMark/>
          </w:tcPr>
          <w:p w14:paraId="14C26F42" w14:textId="77777777" w:rsidR="008A1A39" w:rsidRPr="00ED34E3" w:rsidRDefault="008A1A39" w:rsidP="00BA5E60">
            <w:pPr>
              <w:ind w:firstLineChars="100" w:firstLine="240"/>
              <w:rPr>
                <w:rFonts w:ascii="Times New Roman" w:hAnsi="Times New Roman"/>
                <w:color w:val="000000" w:themeColor="text1"/>
                <w:sz w:val="24"/>
                <w:szCs w:val="24"/>
              </w:rPr>
            </w:pPr>
            <w:r w:rsidRPr="00ED34E3">
              <w:rPr>
                <w:rFonts w:ascii="Times New Roman" w:hAnsi="Times New Roman"/>
                <w:color w:val="000000" w:themeColor="text1"/>
                <w:sz w:val="24"/>
                <w:szCs w:val="24"/>
              </w:rPr>
              <w:t>Đường bộ</w:t>
            </w:r>
          </w:p>
        </w:tc>
        <w:tc>
          <w:tcPr>
            <w:tcW w:w="1260" w:type="dxa"/>
            <w:gridSpan w:val="2"/>
            <w:tcBorders>
              <w:top w:val="nil"/>
              <w:left w:val="nil"/>
              <w:bottom w:val="nil"/>
              <w:right w:val="nil"/>
            </w:tcBorders>
            <w:shd w:val="clear" w:color="auto" w:fill="auto"/>
            <w:vAlign w:val="center"/>
            <w:hideMark/>
          </w:tcPr>
          <w:p w14:paraId="0232F04D"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1.969</w:t>
            </w:r>
          </w:p>
        </w:tc>
        <w:tc>
          <w:tcPr>
            <w:tcW w:w="1440" w:type="dxa"/>
            <w:gridSpan w:val="3"/>
            <w:tcBorders>
              <w:top w:val="nil"/>
              <w:left w:val="nil"/>
              <w:bottom w:val="nil"/>
              <w:right w:val="nil"/>
            </w:tcBorders>
            <w:shd w:val="clear" w:color="auto" w:fill="auto"/>
            <w:vAlign w:val="center"/>
            <w:hideMark/>
          </w:tcPr>
          <w:p w14:paraId="77396BB9"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11.893</w:t>
            </w:r>
          </w:p>
        </w:tc>
        <w:tc>
          <w:tcPr>
            <w:tcW w:w="1257" w:type="dxa"/>
            <w:gridSpan w:val="2"/>
            <w:tcBorders>
              <w:top w:val="nil"/>
              <w:left w:val="nil"/>
              <w:bottom w:val="nil"/>
              <w:right w:val="nil"/>
            </w:tcBorders>
            <w:shd w:val="clear" w:color="auto" w:fill="auto"/>
            <w:noWrap/>
            <w:vAlign w:val="center"/>
            <w:hideMark/>
          </w:tcPr>
          <w:p w14:paraId="70E6896C"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178,40</w:t>
            </w:r>
          </w:p>
        </w:tc>
        <w:tc>
          <w:tcPr>
            <w:tcW w:w="1173" w:type="dxa"/>
            <w:tcBorders>
              <w:top w:val="nil"/>
              <w:left w:val="nil"/>
              <w:bottom w:val="nil"/>
              <w:right w:val="nil"/>
            </w:tcBorders>
            <w:shd w:val="clear" w:color="auto" w:fill="auto"/>
            <w:noWrap/>
            <w:vAlign w:val="center"/>
            <w:hideMark/>
          </w:tcPr>
          <w:p w14:paraId="5732F6AF"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130,50</w:t>
            </w:r>
          </w:p>
        </w:tc>
      </w:tr>
      <w:tr w:rsidR="008A1A39" w:rsidRPr="00ED34E3" w14:paraId="2977CE71" w14:textId="77777777" w:rsidTr="008801C8">
        <w:trPr>
          <w:gridAfter w:val="1"/>
          <w:wAfter w:w="120" w:type="dxa"/>
          <w:trHeight w:val="356"/>
        </w:trPr>
        <w:tc>
          <w:tcPr>
            <w:tcW w:w="3870" w:type="dxa"/>
            <w:tcBorders>
              <w:top w:val="nil"/>
              <w:left w:val="nil"/>
              <w:bottom w:val="nil"/>
              <w:right w:val="nil"/>
            </w:tcBorders>
            <w:shd w:val="clear" w:color="auto" w:fill="auto"/>
            <w:noWrap/>
            <w:vAlign w:val="bottom"/>
            <w:hideMark/>
          </w:tcPr>
          <w:p w14:paraId="67207166" w14:textId="77777777" w:rsidR="008A1A39" w:rsidRPr="00ED34E3" w:rsidRDefault="008A1A39" w:rsidP="00BA5E60">
            <w:pPr>
              <w:ind w:firstLineChars="100" w:firstLine="240"/>
              <w:rPr>
                <w:rFonts w:ascii="Times New Roman" w:hAnsi="Times New Roman"/>
                <w:color w:val="000000" w:themeColor="text1"/>
                <w:sz w:val="24"/>
                <w:szCs w:val="24"/>
              </w:rPr>
            </w:pPr>
            <w:r w:rsidRPr="00ED34E3">
              <w:rPr>
                <w:rFonts w:ascii="Times New Roman" w:hAnsi="Times New Roman"/>
                <w:color w:val="000000" w:themeColor="text1"/>
                <w:sz w:val="24"/>
                <w:szCs w:val="24"/>
              </w:rPr>
              <w:t>Đường thủy</w:t>
            </w:r>
          </w:p>
        </w:tc>
        <w:tc>
          <w:tcPr>
            <w:tcW w:w="1260" w:type="dxa"/>
            <w:gridSpan w:val="2"/>
            <w:tcBorders>
              <w:top w:val="nil"/>
              <w:left w:val="nil"/>
              <w:bottom w:val="nil"/>
              <w:right w:val="nil"/>
            </w:tcBorders>
            <w:shd w:val="clear" w:color="auto" w:fill="auto"/>
            <w:vAlign w:val="center"/>
            <w:hideMark/>
          </w:tcPr>
          <w:p w14:paraId="62AB51C2"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1.657</w:t>
            </w:r>
          </w:p>
        </w:tc>
        <w:tc>
          <w:tcPr>
            <w:tcW w:w="1440" w:type="dxa"/>
            <w:gridSpan w:val="3"/>
            <w:tcBorders>
              <w:top w:val="nil"/>
              <w:left w:val="nil"/>
              <w:bottom w:val="nil"/>
              <w:right w:val="nil"/>
            </w:tcBorders>
            <w:shd w:val="clear" w:color="auto" w:fill="auto"/>
            <w:vAlign w:val="center"/>
            <w:hideMark/>
          </w:tcPr>
          <w:p w14:paraId="616C7B68"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10.265</w:t>
            </w:r>
          </w:p>
        </w:tc>
        <w:tc>
          <w:tcPr>
            <w:tcW w:w="1257" w:type="dxa"/>
            <w:gridSpan w:val="2"/>
            <w:tcBorders>
              <w:top w:val="nil"/>
              <w:left w:val="nil"/>
              <w:bottom w:val="nil"/>
              <w:right w:val="nil"/>
            </w:tcBorders>
            <w:shd w:val="clear" w:color="auto" w:fill="auto"/>
            <w:noWrap/>
            <w:vAlign w:val="center"/>
            <w:hideMark/>
          </w:tcPr>
          <w:p w14:paraId="19C72F42"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132,83</w:t>
            </w:r>
          </w:p>
        </w:tc>
        <w:tc>
          <w:tcPr>
            <w:tcW w:w="1173" w:type="dxa"/>
            <w:tcBorders>
              <w:top w:val="nil"/>
              <w:left w:val="nil"/>
              <w:bottom w:val="nil"/>
              <w:right w:val="nil"/>
            </w:tcBorders>
            <w:shd w:val="clear" w:color="auto" w:fill="auto"/>
            <w:noWrap/>
            <w:vAlign w:val="center"/>
            <w:hideMark/>
          </w:tcPr>
          <w:p w14:paraId="096CAEBA"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131,55</w:t>
            </w:r>
          </w:p>
        </w:tc>
      </w:tr>
      <w:tr w:rsidR="008A1A39" w:rsidRPr="00ED34E3" w14:paraId="303DC5BE" w14:textId="77777777" w:rsidTr="008801C8">
        <w:trPr>
          <w:gridAfter w:val="1"/>
          <w:wAfter w:w="120" w:type="dxa"/>
          <w:trHeight w:val="356"/>
        </w:trPr>
        <w:tc>
          <w:tcPr>
            <w:tcW w:w="3870" w:type="dxa"/>
            <w:tcBorders>
              <w:top w:val="nil"/>
              <w:left w:val="nil"/>
              <w:bottom w:val="nil"/>
              <w:right w:val="nil"/>
            </w:tcBorders>
            <w:shd w:val="clear" w:color="auto" w:fill="auto"/>
            <w:noWrap/>
            <w:vAlign w:val="bottom"/>
            <w:hideMark/>
          </w:tcPr>
          <w:p w14:paraId="743799B8" w14:textId="1E050EAE" w:rsidR="008A1A39" w:rsidRPr="00ED34E3" w:rsidRDefault="008801C8" w:rsidP="00BA5E60">
            <w:pPr>
              <w:rPr>
                <w:rFonts w:ascii="Times New Roman" w:hAnsi="Times New Roman"/>
                <w:b/>
                <w:bCs/>
                <w:color w:val="000000" w:themeColor="text1"/>
                <w:sz w:val="24"/>
                <w:szCs w:val="24"/>
              </w:rPr>
            </w:pPr>
            <w:r>
              <w:rPr>
                <w:rFonts w:ascii="Times New Roman" w:hAnsi="Times New Roman"/>
                <w:b/>
                <w:bCs/>
                <w:color w:val="000000" w:themeColor="text1"/>
                <w:sz w:val="24"/>
                <w:szCs w:val="24"/>
              </w:rPr>
              <w:t>2</w:t>
            </w:r>
            <w:r w:rsidR="008A1A39" w:rsidRPr="00ED34E3">
              <w:rPr>
                <w:rFonts w:ascii="Times New Roman" w:hAnsi="Times New Roman"/>
                <w:b/>
                <w:bCs/>
                <w:color w:val="000000" w:themeColor="text1"/>
                <w:sz w:val="24"/>
                <w:szCs w:val="24"/>
              </w:rPr>
              <w:t>. Luân chuyển (Nghìn tấn.km)</w:t>
            </w:r>
          </w:p>
        </w:tc>
        <w:tc>
          <w:tcPr>
            <w:tcW w:w="1260" w:type="dxa"/>
            <w:gridSpan w:val="2"/>
            <w:tcBorders>
              <w:top w:val="nil"/>
              <w:left w:val="nil"/>
              <w:bottom w:val="nil"/>
              <w:right w:val="nil"/>
            </w:tcBorders>
            <w:shd w:val="clear" w:color="auto" w:fill="auto"/>
            <w:vAlign w:val="center"/>
            <w:hideMark/>
          </w:tcPr>
          <w:p w14:paraId="14110B6D" w14:textId="77777777" w:rsidR="008A1A39" w:rsidRPr="00ED34E3" w:rsidRDefault="008A1A39" w:rsidP="00DD6E2B">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239.589</w:t>
            </w:r>
          </w:p>
        </w:tc>
        <w:tc>
          <w:tcPr>
            <w:tcW w:w="1440" w:type="dxa"/>
            <w:gridSpan w:val="3"/>
            <w:tcBorders>
              <w:top w:val="nil"/>
              <w:left w:val="nil"/>
              <w:bottom w:val="nil"/>
              <w:right w:val="nil"/>
            </w:tcBorders>
            <w:shd w:val="clear" w:color="auto" w:fill="auto"/>
            <w:vAlign w:val="center"/>
            <w:hideMark/>
          </w:tcPr>
          <w:p w14:paraId="6CF01782" w14:textId="77777777" w:rsidR="008A1A39" w:rsidRPr="00ED34E3" w:rsidRDefault="008A1A39" w:rsidP="00DD6E2B">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1.479.744</w:t>
            </w:r>
          </w:p>
        </w:tc>
        <w:tc>
          <w:tcPr>
            <w:tcW w:w="1257" w:type="dxa"/>
            <w:gridSpan w:val="2"/>
            <w:tcBorders>
              <w:top w:val="nil"/>
              <w:left w:val="nil"/>
              <w:bottom w:val="nil"/>
              <w:right w:val="nil"/>
            </w:tcBorders>
            <w:shd w:val="clear" w:color="auto" w:fill="auto"/>
            <w:noWrap/>
            <w:vAlign w:val="center"/>
            <w:hideMark/>
          </w:tcPr>
          <w:p w14:paraId="51C2B7EF" w14:textId="77777777" w:rsidR="008A1A39" w:rsidRPr="00ED34E3" w:rsidRDefault="008A1A39" w:rsidP="00DD6E2B">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134,18</w:t>
            </w:r>
          </w:p>
        </w:tc>
        <w:tc>
          <w:tcPr>
            <w:tcW w:w="1173" w:type="dxa"/>
            <w:tcBorders>
              <w:top w:val="nil"/>
              <w:left w:val="nil"/>
              <w:bottom w:val="nil"/>
              <w:right w:val="nil"/>
            </w:tcBorders>
            <w:shd w:val="clear" w:color="auto" w:fill="auto"/>
            <w:noWrap/>
            <w:vAlign w:val="center"/>
            <w:hideMark/>
          </w:tcPr>
          <w:p w14:paraId="36172045" w14:textId="77777777" w:rsidR="008A1A39" w:rsidRPr="00ED34E3" w:rsidRDefault="008A1A39" w:rsidP="00DD6E2B">
            <w:pPr>
              <w:ind w:firstLineChars="100" w:firstLine="241"/>
              <w:jc w:val="center"/>
              <w:rPr>
                <w:rFonts w:ascii="Times New Roman" w:hAnsi="Times New Roman"/>
                <w:b/>
                <w:bCs/>
                <w:color w:val="000000" w:themeColor="text1"/>
                <w:sz w:val="24"/>
                <w:szCs w:val="24"/>
              </w:rPr>
            </w:pPr>
            <w:r w:rsidRPr="00ED34E3">
              <w:rPr>
                <w:rFonts w:ascii="Times New Roman" w:hAnsi="Times New Roman"/>
                <w:b/>
                <w:bCs/>
                <w:color w:val="000000" w:themeColor="text1"/>
                <w:sz w:val="24"/>
                <w:szCs w:val="24"/>
              </w:rPr>
              <w:t>117,58</w:t>
            </w:r>
          </w:p>
        </w:tc>
      </w:tr>
      <w:tr w:rsidR="008A1A39" w:rsidRPr="00ED34E3" w14:paraId="610D17E3" w14:textId="77777777" w:rsidTr="008801C8">
        <w:trPr>
          <w:gridAfter w:val="1"/>
          <w:wAfter w:w="120" w:type="dxa"/>
          <w:trHeight w:val="365"/>
        </w:trPr>
        <w:tc>
          <w:tcPr>
            <w:tcW w:w="3870" w:type="dxa"/>
            <w:tcBorders>
              <w:top w:val="nil"/>
              <w:left w:val="nil"/>
              <w:right w:val="nil"/>
            </w:tcBorders>
            <w:shd w:val="clear" w:color="auto" w:fill="auto"/>
            <w:noWrap/>
            <w:vAlign w:val="bottom"/>
            <w:hideMark/>
          </w:tcPr>
          <w:p w14:paraId="4CD7D939" w14:textId="77777777" w:rsidR="008A1A39" w:rsidRPr="00ED34E3" w:rsidRDefault="008A1A39" w:rsidP="00BA5E60">
            <w:pPr>
              <w:ind w:firstLineChars="100" w:firstLine="240"/>
              <w:rPr>
                <w:rFonts w:ascii="Times New Roman" w:hAnsi="Times New Roman"/>
                <w:color w:val="000000" w:themeColor="text1"/>
                <w:sz w:val="24"/>
                <w:szCs w:val="24"/>
              </w:rPr>
            </w:pPr>
            <w:r w:rsidRPr="00ED34E3">
              <w:rPr>
                <w:rFonts w:ascii="Times New Roman" w:hAnsi="Times New Roman"/>
                <w:color w:val="000000" w:themeColor="text1"/>
                <w:sz w:val="24"/>
                <w:szCs w:val="24"/>
              </w:rPr>
              <w:t>Đường bộ</w:t>
            </w:r>
          </w:p>
        </w:tc>
        <w:tc>
          <w:tcPr>
            <w:tcW w:w="1260" w:type="dxa"/>
            <w:gridSpan w:val="2"/>
            <w:tcBorders>
              <w:top w:val="nil"/>
              <w:left w:val="nil"/>
              <w:right w:val="nil"/>
            </w:tcBorders>
            <w:shd w:val="clear" w:color="auto" w:fill="auto"/>
            <w:vAlign w:val="center"/>
            <w:hideMark/>
          </w:tcPr>
          <w:p w14:paraId="0FB53953"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87.169</w:t>
            </w:r>
          </w:p>
        </w:tc>
        <w:tc>
          <w:tcPr>
            <w:tcW w:w="1440" w:type="dxa"/>
            <w:gridSpan w:val="3"/>
            <w:tcBorders>
              <w:top w:val="nil"/>
              <w:left w:val="nil"/>
              <w:right w:val="nil"/>
            </w:tcBorders>
            <w:shd w:val="clear" w:color="auto" w:fill="auto"/>
            <w:vAlign w:val="center"/>
            <w:hideMark/>
          </w:tcPr>
          <w:p w14:paraId="3664E1EC"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588.879</w:t>
            </w:r>
          </w:p>
        </w:tc>
        <w:tc>
          <w:tcPr>
            <w:tcW w:w="1257" w:type="dxa"/>
            <w:gridSpan w:val="2"/>
            <w:tcBorders>
              <w:top w:val="nil"/>
              <w:left w:val="nil"/>
              <w:right w:val="nil"/>
            </w:tcBorders>
            <w:shd w:val="clear" w:color="auto" w:fill="auto"/>
            <w:noWrap/>
            <w:vAlign w:val="center"/>
            <w:hideMark/>
          </w:tcPr>
          <w:p w14:paraId="573BDA1F"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144,67</w:t>
            </w:r>
          </w:p>
        </w:tc>
        <w:tc>
          <w:tcPr>
            <w:tcW w:w="1173" w:type="dxa"/>
            <w:tcBorders>
              <w:top w:val="nil"/>
              <w:left w:val="nil"/>
              <w:right w:val="nil"/>
            </w:tcBorders>
            <w:shd w:val="clear" w:color="auto" w:fill="auto"/>
            <w:noWrap/>
            <w:vAlign w:val="center"/>
            <w:hideMark/>
          </w:tcPr>
          <w:p w14:paraId="2E2BCABA"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120,49</w:t>
            </w:r>
          </w:p>
        </w:tc>
      </w:tr>
      <w:tr w:rsidR="008A1A39" w:rsidRPr="00ED34E3" w14:paraId="0B642822" w14:textId="77777777" w:rsidTr="008801C8">
        <w:trPr>
          <w:gridAfter w:val="1"/>
          <w:wAfter w:w="120" w:type="dxa"/>
          <w:trHeight w:val="446"/>
        </w:trPr>
        <w:tc>
          <w:tcPr>
            <w:tcW w:w="3870" w:type="dxa"/>
            <w:tcBorders>
              <w:top w:val="nil"/>
              <w:left w:val="nil"/>
              <w:bottom w:val="single" w:sz="4" w:space="0" w:color="auto"/>
              <w:right w:val="nil"/>
            </w:tcBorders>
            <w:shd w:val="clear" w:color="auto" w:fill="auto"/>
            <w:noWrap/>
            <w:vAlign w:val="center"/>
            <w:hideMark/>
          </w:tcPr>
          <w:p w14:paraId="4E5A42E5" w14:textId="77777777" w:rsidR="008A1A39" w:rsidRPr="00ED34E3" w:rsidRDefault="008A1A39" w:rsidP="00DD6E2B">
            <w:pPr>
              <w:ind w:firstLineChars="100" w:firstLine="240"/>
              <w:rPr>
                <w:rFonts w:ascii="Times New Roman" w:hAnsi="Times New Roman"/>
                <w:color w:val="000000" w:themeColor="text1"/>
                <w:sz w:val="24"/>
                <w:szCs w:val="24"/>
              </w:rPr>
            </w:pPr>
            <w:r w:rsidRPr="00ED34E3">
              <w:rPr>
                <w:rFonts w:ascii="Times New Roman" w:hAnsi="Times New Roman"/>
                <w:color w:val="000000" w:themeColor="text1"/>
                <w:sz w:val="24"/>
                <w:szCs w:val="24"/>
              </w:rPr>
              <w:t>Đường thủy</w:t>
            </w:r>
          </w:p>
        </w:tc>
        <w:tc>
          <w:tcPr>
            <w:tcW w:w="1260" w:type="dxa"/>
            <w:gridSpan w:val="2"/>
            <w:tcBorders>
              <w:top w:val="nil"/>
              <w:left w:val="nil"/>
              <w:bottom w:val="single" w:sz="4" w:space="0" w:color="auto"/>
              <w:right w:val="nil"/>
            </w:tcBorders>
            <w:shd w:val="clear" w:color="auto" w:fill="auto"/>
            <w:vAlign w:val="center"/>
            <w:hideMark/>
          </w:tcPr>
          <w:p w14:paraId="77C52673"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152.420</w:t>
            </w:r>
          </w:p>
        </w:tc>
        <w:tc>
          <w:tcPr>
            <w:tcW w:w="1440" w:type="dxa"/>
            <w:gridSpan w:val="3"/>
            <w:tcBorders>
              <w:top w:val="nil"/>
              <w:left w:val="nil"/>
              <w:bottom w:val="single" w:sz="4" w:space="0" w:color="auto"/>
              <w:right w:val="nil"/>
            </w:tcBorders>
            <w:shd w:val="clear" w:color="auto" w:fill="auto"/>
            <w:vAlign w:val="center"/>
            <w:hideMark/>
          </w:tcPr>
          <w:p w14:paraId="6161131F"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890.865</w:t>
            </w:r>
          </w:p>
        </w:tc>
        <w:tc>
          <w:tcPr>
            <w:tcW w:w="1257" w:type="dxa"/>
            <w:gridSpan w:val="2"/>
            <w:tcBorders>
              <w:top w:val="nil"/>
              <w:left w:val="nil"/>
              <w:bottom w:val="single" w:sz="4" w:space="0" w:color="auto"/>
              <w:right w:val="nil"/>
            </w:tcBorders>
            <w:shd w:val="clear" w:color="auto" w:fill="auto"/>
            <w:noWrap/>
            <w:vAlign w:val="center"/>
            <w:hideMark/>
          </w:tcPr>
          <w:p w14:paraId="64276427"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128,83</w:t>
            </w:r>
          </w:p>
        </w:tc>
        <w:tc>
          <w:tcPr>
            <w:tcW w:w="1173" w:type="dxa"/>
            <w:tcBorders>
              <w:top w:val="nil"/>
              <w:left w:val="nil"/>
              <w:bottom w:val="single" w:sz="4" w:space="0" w:color="auto"/>
              <w:right w:val="nil"/>
            </w:tcBorders>
            <w:shd w:val="clear" w:color="auto" w:fill="auto"/>
            <w:noWrap/>
            <w:vAlign w:val="center"/>
            <w:hideMark/>
          </w:tcPr>
          <w:p w14:paraId="563A087B" w14:textId="77777777" w:rsidR="008A1A39" w:rsidRPr="00ED34E3" w:rsidRDefault="008A1A39" w:rsidP="00DD6E2B">
            <w:pPr>
              <w:ind w:firstLineChars="100" w:firstLine="240"/>
              <w:jc w:val="center"/>
              <w:rPr>
                <w:rFonts w:ascii="Times New Roman" w:hAnsi="Times New Roman"/>
                <w:color w:val="000000" w:themeColor="text1"/>
                <w:sz w:val="24"/>
                <w:szCs w:val="24"/>
              </w:rPr>
            </w:pPr>
            <w:r w:rsidRPr="00ED34E3">
              <w:rPr>
                <w:rFonts w:ascii="Times New Roman" w:hAnsi="Times New Roman"/>
                <w:color w:val="000000" w:themeColor="text1"/>
                <w:sz w:val="24"/>
                <w:szCs w:val="24"/>
              </w:rPr>
              <w:t>115,73</w:t>
            </w:r>
          </w:p>
        </w:tc>
      </w:tr>
    </w:tbl>
    <w:p w14:paraId="2A19C782" w14:textId="77777777" w:rsidR="008A1A39" w:rsidRPr="00ED34E3" w:rsidRDefault="008A1A39" w:rsidP="008A1A39">
      <w:pPr>
        <w:pStyle w:val="Heading2"/>
        <w:spacing w:before="120" w:line="276" w:lineRule="auto"/>
        <w:ind w:firstLine="720"/>
        <w:rPr>
          <w:i/>
          <w:iCs/>
          <w:sz w:val="28"/>
          <w:szCs w:val="28"/>
          <w:shd w:val="clear" w:color="auto" w:fill="FFFFFF"/>
        </w:rPr>
      </w:pPr>
      <w:r w:rsidRPr="00ED34E3">
        <w:rPr>
          <w:i/>
          <w:iCs/>
          <w:sz w:val="28"/>
          <w:szCs w:val="28"/>
          <w:shd w:val="clear" w:color="auto" w:fill="FFFFFF"/>
        </w:rPr>
        <w:t>4.3. Chỉ số giá</w:t>
      </w:r>
    </w:p>
    <w:p w14:paraId="3A079CC5" w14:textId="70C5464E" w:rsidR="008A1A39" w:rsidRPr="003F605F" w:rsidRDefault="008A1A39" w:rsidP="008A1A39">
      <w:pPr>
        <w:shd w:val="clear" w:color="auto" w:fill="FFFFFF"/>
        <w:spacing w:before="120" w:line="281" w:lineRule="auto"/>
        <w:ind w:firstLine="720"/>
        <w:jc w:val="both"/>
        <w:rPr>
          <w:rFonts w:ascii="Times New Roman" w:hAnsi="Times New Roman"/>
          <w:color w:val="000000" w:themeColor="text1"/>
          <w:spacing w:val="-4"/>
          <w:szCs w:val="28"/>
        </w:rPr>
      </w:pPr>
      <w:r w:rsidRPr="003F605F">
        <w:rPr>
          <w:rFonts w:ascii="Times New Roman" w:hAnsi="Times New Roman"/>
          <w:color w:val="000000" w:themeColor="text1"/>
          <w:spacing w:val="-4"/>
          <w:szCs w:val="28"/>
        </w:rPr>
        <w:t xml:space="preserve">Chỉ số giá tiêu dùng (CPI) tháng 7 so với tháng trước tăng 0,77% và tăng 4,32% so với cùng kỳ năm trước. So với tháng trước, nhóm giao thông là nhóm duy nhất có sự giảm giá, do chính phủ điều chỉnh giảm giá các mặt hàng xăng dầu nhằm ổn định, kiềm chế mức tăng của CPI trong thời gian tới. Tuy nhiên, trên thị trường đa số các mặt hàng chưa phản ứng ngay với việc điều chỉnh giảm giá nhiên liệu, do đó có tới 9/11 </w:t>
      </w:r>
      <w:r w:rsidRPr="003F605F">
        <w:rPr>
          <w:rFonts w:ascii="Times New Roman" w:hAnsi="Times New Roman"/>
          <w:color w:val="000000" w:themeColor="text1"/>
          <w:spacing w:val="-4"/>
          <w:szCs w:val="28"/>
        </w:rPr>
        <w:lastRenderedPageBreak/>
        <w:t>nhóm hàng tăng giá so với tháng trước. Trong đó, tăng cao nhất ở nhóm hàng ăn và dịch vụ ăn uống, tăng 2,41%, nguyên nhân tăng do giá thịt gia súc, gia cầm và các thực phẩm khác tăng cao</w:t>
      </w:r>
      <w:r w:rsidRPr="003F605F">
        <w:rPr>
          <w:rStyle w:val="FootnoteReference"/>
          <w:rFonts w:ascii="Times New Roman" w:hAnsi="Times New Roman"/>
          <w:color w:val="000000" w:themeColor="text1"/>
          <w:spacing w:val="-4"/>
          <w:szCs w:val="28"/>
        </w:rPr>
        <w:footnoteReference w:id="7"/>
      </w:r>
      <w:r w:rsidRPr="003F605F">
        <w:rPr>
          <w:rFonts w:ascii="Times New Roman" w:hAnsi="Times New Roman"/>
          <w:color w:val="000000" w:themeColor="text1"/>
          <w:spacing w:val="-4"/>
          <w:szCs w:val="28"/>
        </w:rPr>
        <w:t>, dẫn tới chỉ số nhóm thực phẩm tăng 2,86%, tác động làm CPI chung tăng 0,67 điểm phần trăm, bên cạnh đó giá các nguyên liệu chế biến phục vụ dịch vụ ăn uống tăng, trong khi nhu cầu sử dụng dịch vụ của người dân tăng</w:t>
      </w:r>
      <w:r w:rsidRPr="003F605F">
        <w:rPr>
          <w:rStyle w:val="FootnoteReference"/>
          <w:rFonts w:ascii="Times New Roman" w:hAnsi="Times New Roman"/>
          <w:color w:val="000000" w:themeColor="text1"/>
          <w:spacing w:val="-4"/>
          <w:szCs w:val="28"/>
        </w:rPr>
        <w:footnoteReference w:id="8"/>
      </w:r>
      <w:r w:rsidRPr="003F605F">
        <w:rPr>
          <w:rFonts w:ascii="Times New Roman" w:hAnsi="Times New Roman"/>
          <w:color w:val="000000" w:themeColor="text1"/>
          <w:spacing w:val="-4"/>
          <w:szCs w:val="28"/>
        </w:rPr>
        <w:t xml:space="preserve">, làm cho giá các loại dịch vụ ăn uống tăng, kéo theo chỉ số nhóm ăn uống ngoài gia đình tăng </w:t>
      </w:r>
      <w:r w:rsidR="00B31866">
        <w:rPr>
          <w:rFonts w:ascii="Times New Roman" w:hAnsi="Times New Roman"/>
          <w:color w:val="000000" w:themeColor="text1"/>
          <w:spacing w:val="-4"/>
          <w:szCs w:val="28"/>
        </w:rPr>
        <w:t>2</w:t>
      </w:r>
      <w:r w:rsidR="00B31866">
        <w:rPr>
          <w:rFonts w:ascii="Times New Roman" w:hAnsi="Times New Roman"/>
          <w:color w:val="000000" w:themeColor="text1"/>
          <w:spacing w:val="-4"/>
          <w:szCs w:val="28"/>
          <w:lang w:val="vi-VN"/>
        </w:rPr>
        <w:t>,</w:t>
      </w:r>
      <w:r w:rsidR="00FB6DBA">
        <w:rPr>
          <w:rFonts w:ascii="Times New Roman" w:hAnsi="Times New Roman"/>
          <w:color w:val="000000" w:themeColor="text1"/>
          <w:spacing w:val="-4"/>
          <w:szCs w:val="28"/>
          <w:lang w:val="vi-VN"/>
        </w:rPr>
        <w:t>07</w:t>
      </w:r>
      <w:r w:rsidRPr="003F605F">
        <w:rPr>
          <w:rFonts w:ascii="Times New Roman" w:hAnsi="Times New Roman"/>
          <w:color w:val="000000" w:themeColor="text1"/>
          <w:spacing w:val="-4"/>
          <w:szCs w:val="28"/>
        </w:rPr>
        <w:t>%; tiếp theo là nhóm đồ uống và thuốc lá tăng 1,03% do giá các mặt hàng như: Bia, nước giải khát tăng; nhóm nhà ở, điện, nước, chất đốt và vật liệu xây dựng tăng 0,96% do thời tiết n</w:t>
      </w:r>
      <w:r w:rsidR="00A61D95">
        <w:rPr>
          <w:rFonts w:ascii="Times New Roman" w:hAnsi="Times New Roman"/>
          <w:color w:val="000000" w:themeColor="text1"/>
          <w:spacing w:val="-4"/>
          <w:szCs w:val="28"/>
        </w:rPr>
        <w:t>ắ</w:t>
      </w:r>
      <w:r w:rsidRPr="003F605F">
        <w:rPr>
          <w:rFonts w:ascii="Times New Roman" w:hAnsi="Times New Roman"/>
          <w:color w:val="000000" w:themeColor="text1"/>
          <w:spacing w:val="-4"/>
          <w:szCs w:val="28"/>
        </w:rPr>
        <w:t xml:space="preserve">ng nóng kéo dài, sản lượng điện, nước tiêu thụ tăng. Các nhóm hàng khác có biến động tăng nhẹ so với tháng trước.  </w:t>
      </w:r>
    </w:p>
    <w:p w14:paraId="54929408" w14:textId="6ADC0F5B" w:rsidR="008A1A39" w:rsidRPr="003F605F" w:rsidRDefault="008801C8" w:rsidP="003F605F">
      <w:pPr>
        <w:pStyle w:val="NormalWeb"/>
        <w:spacing w:before="120" w:beforeAutospacing="0" w:after="0" w:afterAutospacing="0" w:line="281" w:lineRule="auto"/>
        <w:ind w:firstLine="720"/>
        <w:jc w:val="both"/>
        <w:rPr>
          <w:color w:val="000000" w:themeColor="text1"/>
          <w:sz w:val="28"/>
          <w:szCs w:val="28"/>
          <w:lang w:val="pl-PL"/>
        </w:rPr>
      </w:pPr>
      <w:r>
        <w:rPr>
          <w:color w:val="000000" w:themeColor="text1"/>
          <w:sz w:val="28"/>
          <w:szCs w:val="28"/>
        </w:rPr>
        <w:t>Bảy</w:t>
      </w:r>
      <w:r w:rsidR="008A1A39" w:rsidRPr="00ED34E3">
        <w:rPr>
          <w:color w:val="000000" w:themeColor="text1"/>
          <w:sz w:val="28"/>
          <w:szCs w:val="28"/>
        </w:rPr>
        <w:t xml:space="preserve"> tháng đầu năm, CPI tăng 2,44% so với cùng kỳ năm trước. Một số </w:t>
      </w:r>
      <w:r w:rsidR="00C6530E">
        <w:rPr>
          <w:color w:val="000000" w:themeColor="text1"/>
          <w:sz w:val="28"/>
          <w:szCs w:val="28"/>
          <w:lang w:val="vi-VN"/>
        </w:rPr>
        <w:t>nguyên nhân chủ yếu làm</w:t>
      </w:r>
      <w:r w:rsidR="008A1A39" w:rsidRPr="00ED34E3">
        <w:rPr>
          <w:color w:val="000000" w:themeColor="text1"/>
          <w:sz w:val="28"/>
          <w:szCs w:val="28"/>
        </w:rPr>
        <w:t xml:space="preserve"> </w:t>
      </w:r>
      <w:r w:rsidR="008A1A39" w:rsidRPr="00ED34E3">
        <w:rPr>
          <w:color w:val="000000" w:themeColor="text1"/>
          <w:sz w:val="28"/>
          <w:szCs w:val="28"/>
          <w:lang w:val="vi-VN"/>
        </w:rPr>
        <w:t>CPI</w:t>
      </w:r>
      <w:r>
        <w:rPr>
          <w:color w:val="000000" w:themeColor="text1"/>
          <w:sz w:val="28"/>
          <w:szCs w:val="28"/>
        </w:rPr>
        <w:t xml:space="preserve"> tăng</w:t>
      </w:r>
      <w:r w:rsidR="008A1A39" w:rsidRPr="00ED34E3">
        <w:rPr>
          <w:color w:val="000000" w:themeColor="text1"/>
          <w:sz w:val="28"/>
          <w:szCs w:val="28"/>
        </w:rPr>
        <w:t xml:space="preserve">: giá nhiên liệu bình quân 7 tháng đầu năm </w:t>
      </w:r>
      <w:r w:rsidR="00C6530E">
        <w:rPr>
          <w:color w:val="000000" w:themeColor="text1"/>
          <w:sz w:val="28"/>
          <w:szCs w:val="28"/>
          <w:lang w:val="pl-PL"/>
        </w:rPr>
        <w:t>tăng 44,35%</w:t>
      </w:r>
      <w:r w:rsidR="008A1A39" w:rsidRPr="00ED34E3">
        <w:rPr>
          <w:color w:val="000000" w:themeColor="text1"/>
          <w:sz w:val="28"/>
          <w:szCs w:val="28"/>
          <w:lang w:val="pl-PL"/>
        </w:rPr>
        <w:t>, tác động làm CPI chung tăng 1,43 điểm phần trăm; giá vật liệu bảo dưỡng nhà ở tăng 7,31% do giá xi măng, cát, gạch tăng theo giá nguyên nhiên vật liệu đầu vào, tác động làm CPI chung tăng 0,15 điểm phần trăm;...</w:t>
      </w:r>
      <w:r w:rsidR="008A1A39" w:rsidRPr="00ED34E3">
        <w:rPr>
          <w:color w:val="000000" w:themeColor="text1"/>
          <w:sz w:val="28"/>
          <w:szCs w:val="28"/>
        </w:rPr>
        <w:t xml:space="preserve">Ở chiều ngược lại, giá </w:t>
      </w:r>
      <w:r w:rsidR="008A1A39" w:rsidRPr="003F605F">
        <w:rPr>
          <w:color w:val="000000" w:themeColor="text1"/>
          <w:spacing w:val="-4"/>
          <w:sz w:val="28"/>
          <w:szCs w:val="28"/>
        </w:rPr>
        <w:t xml:space="preserve">các mặt hàng thực phẩm giảm 0,24%, làm CPI chung giảm 0,06 điểm phần trăm, </w:t>
      </w:r>
      <w:r w:rsidR="008A1A39" w:rsidRPr="003F605F">
        <w:rPr>
          <w:color w:val="000000" w:themeColor="text1"/>
          <w:spacing w:val="-4"/>
          <w:sz w:val="28"/>
          <w:szCs w:val="28"/>
          <w:lang w:val="pl-PL"/>
        </w:rPr>
        <w:t xml:space="preserve">do giá bán xuất chuồng gia súc tăng cao, </w:t>
      </w:r>
      <w:r w:rsidR="008A1A39" w:rsidRPr="003F605F">
        <w:rPr>
          <w:color w:val="000000" w:themeColor="text1"/>
          <w:spacing w:val="-4"/>
          <w:sz w:val="28"/>
          <w:szCs w:val="28"/>
        </w:rPr>
        <w:t>người dân đẩy mạnh tỷ lệ xuất chuồng</w:t>
      </w:r>
      <w:r w:rsidR="008A1A39" w:rsidRPr="003F605F">
        <w:rPr>
          <w:color w:val="000000" w:themeColor="text1"/>
          <w:spacing w:val="-4"/>
          <w:sz w:val="28"/>
          <w:szCs w:val="28"/>
          <w:lang w:val="pl-PL"/>
        </w:rPr>
        <w:t xml:space="preserve"> trong các tháng gần đây</w:t>
      </w:r>
      <w:r w:rsidR="008A1A39" w:rsidRPr="003F605F">
        <w:rPr>
          <w:color w:val="000000" w:themeColor="text1"/>
          <w:spacing w:val="-4"/>
          <w:sz w:val="28"/>
          <w:szCs w:val="28"/>
        </w:rPr>
        <w:t>, lượng thịt gia súc xuất bán trên thị trường tăng cao nên giá giảm</w:t>
      </w:r>
      <w:r w:rsidR="008A1A39" w:rsidRPr="003F605F">
        <w:rPr>
          <w:rStyle w:val="FootnoteReference"/>
          <w:color w:val="000000" w:themeColor="text1"/>
          <w:spacing w:val="-4"/>
          <w:sz w:val="28"/>
          <w:szCs w:val="28"/>
        </w:rPr>
        <w:footnoteReference w:id="9"/>
      </w:r>
      <w:r w:rsidR="008A1A39" w:rsidRPr="003F605F">
        <w:rPr>
          <w:color w:val="000000" w:themeColor="text1"/>
          <w:spacing w:val="-4"/>
          <w:sz w:val="28"/>
          <w:szCs w:val="28"/>
        </w:rPr>
        <w:t>.</w:t>
      </w:r>
      <w:r w:rsidR="008A1A39" w:rsidRPr="00ED34E3">
        <w:rPr>
          <w:color w:val="000000" w:themeColor="text1"/>
          <w:sz w:val="28"/>
          <w:szCs w:val="28"/>
        </w:rPr>
        <w:t xml:space="preserve"> </w:t>
      </w:r>
    </w:p>
    <w:p w14:paraId="094E336B" w14:textId="510090EB" w:rsidR="003F605F" w:rsidRPr="00ED34E3" w:rsidRDefault="00FA604A" w:rsidP="003F605F">
      <w:pPr>
        <w:pStyle w:val="NormalWeb"/>
        <w:spacing w:before="120" w:beforeAutospacing="0" w:after="0" w:afterAutospacing="0" w:line="281" w:lineRule="auto"/>
        <w:jc w:val="center"/>
        <w:rPr>
          <w:color w:val="000000" w:themeColor="text1"/>
          <w:sz w:val="28"/>
          <w:szCs w:val="28"/>
          <w:lang w:val="nl-NL"/>
        </w:rPr>
      </w:pPr>
      <w:r>
        <w:rPr>
          <w:noProof/>
        </w:rPr>
        <w:drawing>
          <wp:inline distT="0" distB="0" distL="0" distR="0" wp14:anchorId="1DC47106" wp14:editId="03F7579D">
            <wp:extent cx="5935980" cy="2216785"/>
            <wp:effectExtent l="0" t="0" r="0" b="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pic:nvPicPr>
                  <pic:blipFill>
                    <a:blip r:embed="rId15"/>
                    <a:stretch>
                      <a:fillRect/>
                    </a:stretch>
                  </pic:blipFill>
                  <pic:spPr>
                    <a:xfrm>
                      <a:off x="0" y="0"/>
                      <a:ext cx="5935980" cy="2216785"/>
                    </a:xfrm>
                    <a:prstGeom prst="rect">
                      <a:avLst/>
                    </a:prstGeom>
                  </pic:spPr>
                </pic:pic>
              </a:graphicData>
            </a:graphic>
          </wp:inline>
        </w:drawing>
      </w:r>
    </w:p>
    <w:p w14:paraId="1645DB03" w14:textId="77777777" w:rsidR="008A1A39" w:rsidRPr="00ED34E3" w:rsidRDefault="008A1A39" w:rsidP="008A1A39">
      <w:pPr>
        <w:spacing w:before="120" w:line="281" w:lineRule="auto"/>
        <w:ind w:firstLine="720"/>
        <w:jc w:val="both"/>
        <w:rPr>
          <w:rFonts w:ascii="Times New Roman" w:hAnsi="Times New Roman"/>
          <w:color w:val="000000" w:themeColor="text1"/>
          <w:szCs w:val="28"/>
          <w:lang w:val="nl-NL"/>
        </w:rPr>
      </w:pPr>
      <w:r w:rsidRPr="00ED34E3">
        <w:rPr>
          <w:rFonts w:ascii="Times New Roman" w:hAnsi="Times New Roman"/>
          <w:b/>
          <w:color w:val="000000" w:themeColor="text1"/>
          <w:szCs w:val="28"/>
          <w:lang w:val="pl-PL"/>
        </w:rPr>
        <w:t xml:space="preserve"> </w:t>
      </w:r>
      <w:r w:rsidRPr="00ED34E3">
        <w:rPr>
          <w:rFonts w:ascii="Times New Roman" w:hAnsi="Times New Roman"/>
          <w:bCs/>
          <w:i/>
          <w:iCs/>
          <w:color w:val="000000" w:themeColor="text1"/>
          <w:szCs w:val="28"/>
          <w:lang w:val="nl-NL"/>
        </w:rPr>
        <w:t>Giá vàng và Đô la Mỹ</w:t>
      </w:r>
      <w:r w:rsidRPr="00487906">
        <w:rPr>
          <w:rFonts w:ascii="Times New Roman" w:hAnsi="Times New Roman"/>
          <w:color w:val="000000" w:themeColor="text1"/>
          <w:szCs w:val="28"/>
          <w:lang w:val="nl-NL"/>
        </w:rPr>
        <w:t>:</w:t>
      </w:r>
      <w:r w:rsidRPr="00ED34E3">
        <w:rPr>
          <w:rFonts w:ascii="Times New Roman" w:hAnsi="Times New Roman"/>
          <w:b/>
          <w:color w:val="000000" w:themeColor="text1"/>
          <w:szCs w:val="28"/>
          <w:lang w:val="nl-NL"/>
        </w:rPr>
        <w:t xml:space="preserve"> </w:t>
      </w:r>
      <w:r w:rsidRPr="00ED34E3">
        <w:rPr>
          <w:rFonts w:ascii="Times New Roman" w:hAnsi="Times New Roman"/>
          <w:color w:val="000000" w:themeColor="text1"/>
          <w:szCs w:val="28"/>
          <w:lang w:val="nl-NL"/>
        </w:rPr>
        <w:t>Chỉ số giá vàng trong tháng Bảy giảm 3,11% so với tháng trước, g</w:t>
      </w:r>
      <w:r w:rsidRPr="00ED34E3">
        <w:rPr>
          <w:rFonts w:ascii="Times New Roman" w:hAnsi="Times New Roman"/>
          <w:color w:val="000000" w:themeColor="text1"/>
          <w:szCs w:val="28"/>
          <w:lang w:val="vi-VN"/>
        </w:rPr>
        <w:t>iá</w:t>
      </w:r>
      <w:r w:rsidRPr="00ED34E3">
        <w:rPr>
          <w:rFonts w:ascii="Times New Roman" w:hAnsi="Times New Roman"/>
          <w:color w:val="000000" w:themeColor="text1"/>
          <w:szCs w:val="28"/>
          <w:lang w:val="nl-NL"/>
        </w:rPr>
        <w:t xml:space="preserve"> vàng bình quân là 5.415 nghìn đồng/chỉ. Giá Đô la Mỹ trên thị </w:t>
      </w:r>
      <w:r w:rsidRPr="00ED34E3">
        <w:rPr>
          <w:rFonts w:ascii="Times New Roman" w:hAnsi="Times New Roman"/>
          <w:color w:val="000000" w:themeColor="text1"/>
          <w:szCs w:val="28"/>
          <w:lang w:val="nl-NL"/>
        </w:rPr>
        <w:lastRenderedPageBreak/>
        <w:t>trường tự do tăng 0,34% so với tháng Sáu, giá bán bình quân là 23.420 đồng/USD. Bình quân 7 tháng đầu năm, chỉ số giá vàng tăng 0,66%, chỉ số giá Đô la Mỹ tăng 0,32% so với cùng kỳ năm trước.</w:t>
      </w:r>
    </w:p>
    <w:p w14:paraId="10EFCF58" w14:textId="77777777" w:rsidR="008A1A39" w:rsidRPr="00ED34E3" w:rsidRDefault="008A1A39" w:rsidP="008A1A39">
      <w:pPr>
        <w:spacing w:before="120" w:line="281" w:lineRule="auto"/>
        <w:ind w:firstLine="720"/>
        <w:jc w:val="both"/>
        <w:rPr>
          <w:rFonts w:ascii="Times New Roman" w:hAnsi="Times New Roman"/>
          <w:b/>
          <w:color w:val="000000" w:themeColor="text1"/>
          <w:szCs w:val="28"/>
          <w:lang w:val="nl-NL"/>
        </w:rPr>
      </w:pPr>
      <w:r w:rsidRPr="00ED34E3">
        <w:rPr>
          <w:rFonts w:ascii="Times New Roman" w:hAnsi="Times New Roman"/>
          <w:b/>
          <w:color w:val="000000" w:themeColor="text1"/>
          <w:szCs w:val="28"/>
          <w:lang w:val="nl-NL"/>
        </w:rPr>
        <w:t>5. Tài chính, ngân hàng, bảo hiểm</w:t>
      </w:r>
    </w:p>
    <w:p w14:paraId="5AF220DC" w14:textId="77777777" w:rsidR="008A1A39" w:rsidRPr="00ED34E3" w:rsidRDefault="008A1A39" w:rsidP="008A1A39">
      <w:pPr>
        <w:spacing w:before="120" w:line="276" w:lineRule="auto"/>
        <w:ind w:firstLine="720"/>
        <w:jc w:val="both"/>
        <w:rPr>
          <w:rFonts w:ascii="Times New Roman" w:hAnsi="Times New Roman"/>
          <w:b/>
          <w:bCs/>
          <w:i/>
          <w:color w:val="000000" w:themeColor="text1"/>
          <w:szCs w:val="28"/>
          <w:lang w:val="nl-NL"/>
        </w:rPr>
      </w:pPr>
      <w:r w:rsidRPr="00ED34E3">
        <w:rPr>
          <w:rFonts w:ascii="Times New Roman" w:hAnsi="Times New Roman"/>
          <w:b/>
          <w:bCs/>
          <w:i/>
          <w:color w:val="000000" w:themeColor="text1"/>
          <w:szCs w:val="28"/>
          <w:lang w:val="nl-NL"/>
        </w:rPr>
        <w:t>5.1. Tình hình thu, chi ngân sách Nhà nước</w:t>
      </w:r>
    </w:p>
    <w:p w14:paraId="15E3731D" w14:textId="5EFE597C" w:rsidR="008A1A39" w:rsidRPr="00ED34E3" w:rsidRDefault="008801C8" w:rsidP="008A1A39">
      <w:pPr>
        <w:spacing w:before="120" w:line="360" w:lineRule="exact"/>
        <w:ind w:firstLine="720"/>
        <w:jc w:val="both"/>
        <w:rPr>
          <w:rFonts w:ascii="Times New Roman" w:hAnsi="Times New Roman"/>
          <w:bCs/>
          <w:iCs/>
          <w:color w:val="000000" w:themeColor="text1"/>
          <w:szCs w:val="28"/>
          <w:shd w:val="clear" w:color="auto" w:fill="FFFFFF"/>
          <w:lang w:val="nl-NL"/>
        </w:rPr>
      </w:pPr>
      <w:r>
        <w:rPr>
          <w:rFonts w:ascii="Times New Roman" w:hAnsi="Times New Roman"/>
          <w:bCs/>
          <w:iCs/>
          <w:color w:val="000000" w:themeColor="text1"/>
          <w:szCs w:val="28"/>
          <w:shd w:val="clear" w:color="auto" w:fill="FFFFFF"/>
          <w:lang w:val="nl-NL"/>
        </w:rPr>
        <w:t>T</w:t>
      </w:r>
      <w:r w:rsidRPr="00ED34E3">
        <w:rPr>
          <w:rFonts w:ascii="Times New Roman" w:hAnsi="Times New Roman"/>
          <w:bCs/>
          <w:iCs/>
          <w:color w:val="000000" w:themeColor="text1"/>
          <w:szCs w:val="28"/>
          <w:shd w:val="clear" w:color="auto" w:fill="FFFFFF"/>
          <w:lang w:val="nl-NL"/>
        </w:rPr>
        <w:t>ính đến 15/7/2022</w:t>
      </w:r>
      <w:r>
        <w:rPr>
          <w:rFonts w:ascii="Times New Roman" w:hAnsi="Times New Roman"/>
          <w:bCs/>
          <w:iCs/>
          <w:color w:val="000000" w:themeColor="text1"/>
          <w:szCs w:val="28"/>
          <w:shd w:val="clear" w:color="auto" w:fill="FFFFFF"/>
          <w:lang w:val="nl-NL"/>
        </w:rPr>
        <w:t>, t</w:t>
      </w:r>
      <w:r w:rsidR="008A1A39" w:rsidRPr="00ED34E3">
        <w:rPr>
          <w:rFonts w:ascii="Times New Roman" w:hAnsi="Times New Roman"/>
          <w:bCs/>
          <w:iCs/>
          <w:color w:val="000000" w:themeColor="text1"/>
          <w:szCs w:val="28"/>
          <w:shd w:val="clear" w:color="auto" w:fill="FFFFFF"/>
          <w:lang w:val="nl-NL"/>
        </w:rPr>
        <w:t xml:space="preserve">heo số liệu của Kho bạc Nhà nước, tổng thu ngân sách trên địa bàn đạt 21.805 tỷ đồng, tăng 9,77% so với cùng kỳ. Trong đó, thu nội địa đạt 18.247 tỷ đồng, tăng 8,23%. </w:t>
      </w:r>
      <w:r w:rsidR="008A1A39" w:rsidRPr="00ED34E3">
        <w:rPr>
          <w:rFonts w:ascii="Times New Roman" w:hAnsi="Times New Roman"/>
          <w:bCs/>
          <w:iCs/>
          <w:color w:val="000000" w:themeColor="text1"/>
          <w:spacing w:val="4"/>
          <w:szCs w:val="28"/>
          <w:shd w:val="clear" w:color="auto" w:fill="FFFFFF"/>
          <w:lang w:val="nl-NL"/>
        </w:rPr>
        <w:t xml:space="preserve">Tăng chủ yếu ở nguồn thu </w:t>
      </w:r>
      <w:r w:rsidR="008A1A39" w:rsidRPr="00ED34E3">
        <w:rPr>
          <w:rFonts w:ascii="Times New Roman" w:hAnsi="Times New Roman"/>
          <w:bCs/>
          <w:iCs/>
          <w:color w:val="000000" w:themeColor="text1"/>
          <w:szCs w:val="28"/>
          <w:shd w:val="clear" w:color="auto" w:fill="FFFFFF"/>
          <w:lang w:val="nl-NL"/>
        </w:rPr>
        <w:t>của khối doanh nghiệp đầu tư nước ngoài (đạt 13.239 tỷ đồng, tăng 10,91% so với cùng kỳ).</w:t>
      </w:r>
      <w:r w:rsidR="008A1A39" w:rsidRPr="00ED34E3">
        <w:rPr>
          <w:rFonts w:ascii="Times New Roman" w:hAnsi="Times New Roman"/>
          <w:bCs/>
          <w:iCs/>
          <w:color w:val="000000" w:themeColor="text1"/>
          <w:spacing w:val="4"/>
          <w:szCs w:val="28"/>
          <w:shd w:val="clear" w:color="auto" w:fill="FFFFFF"/>
          <w:lang w:val="nl-NL"/>
        </w:rPr>
        <w:t xml:space="preserve"> Thu Hải quan đạt 3.539 tỷ đồng, tăng 22,11% so với cùng kỳ.</w:t>
      </w:r>
    </w:p>
    <w:p w14:paraId="51C3D52F" w14:textId="04AD290A" w:rsidR="008A1A39" w:rsidRPr="00ED34E3" w:rsidRDefault="008A1A39" w:rsidP="008A1A39">
      <w:pPr>
        <w:spacing w:before="120" w:after="120" w:line="360" w:lineRule="atLeast"/>
        <w:ind w:firstLine="720"/>
        <w:jc w:val="both"/>
        <w:rPr>
          <w:rFonts w:ascii="Times New Roman" w:hAnsi="Times New Roman"/>
          <w:bCs/>
          <w:iCs/>
          <w:color w:val="000000" w:themeColor="text1"/>
          <w:spacing w:val="-6"/>
          <w:szCs w:val="28"/>
          <w:lang w:val="nl-NL"/>
        </w:rPr>
      </w:pPr>
      <w:r w:rsidRPr="00ED34E3">
        <w:rPr>
          <w:rFonts w:ascii="Times New Roman" w:hAnsi="Times New Roman"/>
          <w:bCs/>
          <w:iCs/>
          <w:color w:val="000000" w:themeColor="text1"/>
          <w:szCs w:val="28"/>
          <w:lang w:val="nl-NL"/>
        </w:rPr>
        <w:t>T</w:t>
      </w:r>
      <w:r w:rsidRPr="00ED34E3">
        <w:rPr>
          <w:rFonts w:ascii="Times New Roman" w:hAnsi="Times New Roman"/>
          <w:bCs/>
          <w:iCs/>
          <w:color w:val="000000" w:themeColor="text1"/>
          <w:szCs w:val="28"/>
          <w:lang w:val="vi-VN"/>
        </w:rPr>
        <w:t xml:space="preserve">ổng chi ngân sách </w:t>
      </w:r>
      <w:r w:rsidR="00732E48">
        <w:rPr>
          <w:rFonts w:ascii="Times New Roman" w:hAnsi="Times New Roman"/>
          <w:bCs/>
          <w:iCs/>
          <w:color w:val="000000" w:themeColor="text1"/>
          <w:szCs w:val="28"/>
          <w:lang w:val="nl-NL"/>
        </w:rPr>
        <w:t>N</w:t>
      </w:r>
      <w:r w:rsidRPr="00ED34E3">
        <w:rPr>
          <w:rFonts w:ascii="Times New Roman" w:hAnsi="Times New Roman"/>
          <w:bCs/>
          <w:iCs/>
          <w:color w:val="000000" w:themeColor="text1"/>
          <w:szCs w:val="28"/>
          <w:lang w:val="nl-NL"/>
        </w:rPr>
        <w:t xml:space="preserve">hà nước </w:t>
      </w:r>
      <w:r w:rsidRPr="00ED34E3">
        <w:rPr>
          <w:rFonts w:ascii="Times New Roman" w:hAnsi="Times New Roman"/>
          <w:bCs/>
          <w:iCs/>
          <w:color w:val="000000" w:themeColor="text1"/>
          <w:szCs w:val="28"/>
          <w:lang w:val="de-AT"/>
        </w:rPr>
        <w:t xml:space="preserve">đến ngày 15/7/2022 đạt </w:t>
      </w:r>
      <w:r w:rsidRPr="00ED34E3">
        <w:rPr>
          <w:rFonts w:ascii="Times New Roman" w:hAnsi="Times New Roman"/>
          <w:bCs/>
          <w:iCs/>
          <w:color w:val="000000" w:themeColor="text1"/>
          <w:szCs w:val="28"/>
          <w:shd w:val="clear" w:color="auto" w:fill="FFFFFF"/>
          <w:lang w:val="nl-NL"/>
        </w:rPr>
        <w:t xml:space="preserve">12.791 tỷ đồng, tăng 11,52% so với cùng kỳ. Trong đó, chi đầu tư phát triển (bao gồm cả tạm ứng) đạt 7.547 tỷ đồng, tăng 24,15%; chi thường xuyên đạt 5.223 tỷ đồng, giảm 2,76% </w:t>
      </w:r>
      <w:r w:rsidRPr="00ED34E3">
        <w:rPr>
          <w:rFonts w:ascii="Times New Roman" w:hAnsi="Times New Roman"/>
          <w:bCs/>
          <w:iCs/>
          <w:color w:val="000000" w:themeColor="text1"/>
          <w:spacing w:val="-6"/>
          <w:szCs w:val="28"/>
          <w:shd w:val="clear" w:color="auto" w:fill="FFFFFF"/>
          <w:lang w:val="nl-NL"/>
        </w:rPr>
        <w:t>so với cùng kỳ</w:t>
      </w:r>
      <w:r w:rsidRPr="00ED34E3">
        <w:rPr>
          <w:rFonts w:ascii="Times New Roman" w:hAnsi="Times New Roman"/>
          <w:bCs/>
          <w:color w:val="000000" w:themeColor="text1"/>
          <w:spacing w:val="-6"/>
          <w:szCs w:val="28"/>
          <w:lang w:val="nl-NL"/>
        </w:rPr>
        <w:t xml:space="preserve">. </w:t>
      </w:r>
      <w:r w:rsidRPr="00ED34E3">
        <w:rPr>
          <w:rFonts w:ascii="Times New Roman" w:hAnsi="Times New Roman"/>
          <w:bCs/>
          <w:iCs/>
          <w:color w:val="000000" w:themeColor="text1"/>
          <w:spacing w:val="-6"/>
          <w:szCs w:val="28"/>
          <w:lang w:val="nl-NL"/>
        </w:rPr>
        <w:t xml:space="preserve">Nhìn chung, chi ngân sách đã </w:t>
      </w:r>
      <w:r w:rsidRPr="00ED34E3">
        <w:rPr>
          <w:rFonts w:ascii="Times New Roman" w:hAnsi="Times New Roman"/>
          <w:color w:val="000000" w:themeColor="text1"/>
          <w:spacing w:val="-6"/>
          <w:szCs w:val="28"/>
          <w:lang w:val="nl-NL"/>
        </w:rPr>
        <w:t>đảm bảo các nhu cầu phát triển kinh tế - xã hội, quốc phòng, an ninh, quản lý nhà nước.</w:t>
      </w:r>
      <w:r w:rsidRPr="00ED34E3">
        <w:rPr>
          <w:rFonts w:ascii="Times New Roman" w:hAnsi="Times New Roman"/>
          <w:bCs/>
          <w:iCs/>
          <w:color w:val="000000" w:themeColor="text1"/>
          <w:spacing w:val="-6"/>
          <w:szCs w:val="28"/>
          <w:lang w:val="nl-NL"/>
        </w:rPr>
        <w:t xml:space="preserve"> C</w:t>
      </w:r>
      <w:r w:rsidRPr="00ED34E3">
        <w:rPr>
          <w:rFonts w:ascii="Times New Roman" w:hAnsi="Times New Roman"/>
          <w:bCs/>
          <w:iCs/>
          <w:color w:val="000000" w:themeColor="text1"/>
          <w:spacing w:val="-6"/>
          <w:szCs w:val="28"/>
          <w:shd w:val="clear" w:color="auto" w:fill="FFFFFF"/>
          <w:lang w:val="nl-NL"/>
        </w:rPr>
        <w:t xml:space="preserve">ông tác </w:t>
      </w:r>
      <w:r w:rsidRPr="00ED34E3">
        <w:rPr>
          <w:rFonts w:ascii="Times New Roman" w:hAnsi="Times New Roman"/>
          <w:bCs/>
          <w:iCs/>
          <w:color w:val="000000" w:themeColor="text1"/>
          <w:spacing w:val="-6"/>
          <w:szCs w:val="28"/>
          <w:lang w:val="nl-NL"/>
        </w:rPr>
        <w:t xml:space="preserve">quản lý được tăng cường, kiểm soát chi chặt chẽ, quản lý chi theo dự toán, thực hành tiết kiệm, chống lãng phí. </w:t>
      </w:r>
    </w:p>
    <w:p w14:paraId="60D64802" w14:textId="77777777" w:rsidR="008A1A39" w:rsidRPr="00266B1B" w:rsidRDefault="008A1A39" w:rsidP="008A1A39">
      <w:pPr>
        <w:spacing w:before="120" w:line="360" w:lineRule="exact"/>
        <w:ind w:firstLine="720"/>
        <w:jc w:val="both"/>
        <w:rPr>
          <w:rFonts w:ascii="Times New Roman" w:hAnsi="Times New Roman"/>
          <w:b/>
          <w:iCs/>
          <w:szCs w:val="28"/>
          <w:shd w:val="clear" w:color="auto" w:fill="FFFFFF"/>
          <w:lang w:val="nl-NL"/>
        </w:rPr>
      </w:pPr>
      <w:r w:rsidRPr="00266B1B">
        <w:rPr>
          <w:rFonts w:ascii="Times New Roman" w:hAnsi="Times New Roman"/>
          <w:b/>
          <w:iCs/>
          <w:szCs w:val="28"/>
          <w:shd w:val="clear" w:color="auto" w:fill="FFFFFF"/>
          <w:lang w:val="nl-NL"/>
        </w:rPr>
        <w:t>5.2. Hoạt động ngân hàng, tín dụng</w:t>
      </w:r>
    </w:p>
    <w:p w14:paraId="17957010" w14:textId="465D0E2B" w:rsidR="008A1A39" w:rsidRPr="00ED34E3" w:rsidRDefault="008A1A39" w:rsidP="008A1A39">
      <w:pPr>
        <w:spacing w:before="120" w:after="120" w:line="288" w:lineRule="auto"/>
        <w:ind w:firstLine="720"/>
        <w:jc w:val="both"/>
        <w:rPr>
          <w:rFonts w:ascii="Times New Roman" w:hAnsi="Times New Roman"/>
          <w:iCs/>
          <w:color w:val="000000" w:themeColor="text1"/>
          <w:szCs w:val="28"/>
          <w:lang w:val="nl-NL"/>
        </w:rPr>
      </w:pPr>
      <w:r w:rsidRPr="00ED34E3">
        <w:rPr>
          <w:rFonts w:ascii="Times New Roman" w:hAnsi="Times New Roman"/>
          <w:iCs/>
          <w:color w:val="000000" w:themeColor="text1"/>
          <w:szCs w:val="28"/>
          <w:lang w:val="nl-NL"/>
        </w:rPr>
        <w:t xml:space="preserve">Đứng trước áp lực thu hẹp nới lỏng tiền tệ, tăng lãi suất trên toàn cầu, </w:t>
      </w:r>
      <w:r w:rsidR="00732E48">
        <w:rPr>
          <w:rFonts w:ascii="Times New Roman" w:hAnsi="Times New Roman"/>
          <w:iCs/>
          <w:color w:val="000000" w:themeColor="text1"/>
          <w:szCs w:val="28"/>
          <w:lang w:val="nl-NL"/>
        </w:rPr>
        <w:t>song với việc</w:t>
      </w:r>
      <w:r w:rsidRPr="00ED34E3">
        <w:rPr>
          <w:rFonts w:ascii="Times New Roman" w:hAnsi="Times New Roman"/>
          <w:iCs/>
          <w:color w:val="000000" w:themeColor="text1"/>
          <w:szCs w:val="28"/>
          <w:lang w:val="nl-NL"/>
        </w:rPr>
        <w:t xml:space="preserve"> bám sát, thực hiện hiệu quả các chủ trương, chính sách của Đảng, của Ngành, </w:t>
      </w:r>
      <w:r w:rsidRPr="00266B1B">
        <w:rPr>
          <w:rFonts w:ascii="Times New Roman" w:hAnsi="Times New Roman"/>
          <w:iCs/>
          <w:szCs w:val="28"/>
          <w:lang w:val="nl-NL"/>
        </w:rPr>
        <w:t xml:space="preserve">ngân hàng Nhà nước (NHNN) chi nhánh </w:t>
      </w:r>
      <w:r w:rsidR="00784D0F" w:rsidRPr="00266B1B">
        <w:rPr>
          <w:rFonts w:ascii="Times New Roman" w:hAnsi="Times New Roman"/>
          <w:iCs/>
          <w:szCs w:val="28"/>
          <w:lang w:val="nl-NL"/>
        </w:rPr>
        <w:t xml:space="preserve">trên địa bàn tỉnh </w:t>
      </w:r>
      <w:r w:rsidRPr="00266B1B">
        <w:rPr>
          <w:rFonts w:ascii="Times New Roman" w:hAnsi="Times New Roman"/>
          <w:iCs/>
          <w:szCs w:val="28"/>
          <w:lang w:val="nl-NL"/>
        </w:rPr>
        <w:t>đã</w:t>
      </w:r>
      <w:r w:rsidRPr="00ED34E3">
        <w:rPr>
          <w:rFonts w:ascii="Times New Roman" w:hAnsi="Times New Roman"/>
          <w:iCs/>
          <w:color w:val="000000" w:themeColor="text1"/>
          <w:szCs w:val="28"/>
          <w:lang w:val="nl-NL"/>
        </w:rPr>
        <w:t xml:space="preserve"> duy trì, đảm bảo ổn định </w:t>
      </w:r>
      <w:r w:rsidRPr="00ED34E3">
        <w:rPr>
          <w:rFonts w:ascii="Times New Roman" w:hAnsi="Times New Roman"/>
          <w:color w:val="000000" w:themeColor="text1"/>
          <w:szCs w:val="28"/>
          <w:lang w:val="nl-NL"/>
        </w:rPr>
        <w:t xml:space="preserve">mặt bằng lãi suất ở mức thấp nhằm hỗ trợ thị trường; </w:t>
      </w:r>
      <w:r w:rsidR="00784D0F">
        <w:rPr>
          <w:rFonts w:ascii="Times New Roman" w:hAnsi="Times New Roman"/>
          <w:color w:val="000000" w:themeColor="text1"/>
          <w:szCs w:val="28"/>
          <w:lang w:val="nl-NL"/>
        </w:rPr>
        <w:t xml:space="preserve">đạt được </w:t>
      </w:r>
      <w:r w:rsidRPr="00ED34E3">
        <w:rPr>
          <w:rFonts w:ascii="Times New Roman" w:hAnsi="Times New Roman"/>
          <w:color w:val="000000" w:themeColor="text1"/>
          <w:szCs w:val="28"/>
          <w:lang w:val="nl-NL"/>
        </w:rPr>
        <w:t>tăng trưởng tín dụng, huy động vốn theo kế hoạch đề ra;</w:t>
      </w:r>
      <w:r w:rsidR="00784D0F">
        <w:rPr>
          <w:rFonts w:ascii="Times New Roman" w:hAnsi="Times New Roman"/>
          <w:color w:val="000000" w:themeColor="text1"/>
          <w:szCs w:val="28"/>
          <w:lang w:val="nl-NL"/>
        </w:rPr>
        <w:t xml:space="preserve"> giảm</w:t>
      </w:r>
      <w:r w:rsidRPr="00ED34E3">
        <w:rPr>
          <w:rFonts w:ascii="Times New Roman" w:hAnsi="Times New Roman"/>
          <w:color w:val="000000" w:themeColor="text1"/>
          <w:szCs w:val="28"/>
          <w:lang w:val="nl-NL"/>
        </w:rPr>
        <w:t xml:space="preserve"> tỷ lệ nợ xấu.</w:t>
      </w:r>
    </w:p>
    <w:p w14:paraId="5AF8C88A" w14:textId="76AF48F0" w:rsidR="008A1A39" w:rsidRPr="00FA604A" w:rsidRDefault="008A1A39" w:rsidP="008A1A39">
      <w:pPr>
        <w:spacing w:before="100" w:after="100" w:line="305" w:lineRule="auto"/>
        <w:ind w:firstLine="720"/>
        <w:jc w:val="both"/>
        <w:rPr>
          <w:rFonts w:ascii="Times New Roman" w:hAnsi="Times New Roman"/>
          <w:color w:val="000000" w:themeColor="text1"/>
          <w:spacing w:val="-4"/>
          <w:szCs w:val="28"/>
          <w:lang w:val="nl-NL"/>
        </w:rPr>
      </w:pPr>
      <w:r w:rsidRPr="00FA604A">
        <w:rPr>
          <w:rFonts w:ascii="Times New Roman" w:hAnsi="Times New Roman"/>
          <w:bCs/>
          <w:iCs/>
          <w:color w:val="000000" w:themeColor="text1"/>
          <w:spacing w:val="-4"/>
          <w:szCs w:val="28"/>
          <w:shd w:val="clear" w:color="auto" w:fill="FFFFFF"/>
          <w:lang w:val="nl-NL"/>
        </w:rPr>
        <w:t>Tổng dư nợ cho vay đến 31/7/2022 ước đạt 114.500 tỷ đồng, tăng 12,21% so với cuối năm 2021. Trong đó, dư nợ cho vay ngắn hạn đạt 82.900 tỷ đồng</w:t>
      </w:r>
      <w:r w:rsidR="00784D0F" w:rsidRPr="00FA604A">
        <w:rPr>
          <w:rFonts w:ascii="Times New Roman" w:hAnsi="Times New Roman"/>
          <w:bCs/>
          <w:iCs/>
          <w:color w:val="000000" w:themeColor="text1"/>
          <w:spacing w:val="-4"/>
          <w:szCs w:val="28"/>
          <w:shd w:val="clear" w:color="auto" w:fill="FFFFFF"/>
          <w:lang w:val="nl-NL"/>
        </w:rPr>
        <w:t>,</w:t>
      </w:r>
      <w:r w:rsidRPr="00FA604A">
        <w:rPr>
          <w:rFonts w:ascii="Times New Roman" w:hAnsi="Times New Roman"/>
          <w:bCs/>
          <w:iCs/>
          <w:color w:val="000000" w:themeColor="text1"/>
          <w:spacing w:val="-4"/>
          <w:szCs w:val="28"/>
          <w:shd w:val="clear" w:color="auto" w:fill="FFFFFF"/>
          <w:lang w:val="nl-NL"/>
        </w:rPr>
        <w:t xml:space="preserve"> tăng 17,07%; dư nợ cho vay trung và dài hạn đạt 31.600 tỷ đồng, tăng 1,20% so với cuối năm 2021. Cơ cấu tín dụng phần lớn tập trung cho vay ở các lĩnh vực đang có xu hướng phục hồi mạnh mẽ, nhu cầu vốn cho hoạt động sản xuất, kinh doanh cao như: ngành thương mại, dịch vụ là 63.000 tỷ đồng (chiếm 55,02% tổng dư nợ), tăng 10,14%; ngành công nghiệp, xây</w:t>
      </w:r>
      <w:r w:rsidRPr="00FA604A">
        <w:rPr>
          <w:rFonts w:ascii="Times New Roman" w:hAnsi="Times New Roman"/>
          <w:color w:val="000000" w:themeColor="text1"/>
          <w:spacing w:val="-4"/>
          <w:lang w:val="de-AT"/>
        </w:rPr>
        <w:t xml:space="preserve"> dựng là 43.500 tỷ đồng (chiếm 37,99% tổng dư nợ), tăng 11,86% so với cuối năm 2021. </w:t>
      </w:r>
      <w:r w:rsidRPr="00FA604A">
        <w:rPr>
          <w:rStyle w:val="Strong"/>
          <w:rFonts w:ascii="Times New Roman" w:hAnsi="Times New Roman"/>
          <w:b w:val="0"/>
          <w:bCs w:val="0"/>
          <w:color w:val="000000" w:themeColor="text1"/>
          <w:spacing w:val="-4"/>
          <w:szCs w:val="28"/>
          <w:shd w:val="clear" w:color="auto" w:fill="FFFFFF"/>
        </w:rPr>
        <w:t xml:space="preserve">Nhằm giúp doanh nghiệp, hợp tác xã, hộ kinh doanh khắc phục khó khăn, giảm bớt chi phí đầu tư và thúc đẩy nhanh quá trình phục hồi kinh tế, NHNN chi nhánh đã chỉ đạo, hướng dẫn các TCTD thực hiện triển khai gói hỗ trợ lãi suất 2% theo quy định. </w:t>
      </w:r>
      <w:r w:rsidRPr="00FA604A">
        <w:rPr>
          <w:rStyle w:val="Strong"/>
          <w:rFonts w:ascii="Times New Roman" w:hAnsi="Times New Roman"/>
          <w:b w:val="0"/>
          <w:bCs w:val="0"/>
          <w:color w:val="000000" w:themeColor="text1"/>
          <w:spacing w:val="-4"/>
          <w:szCs w:val="28"/>
          <w:shd w:val="clear" w:color="auto" w:fill="FFFFFF"/>
        </w:rPr>
        <w:lastRenderedPageBreak/>
        <w:t xml:space="preserve">Kết quả, </w:t>
      </w:r>
      <w:r w:rsidRPr="00FA604A">
        <w:rPr>
          <w:rFonts w:ascii="Times New Roman" w:hAnsi="Times New Roman"/>
          <w:color w:val="000000" w:themeColor="text1"/>
          <w:spacing w:val="-4"/>
          <w:szCs w:val="28"/>
          <w:lang w:val="nl-NL"/>
        </w:rPr>
        <w:t>đến 30/6/2022 đã hỗ trợ lãi suất (HTLS) cho 10 khách hàng với số tiền lãi được hỗ trợ là 9,87 triệu đồng. Tổng dư nợ cho vay được HTLS đạt 8,47 tỷ đồng.</w:t>
      </w:r>
    </w:p>
    <w:p w14:paraId="15322EDA" w14:textId="77777777" w:rsidR="008A1A39" w:rsidRPr="00ED34E3" w:rsidRDefault="008A1A39" w:rsidP="008A1A39">
      <w:pPr>
        <w:spacing w:before="120" w:line="360" w:lineRule="atLeast"/>
        <w:ind w:firstLine="720"/>
        <w:jc w:val="both"/>
        <w:rPr>
          <w:rFonts w:ascii="Times New Roman" w:hAnsi="Times New Roman"/>
          <w:color w:val="000000" w:themeColor="text1"/>
          <w:spacing w:val="4"/>
          <w:szCs w:val="28"/>
          <w:lang w:val="nl-NL"/>
        </w:rPr>
      </w:pPr>
      <w:r w:rsidRPr="00ED34E3">
        <w:rPr>
          <w:rFonts w:ascii="Times New Roman" w:hAnsi="Times New Roman"/>
          <w:color w:val="000000" w:themeColor="text1"/>
          <w:szCs w:val="28"/>
          <w:lang w:val="nl-NL"/>
        </w:rPr>
        <w:t xml:space="preserve">Tổng nguồn vốn huy động dự kiến đến 31/7/2022 ước đạt 102.000 tỷ đồng, tăng 5,87% so với cuối năm 2021. Tiền gửi tiết kiệm tiếp tục là kênh đầu tư được đông đảo người dân tin tưởng khi mà </w:t>
      </w:r>
      <w:r w:rsidRPr="00ED34E3">
        <w:rPr>
          <w:rFonts w:ascii="Times New Roman" w:hAnsi="Times New Roman"/>
          <w:color w:val="000000" w:themeColor="text1"/>
          <w:spacing w:val="4"/>
          <w:szCs w:val="28"/>
          <w:lang w:val="nl-NL"/>
        </w:rPr>
        <w:t xml:space="preserve">lãi suất huy động tại một số ngân hàng thương mại tăng, </w:t>
      </w:r>
      <w:r w:rsidRPr="00ED34E3">
        <w:rPr>
          <w:rFonts w:ascii="Times New Roman" w:hAnsi="Times New Roman"/>
          <w:color w:val="000000" w:themeColor="text1"/>
          <w:szCs w:val="28"/>
          <w:lang w:val="nl-NL"/>
        </w:rPr>
        <w:t xml:space="preserve">các kênh đầu tư phổ biến như: vàng, chứng khoán, bất động sản... gặp nhiều biến động, dẫn tới tiền gửi tiết kiệm tăng trưởng tốt, </w:t>
      </w:r>
      <w:r w:rsidRPr="00ED34E3">
        <w:rPr>
          <w:rFonts w:ascii="Times New Roman" w:hAnsi="Times New Roman"/>
          <w:color w:val="000000" w:themeColor="text1"/>
          <w:spacing w:val="4"/>
          <w:szCs w:val="28"/>
          <w:lang w:val="nl-NL"/>
        </w:rPr>
        <w:t xml:space="preserve">ước đạt </w:t>
      </w:r>
      <w:r w:rsidRPr="00FA604A">
        <w:rPr>
          <w:rFonts w:ascii="Times New Roman" w:hAnsi="Times New Roman"/>
          <w:color w:val="000000" w:themeColor="text1"/>
          <w:spacing w:val="-4"/>
          <w:szCs w:val="28"/>
          <w:lang w:val="nl-NL"/>
        </w:rPr>
        <w:t>67.600 tỷ đồng tăng 7,12% so với cuối năm 2021. Ngoài nguồn vốn huy động tại địa phương, các tổ chức tín dụng trên địa bàn nhận vốn điều hoà từ Hội sở chính để tăng nguồn, bù đắp thanh khoản, đáp ứng các nhu cầu vốn của nền kinh tế.</w:t>
      </w:r>
    </w:p>
    <w:p w14:paraId="413C1712" w14:textId="6128FBFF" w:rsidR="008A1A39" w:rsidRPr="00ED34E3" w:rsidRDefault="008A1A39" w:rsidP="008A1A39">
      <w:pPr>
        <w:spacing w:before="120" w:line="360" w:lineRule="atLeast"/>
        <w:ind w:firstLine="720"/>
        <w:jc w:val="both"/>
        <w:rPr>
          <w:rFonts w:ascii="Times New Roman" w:hAnsi="Times New Roman"/>
          <w:color w:val="000000" w:themeColor="text1"/>
          <w:szCs w:val="28"/>
          <w:lang w:val="nl-NL"/>
        </w:rPr>
      </w:pPr>
      <w:r w:rsidRPr="00ED34E3">
        <w:rPr>
          <w:rFonts w:ascii="Times New Roman" w:hAnsi="Times New Roman"/>
          <w:color w:val="000000" w:themeColor="text1"/>
          <w:szCs w:val="28"/>
          <w:lang w:val="nl-NL"/>
        </w:rPr>
        <w:t>Tháng Bảy, lãi suất cho vay trên địa bàn phổ biến từ 4-10,2%/năm đối với từng kỳ hạn và đối tượng; lãi suất huy động bằng VNĐ phổ biến từ 0,2-6,7%/năm đối với từng kỳ hạn. Dự kiến đến 31/7/2022</w:t>
      </w:r>
      <w:r w:rsidR="00784D0F">
        <w:rPr>
          <w:rFonts w:ascii="Times New Roman" w:hAnsi="Times New Roman"/>
          <w:color w:val="000000" w:themeColor="text1"/>
          <w:szCs w:val="28"/>
          <w:lang w:val="nl-NL"/>
        </w:rPr>
        <w:t xml:space="preserve">, </w:t>
      </w:r>
      <w:r w:rsidR="00784D0F" w:rsidRPr="00ED34E3">
        <w:rPr>
          <w:rFonts w:ascii="Times New Roman" w:hAnsi="Times New Roman"/>
          <w:color w:val="000000" w:themeColor="text1"/>
          <w:szCs w:val="28"/>
          <w:lang w:val="nl-NL"/>
        </w:rPr>
        <w:t>nợ xấu</w:t>
      </w:r>
      <w:r w:rsidRPr="00ED34E3">
        <w:rPr>
          <w:rFonts w:ascii="Times New Roman" w:hAnsi="Times New Roman"/>
          <w:color w:val="000000" w:themeColor="text1"/>
          <w:szCs w:val="28"/>
          <w:lang w:val="nl-NL"/>
        </w:rPr>
        <w:t xml:space="preserve"> </w:t>
      </w:r>
      <w:r w:rsidR="00784D0F">
        <w:rPr>
          <w:rFonts w:ascii="Times New Roman" w:hAnsi="Times New Roman"/>
          <w:color w:val="000000" w:themeColor="text1"/>
          <w:szCs w:val="28"/>
          <w:lang w:val="nl-NL"/>
        </w:rPr>
        <w:t>là</w:t>
      </w:r>
      <w:r w:rsidRPr="00ED34E3">
        <w:rPr>
          <w:rFonts w:ascii="Times New Roman" w:hAnsi="Times New Roman"/>
          <w:color w:val="000000" w:themeColor="text1"/>
          <w:szCs w:val="28"/>
          <w:lang w:val="nl-NL"/>
        </w:rPr>
        <w:t xml:space="preserve"> 780 tỷ đồng giảm 4,18% so với tháng 12/2021, chiếm tỷ lệ 0,68% trên tổng dư nợ.</w:t>
      </w:r>
    </w:p>
    <w:p w14:paraId="394DD805" w14:textId="77777777" w:rsidR="008A1A39" w:rsidRPr="00ED34E3" w:rsidRDefault="008A1A39" w:rsidP="008A1A39">
      <w:pPr>
        <w:spacing w:before="120" w:line="360" w:lineRule="atLeast"/>
        <w:ind w:firstLine="720"/>
        <w:jc w:val="both"/>
        <w:rPr>
          <w:rFonts w:ascii="Times New Roman" w:hAnsi="Times New Roman"/>
          <w:b/>
          <w:bCs/>
          <w:color w:val="000000" w:themeColor="text1"/>
          <w:szCs w:val="28"/>
          <w:lang w:val="nl-NL"/>
        </w:rPr>
      </w:pPr>
      <w:r w:rsidRPr="00ED34E3">
        <w:rPr>
          <w:rFonts w:ascii="Times New Roman" w:hAnsi="Times New Roman"/>
          <w:b/>
          <w:bCs/>
          <w:color w:val="000000" w:themeColor="text1"/>
          <w:szCs w:val="28"/>
          <w:lang w:val="nl-NL"/>
        </w:rPr>
        <w:t>5.3. Bảo hiểm</w:t>
      </w:r>
    </w:p>
    <w:p w14:paraId="7A65006B" w14:textId="4BEB6312" w:rsidR="009254E0" w:rsidRPr="009254E0" w:rsidRDefault="009254E0" w:rsidP="008A1A39">
      <w:pPr>
        <w:spacing w:before="120" w:line="360" w:lineRule="atLeast"/>
        <w:ind w:firstLine="720"/>
        <w:jc w:val="both"/>
        <w:rPr>
          <w:rFonts w:ascii="Times New Roman" w:hAnsi="Times New Roman"/>
          <w:color w:val="000000" w:themeColor="text1"/>
          <w:szCs w:val="28"/>
          <w:lang w:val="nl-NL"/>
        </w:rPr>
      </w:pPr>
      <w:r w:rsidRPr="00ED34E3">
        <w:rPr>
          <w:rFonts w:ascii="Times New Roman" w:hAnsi="Times New Roman"/>
          <w:color w:val="000000" w:themeColor="text1"/>
          <w:szCs w:val="28"/>
          <w:lang w:val="nl-NL"/>
        </w:rPr>
        <w:t xml:space="preserve">Tháng </w:t>
      </w:r>
      <w:r w:rsidR="00784D0F">
        <w:rPr>
          <w:rFonts w:ascii="Times New Roman" w:hAnsi="Times New Roman"/>
          <w:color w:val="000000" w:themeColor="text1"/>
          <w:szCs w:val="28"/>
          <w:lang w:val="nl-NL"/>
        </w:rPr>
        <w:t>7/2022</w:t>
      </w:r>
      <w:r w:rsidRPr="00ED34E3">
        <w:rPr>
          <w:rFonts w:ascii="Times New Roman" w:hAnsi="Times New Roman"/>
          <w:color w:val="000000" w:themeColor="text1"/>
          <w:szCs w:val="28"/>
          <w:lang w:val="nl-NL"/>
        </w:rPr>
        <w:t>, thị trường lao động, việc làm ổn định, nhu cầu tham gia bảo hiểm xã hội (BHXH), bảo hiểm y tế (BHYT) của người lao động tăng, do vậy BHXH tỉnh đã tích cực tuyên truyền, vận động người dân tham gia bằng hình thức trực tiếp và trực tuyến, kết quả, trong tháng khai thác tăng mới 40 đơn vị (với 135 lao động) tham gia BHXH, BHYT bắt buộc, lũy kế 7 tháng đầu năm tăng mới 323 đơn vị với 1.393 lao động.</w:t>
      </w:r>
    </w:p>
    <w:p w14:paraId="0FCE0974" w14:textId="70718FBB" w:rsidR="008A1A39" w:rsidRPr="00ED34E3" w:rsidRDefault="008A1A39" w:rsidP="008A1A39">
      <w:pPr>
        <w:spacing w:before="120" w:line="360" w:lineRule="atLeast"/>
        <w:ind w:firstLine="720"/>
        <w:jc w:val="both"/>
        <w:rPr>
          <w:rFonts w:ascii="Times New Roman" w:hAnsi="Times New Roman"/>
          <w:bCs/>
          <w:color w:val="000000" w:themeColor="text1"/>
          <w:szCs w:val="28"/>
          <w:lang w:val="nl-NL"/>
        </w:rPr>
      </w:pPr>
      <w:r w:rsidRPr="00ED34E3">
        <w:rPr>
          <w:rFonts w:ascii="Times New Roman" w:hAnsi="Times New Roman"/>
          <w:bCs/>
          <w:color w:val="000000" w:themeColor="text1"/>
          <w:spacing w:val="2"/>
          <w:szCs w:val="28"/>
          <w:lang w:val="de-AT"/>
        </w:rPr>
        <w:t xml:space="preserve">Ước đến 31/7/2022, toàn tỉnh có 1.129.262 người tham gia đóng bảo hiểm các loại. Trong đó, </w:t>
      </w:r>
      <w:r w:rsidRPr="00ED34E3">
        <w:rPr>
          <w:rFonts w:ascii="Times New Roman" w:hAnsi="Times New Roman"/>
          <w:bCs/>
          <w:color w:val="000000" w:themeColor="text1"/>
          <w:szCs w:val="28"/>
          <w:lang w:val="de-AT"/>
        </w:rPr>
        <w:t xml:space="preserve">243.223 </w:t>
      </w:r>
      <w:r w:rsidRPr="00ED34E3">
        <w:rPr>
          <w:rFonts w:ascii="Times New Roman" w:hAnsi="Times New Roman"/>
          <w:bCs/>
          <w:color w:val="000000" w:themeColor="text1"/>
          <w:spacing w:val="2"/>
          <w:szCs w:val="28"/>
          <w:lang w:val="de-AT"/>
        </w:rPr>
        <w:t xml:space="preserve">người tham gia BHXH, </w:t>
      </w:r>
      <w:r w:rsidRPr="00ED34E3">
        <w:rPr>
          <w:rFonts w:ascii="Times New Roman" w:hAnsi="Times New Roman"/>
          <w:bCs/>
          <w:color w:val="000000" w:themeColor="text1"/>
          <w:szCs w:val="28"/>
          <w:lang w:val="de-AT"/>
        </w:rPr>
        <w:t>chiếm 36,64% lực lượng lao động; 217.308 người tham gia BHTN, chiếm 32,74% lực lượng lao động; 1.111.173 người tham gia BHYT, đạt 93% dân số.</w:t>
      </w:r>
      <w:r w:rsidR="009254E0">
        <w:rPr>
          <w:rFonts w:ascii="Times New Roman" w:hAnsi="Times New Roman"/>
          <w:bCs/>
          <w:color w:val="000000" w:themeColor="text1"/>
          <w:szCs w:val="28"/>
          <w:lang w:val="vi-VN"/>
        </w:rPr>
        <w:t xml:space="preserve"> </w:t>
      </w:r>
      <w:r w:rsidRPr="00ED34E3">
        <w:rPr>
          <w:rFonts w:ascii="Times New Roman" w:hAnsi="Times New Roman"/>
          <w:bCs/>
          <w:color w:val="000000" w:themeColor="text1"/>
          <w:spacing w:val="2"/>
          <w:szCs w:val="28"/>
          <w:lang w:val="vi-VN"/>
        </w:rPr>
        <w:t xml:space="preserve">Tổng số tiền thu bảo hiểm các loại đạt </w:t>
      </w:r>
      <w:r w:rsidRPr="00ED34E3">
        <w:rPr>
          <w:rFonts w:ascii="Times New Roman" w:hAnsi="Times New Roman"/>
          <w:bCs/>
          <w:color w:val="000000" w:themeColor="text1"/>
          <w:spacing w:val="2"/>
          <w:szCs w:val="28"/>
        </w:rPr>
        <w:t>3.234,7</w:t>
      </w:r>
      <w:r w:rsidRPr="00ED34E3">
        <w:rPr>
          <w:rFonts w:ascii="Times New Roman" w:hAnsi="Times New Roman"/>
          <w:bCs/>
          <w:color w:val="000000" w:themeColor="text1"/>
          <w:spacing w:val="2"/>
          <w:szCs w:val="28"/>
          <w:lang w:val="vi-VN"/>
        </w:rPr>
        <w:t xml:space="preserve"> tỷ, đạt </w:t>
      </w:r>
      <w:r w:rsidRPr="00ED34E3">
        <w:rPr>
          <w:rFonts w:ascii="Times New Roman" w:hAnsi="Times New Roman"/>
          <w:bCs/>
          <w:color w:val="000000" w:themeColor="text1"/>
          <w:spacing w:val="2"/>
          <w:szCs w:val="28"/>
        </w:rPr>
        <w:t>55,2</w:t>
      </w:r>
      <w:r w:rsidRPr="00ED34E3">
        <w:rPr>
          <w:rFonts w:ascii="Times New Roman" w:hAnsi="Times New Roman"/>
          <w:bCs/>
          <w:color w:val="000000" w:themeColor="text1"/>
          <w:spacing w:val="2"/>
          <w:szCs w:val="28"/>
          <w:lang w:val="vi-VN"/>
        </w:rPr>
        <w:t xml:space="preserve">% kế hoạch, tăng </w:t>
      </w:r>
      <w:r w:rsidRPr="00ED34E3">
        <w:rPr>
          <w:rFonts w:ascii="Times New Roman" w:hAnsi="Times New Roman"/>
          <w:bCs/>
          <w:color w:val="000000" w:themeColor="text1"/>
          <w:spacing w:val="2"/>
          <w:szCs w:val="28"/>
        </w:rPr>
        <w:t>5,51</w:t>
      </w:r>
      <w:r w:rsidRPr="00ED34E3">
        <w:rPr>
          <w:rFonts w:ascii="Times New Roman" w:hAnsi="Times New Roman"/>
          <w:bCs/>
          <w:color w:val="000000" w:themeColor="text1"/>
          <w:spacing w:val="2"/>
          <w:szCs w:val="28"/>
          <w:lang w:val="vi-VN"/>
        </w:rPr>
        <w:t>% so với cùng kỳ. Trong kỳ, đã giải quyết các chế độ BHXH kịp thời, đúng quy định cho các đối tượng thụ hưởng chế độ BHXH, BHYT</w:t>
      </w:r>
      <w:r w:rsidR="00784D0F">
        <w:rPr>
          <w:rFonts w:ascii="Times New Roman" w:hAnsi="Times New Roman"/>
          <w:bCs/>
          <w:color w:val="000000" w:themeColor="text1"/>
          <w:spacing w:val="2"/>
          <w:szCs w:val="28"/>
        </w:rPr>
        <w:t>;</w:t>
      </w:r>
      <w:r w:rsidRPr="00ED34E3">
        <w:rPr>
          <w:rFonts w:ascii="Times New Roman" w:hAnsi="Times New Roman"/>
          <w:bCs/>
          <w:color w:val="000000" w:themeColor="text1"/>
          <w:spacing w:val="2"/>
          <w:szCs w:val="28"/>
          <w:lang w:val="vi-VN"/>
        </w:rPr>
        <w:t xml:space="preserve"> cụ thể:</w:t>
      </w:r>
      <w:r w:rsidRPr="00ED34E3">
        <w:rPr>
          <w:rFonts w:ascii="Times New Roman" w:hAnsi="Times New Roman"/>
          <w:bCs/>
          <w:color w:val="000000" w:themeColor="text1"/>
          <w:spacing w:val="2"/>
          <w:szCs w:val="28"/>
        </w:rPr>
        <w:t xml:space="preserve"> Lũy kế đến hết tháng,</w:t>
      </w:r>
      <w:r w:rsidRPr="00ED34E3">
        <w:rPr>
          <w:rFonts w:ascii="Times New Roman" w:hAnsi="Times New Roman"/>
          <w:bCs/>
          <w:color w:val="000000" w:themeColor="text1"/>
          <w:spacing w:val="2"/>
          <w:szCs w:val="28"/>
          <w:lang w:val="vi-VN"/>
        </w:rPr>
        <w:t xml:space="preserve"> giải quyết hưởng BHXH hàng tháng cho </w:t>
      </w:r>
      <w:r w:rsidRPr="00ED34E3">
        <w:rPr>
          <w:rFonts w:ascii="Times New Roman" w:hAnsi="Times New Roman"/>
          <w:bCs/>
          <w:color w:val="000000" w:themeColor="text1"/>
          <w:spacing w:val="2"/>
          <w:szCs w:val="28"/>
        </w:rPr>
        <w:t>379</w:t>
      </w:r>
      <w:r w:rsidRPr="00ED34E3">
        <w:rPr>
          <w:rFonts w:ascii="Times New Roman" w:hAnsi="Times New Roman"/>
          <w:bCs/>
          <w:color w:val="000000" w:themeColor="text1"/>
          <w:spacing w:val="2"/>
          <w:szCs w:val="28"/>
          <w:lang w:val="vi-VN"/>
        </w:rPr>
        <w:t xml:space="preserve"> người; giải quyết hưởng BHXH một lần cho </w:t>
      </w:r>
      <w:r w:rsidRPr="00ED34E3">
        <w:rPr>
          <w:rFonts w:ascii="Times New Roman" w:hAnsi="Times New Roman"/>
          <w:bCs/>
          <w:color w:val="000000" w:themeColor="text1"/>
          <w:spacing w:val="2"/>
          <w:szCs w:val="28"/>
        </w:rPr>
        <w:t>5.582</w:t>
      </w:r>
      <w:r w:rsidRPr="00ED34E3">
        <w:rPr>
          <w:rFonts w:ascii="Times New Roman" w:hAnsi="Times New Roman"/>
          <w:bCs/>
          <w:color w:val="000000" w:themeColor="text1"/>
          <w:spacing w:val="2"/>
          <w:szCs w:val="28"/>
          <w:lang w:val="vi-VN"/>
        </w:rPr>
        <w:t xml:space="preserve"> người; giải quyết ốm đau, thai sản, dưỡng sức cho </w:t>
      </w:r>
      <w:r w:rsidRPr="00ED34E3">
        <w:rPr>
          <w:rFonts w:ascii="Times New Roman" w:hAnsi="Times New Roman"/>
          <w:bCs/>
          <w:color w:val="000000" w:themeColor="text1"/>
          <w:spacing w:val="2"/>
          <w:szCs w:val="28"/>
        </w:rPr>
        <w:t>149.300</w:t>
      </w:r>
      <w:r w:rsidRPr="00ED34E3">
        <w:rPr>
          <w:rFonts w:ascii="Times New Roman" w:hAnsi="Times New Roman"/>
          <w:bCs/>
          <w:color w:val="000000" w:themeColor="text1"/>
          <w:spacing w:val="2"/>
          <w:szCs w:val="28"/>
          <w:lang w:val="vi-VN"/>
        </w:rPr>
        <w:t xml:space="preserve"> lượt người; lập danh sách chi trả cho </w:t>
      </w:r>
      <w:r w:rsidRPr="00ED34E3">
        <w:rPr>
          <w:rFonts w:ascii="Times New Roman" w:hAnsi="Times New Roman"/>
          <w:bCs/>
          <w:color w:val="000000" w:themeColor="text1"/>
          <w:spacing w:val="2"/>
          <w:szCs w:val="28"/>
        </w:rPr>
        <w:t>5.038</w:t>
      </w:r>
      <w:r w:rsidRPr="00ED34E3">
        <w:rPr>
          <w:rFonts w:ascii="Times New Roman" w:hAnsi="Times New Roman"/>
          <w:bCs/>
          <w:color w:val="000000" w:themeColor="text1"/>
          <w:spacing w:val="2"/>
          <w:szCs w:val="28"/>
          <w:lang w:val="vi-VN"/>
        </w:rPr>
        <w:t xml:space="preserve"> lượt người hưởng bảo hiểm thất nghiệp.</w:t>
      </w:r>
    </w:p>
    <w:p w14:paraId="6E4D4EED" w14:textId="77777777" w:rsidR="008A1A39" w:rsidRPr="00ED34E3" w:rsidRDefault="008A1A39" w:rsidP="008A1A39">
      <w:pPr>
        <w:pStyle w:val="Heading2"/>
        <w:spacing w:before="120" w:line="276" w:lineRule="auto"/>
        <w:ind w:firstLine="720"/>
        <w:rPr>
          <w:rFonts w:cs="Times New Roman"/>
          <w:sz w:val="28"/>
          <w:szCs w:val="28"/>
        </w:rPr>
      </w:pPr>
      <w:r w:rsidRPr="00ED34E3">
        <w:rPr>
          <w:rFonts w:cs="Times New Roman"/>
          <w:sz w:val="28"/>
          <w:szCs w:val="28"/>
        </w:rPr>
        <w:lastRenderedPageBreak/>
        <w:t>6. Một số vấn đề xã hội</w:t>
      </w:r>
    </w:p>
    <w:p w14:paraId="26D9C53F" w14:textId="77777777" w:rsidR="008A1A39" w:rsidRPr="00ED34E3" w:rsidRDefault="008A1A39" w:rsidP="008A1A39">
      <w:pPr>
        <w:pStyle w:val="Heading2"/>
        <w:spacing w:before="120" w:line="276" w:lineRule="auto"/>
        <w:ind w:firstLine="720"/>
        <w:rPr>
          <w:rFonts w:cs="Times New Roman"/>
          <w:i/>
          <w:iCs/>
          <w:sz w:val="28"/>
          <w:szCs w:val="28"/>
        </w:rPr>
      </w:pPr>
      <w:r w:rsidRPr="00ED34E3">
        <w:rPr>
          <w:rFonts w:cs="Times New Roman"/>
          <w:i/>
          <w:iCs/>
          <w:sz w:val="28"/>
          <w:szCs w:val="28"/>
        </w:rPr>
        <w:t>6.1. Y tế</w:t>
      </w:r>
    </w:p>
    <w:p w14:paraId="0B70D223" w14:textId="695413EB" w:rsidR="008A1A39" w:rsidRPr="00ED34E3" w:rsidRDefault="008A1A39" w:rsidP="008A1A39">
      <w:pPr>
        <w:pStyle w:val="NormalWeb"/>
        <w:shd w:val="clear" w:color="auto" w:fill="FFFFFF"/>
        <w:spacing w:before="60" w:beforeAutospacing="0" w:after="60" w:afterAutospacing="0" w:line="281" w:lineRule="auto"/>
        <w:ind w:firstLine="720"/>
        <w:jc w:val="both"/>
        <w:rPr>
          <w:bCs/>
          <w:color w:val="000000" w:themeColor="text1"/>
          <w:spacing w:val="2"/>
          <w:sz w:val="28"/>
          <w:szCs w:val="28"/>
          <w:lang w:val="vi-VN"/>
        </w:rPr>
      </w:pPr>
      <w:r w:rsidRPr="00ED34E3">
        <w:rPr>
          <w:i/>
          <w:iCs/>
          <w:color w:val="000000" w:themeColor="text1"/>
          <w:szCs w:val="28"/>
          <w:lang w:val="nl-NL"/>
        </w:rPr>
        <w:t xml:space="preserve"> </w:t>
      </w:r>
      <w:r w:rsidRPr="00ED34E3">
        <w:rPr>
          <w:bCs/>
          <w:i/>
          <w:iCs/>
          <w:color w:val="000000" w:themeColor="text1"/>
          <w:spacing w:val="2"/>
          <w:sz w:val="28"/>
          <w:szCs w:val="28"/>
          <w:lang w:val="vi-VN"/>
        </w:rPr>
        <w:t xml:space="preserve">Công tác phòng chống dịch bệnh Covid-19: </w:t>
      </w:r>
      <w:r w:rsidRPr="00ED34E3">
        <w:rPr>
          <w:bCs/>
          <w:color w:val="000000" w:themeColor="text1"/>
          <w:spacing w:val="2"/>
          <w:sz w:val="28"/>
          <w:szCs w:val="28"/>
          <w:lang w:val="vi-VN"/>
        </w:rPr>
        <w:t xml:space="preserve">Tháng 7/2022, công tác phòng bệnh và khám chữa bệnh cho Nhân dân thường xuyên được các ngành chức năng trong tỉnh chú trọng thực hiện; dịch bệnh COVID-19 đã và đang được tỉnh kiểm soát tốt, số ca nhiễm mới trong tháng tiếp tục giảm. </w:t>
      </w:r>
      <w:r w:rsidRPr="00ED34E3">
        <w:rPr>
          <w:bCs/>
          <w:color w:val="000000" w:themeColor="text1"/>
          <w:spacing w:val="2"/>
          <w:sz w:val="28"/>
          <w:lang w:val="vi-VN"/>
        </w:rPr>
        <w:t>Theo báo cáo của Sở Y tế</w:t>
      </w:r>
      <w:r w:rsidRPr="00ED34E3">
        <w:rPr>
          <w:bCs/>
          <w:color w:val="000000" w:themeColor="text1"/>
          <w:spacing w:val="2"/>
          <w:sz w:val="28"/>
        </w:rPr>
        <w:t>,</w:t>
      </w:r>
      <w:r w:rsidRPr="00ED34E3">
        <w:rPr>
          <w:bCs/>
          <w:color w:val="000000" w:themeColor="text1"/>
          <w:spacing w:val="2"/>
          <w:sz w:val="28"/>
          <w:lang w:val="vi-VN"/>
        </w:rPr>
        <w:t xml:space="preserve"> từ ngày 29/4/2021 đến ngày 1</w:t>
      </w:r>
      <w:r w:rsidRPr="00ED34E3">
        <w:rPr>
          <w:bCs/>
          <w:color w:val="000000" w:themeColor="text1"/>
          <w:spacing w:val="2"/>
          <w:sz w:val="28"/>
        </w:rPr>
        <w:t>7</w:t>
      </w:r>
      <w:r w:rsidRPr="00ED34E3">
        <w:rPr>
          <w:bCs/>
          <w:color w:val="000000" w:themeColor="text1"/>
          <w:spacing w:val="2"/>
          <w:sz w:val="28"/>
          <w:lang w:val="vi-VN"/>
        </w:rPr>
        <w:t>/7/2022 số ca nhiễm COVID-19 trên địa bàn tỉnh Vĩ</w:t>
      </w:r>
      <w:r w:rsidRPr="00ED34E3">
        <w:rPr>
          <w:bCs/>
          <w:color w:val="000000" w:themeColor="text1"/>
          <w:spacing w:val="2"/>
          <w:sz w:val="28"/>
          <w:szCs w:val="28"/>
          <w:lang w:val="vi-VN"/>
        </w:rPr>
        <w:t xml:space="preserve">nh Phúc là 369.546 ca, trong đó có 483 ca phát sinh trong tháng Bảy. Hiện nay, toàn tỉnh có 163 bệnh nhân đang điều trị; trong đó: Điều trị tại các cơ sở cách ly y tế là 20 người, chiếm 12,27%; điều trị tại nhà 143 người, chiếm 87,73%. Công tác tiêm vắc xin phòng COVID-19 cho trẻ em từ 05 đến 11 tuổi và tiêm mũi nhắc lại cho trẻ em từ 12 đến 17 tuổi được tăng cường thực hiện. Đến nay, toàn tỉnh đã tiêm vắc xin COVID-19 cho 75.251 trẻ em từ 05 đến 11 tuổi, đạt 83,2% dân số </w:t>
      </w:r>
      <w:r w:rsidRPr="00FA604A">
        <w:rPr>
          <w:bCs/>
          <w:color w:val="000000" w:themeColor="text1"/>
          <w:spacing w:val="-4"/>
          <w:sz w:val="28"/>
          <w:szCs w:val="28"/>
          <w:lang w:val="vi-VN"/>
        </w:rPr>
        <w:t>trong độ tuổi, với tổng số mũi đã được tiêm: 99.563 mũi (Mũi 1: 75.251, Mũi 2: 24.312)</w:t>
      </w:r>
      <w:r w:rsidR="00784D0F" w:rsidRPr="00FA604A">
        <w:rPr>
          <w:bCs/>
          <w:color w:val="000000" w:themeColor="text1"/>
          <w:spacing w:val="-4"/>
          <w:sz w:val="28"/>
          <w:szCs w:val="28"/>
        </w:rPr>
        <w:t>.</w:t>
      </w:r>
      <w:r w:rsidRPr="00FA604A">
        <w:rPr>
          <w:bCs/>
          <w:color w:val="000000" w:themeColor="text1"/>
          <w:spacing w:val="-4"/>
          <w:sz w:val="28"/>
          <w:szCs w:val="28"/>
          <w:lang w:val="vi-VN"/>
        </w:rPr>
        <w:t xml:space="preserve"> Số trẻ em từ 12 đến 17 tuổi đã được tiêm phòng </w:t>
      </w:r>
      <w:r w:rsidR="00784D0F" w:rsidRPr="00FA604A">
        <w:rPr>
          <w:bCs/>
          <w:color w:val="000000" w:themeColor="text1"/>
          <w:spacing w:val="-4"/>
          <w:sz w:val="28"/>
          <w:szCs w:val="28"/>
        </w:rPr>
        <w:t xml:space="preserve">vắc xin </w:t>
      </w:r>
      <w:r w:rsidRPr="00FA604A">
        <w:rPr>
          <w:bCs/>
          <w:color w:val="000000" w:themeColor="text1"/>
          <w:spacing w:val="-4"/>
          <w:sz w:val="28"/>
          <w:szCs w:val="28"/>
          <w:lang w:val="vi-VN"/>
        </w:rPr>
        <w:t>là 119.342 trẻ em, với tổng số 258.327 mũi tiêm (Mũi 1: 119.342, Mũi 2: 116.592, mũi nhắc lại: 22.393).</w:t>
      </w:r>
      <w:r w:rsidRPr="00ED34E3">
        <w:rPr>
          <w:color w:val="000000" w:themeColor="text1"/>
          <w:spacing w:val="2"/>
          <w:sz w:val="28"/>
          <w:szCs w:val="28"/>
          <w:lang w:val="pt-BR"/>
        </w:rPr>
        <w:t xml:space="preserve"> </w:t>
      </w:r>
    </w:p>
    <w:p w14:paraId="023A50CD" w14:textId="0853D755" w:rsidR="008A1A39" w:rsidRPr="00ED34E3" w:rsidRDefault="008A1A39" w:rsidP="008A1A39">
      <w:pPr>
        <w:pStyle w:val="Heading1"/>
        <w:shd w:val="clear" w:color="auto" w:fill="FFFFFF"/>
        <w:spacing w:before="60" w:after="60" w:line="281" w:lineRule="auto"/>
        <w:ind w:firstLine="720"/>
        <w:jc w:val="both"/>
        <w:rPr>
          <w:rFonts w:ascii="Times New Roman" w:hAnsi="Times New Roman" w:cs="Times New Roman"/>
          <w:color w:val="000000" w:themeColor="text1"/>
          <w:sz w:val="28"/>
          <w:szCs w:val="28"/>
        </w:rPr>
      </w:pPr>
      <w:r w:rsidRPr="00B82F0D">
        <w:rPr>
          <w:rFonts w:ascii="Times New Roman" w:hAnsi="Times New Roman"/>
          <w:bCs/>
          <w:i/>
          <w:iCs/>
          <w:color w:val="000000" w:themeColor="text1"/>
          <w:spacing w:val="-6"/>
          <w:sz w:val="28"/>
          <w:szCs w:val="28"/>
          <w:shd w:val="clear" w:color="auto" w:fill="FFFFFF"/>
        </w:rPr>
        <w:t>Công tác phòng chống dịch bệnh khác</w:t>
      </w:r>
      <w:r w:rsidRPr="00ED34E3">
        <w:rPr>
          <w:rFonts w:ascii="Times New Roman" w:hAnsi="Times New Roman"/>
          <w:bCs/>
          <w:color w:val="000000" w:themeColor="text1"/>
          <w:spacing w:val="-6"/>
          <w:szCs w:val="28"/>
          <w:shd w:val="clear" w:color="auto" w:fill="FFFFFF"/>
        </w:rPr>
        <w:t xml:space="preserve">: </w:t>
      </w:r>
      <w:r w:rsidRPr="00ED34E3">
        <w:rPr>
          <w:rFonts w:ascii="Times New Roman" w:hAnsi="Times New Roman" w:cs="Times New Roman"/>
          <w:bCs/>
          <w:color w:val="000000" w:themeColor="text1"/>
          <w:sz w:val="28"/>
          <w:szCs w:val="28"/>
        </w:rPr>
        <w:t xml:space="preserve">Hiện nay đang là mùa mưa bão, các dịch bệnh truyền nhiễm có nguy cơ bùng phát cao. </w:t>
      </w:r>
      <w:r w:rsidRPr="00ED34E3">
        <w:rPr>
          <w:rFonts w:ascii="Times New Roman" w:hAnsi="Times New Roman" w:cs="Times New Roman"/>
          <w:color w:val="000000" w:themeColor="text1"/>
          <w:spacing w:val="2"/>
          <w:sz w:val="28"/>
          <w:szCs w:val="28"/>
          <w:lang w:val="pt-BR"/>
        </w:rPr>
        <w:t>Ngành Y tế của tỉnh đã chủ động phối hợp với các cấp, các ngành liên quan thực hiện</w:t>
      </w:r>
      <w:r w:rsidRPr="00ED34E3">
        <w:rPr>
          <w:rFonts w:ascii="Times New Roman" w:hAnsi="Times New Roman" w:cs="Times New Roman"/>
          <w:color w:val="000000" w:themeColor="text1"/>
          <w:spacing w:val="2"/>
          <w:sz w:val="28"/>
          <w:szCs w:val="28"/>
          <w:lang w:val="nl-BE"/>
        </w:rPr>
        <w:t xml:space="preserve"> tuyên truyền, nâng cao nhận thức của người dân trong việc chủ động phòng, chống dịch bệnh.</w:t>
      </w:r>
      <w:r w:rsidRPr="00ED34E3">
        <w:rPr>
          <w:rFonts w:ascii="Times New Roman" w:hAnsi="Times New Roman" w:cs="Times New Roman"/>
          <w:color w:val="000000" w:themeColor="text1"/>
          <w:spacing w:val="2"/>
          <w:sz w:val="28"/>
          <w:szCs w:val="28"/>
          <w:lang w:val="pt-BR"/>
        </w:rPr>
        <w:t xml:space="preserve"> Đ</w:t>
      </w:r>
      <w:r w:rsidRPr="00ED34E3">
        <w:rPr>
          <w:rFonts w:ascii="Times New Roman" w:hAnsi="Times New Roman" w:cs="Times New Roman"/>
          <w:color w:val="000000" w:themeColor="text1"/>
          <w:sz w:val="28"/>
          <w:szCs w:val="28"/>
          <w:shd w:val="clear" w:color="auto" w:fill="FFFFFF"/>
        </w:rPr>
        <w:t xml:space="preserve">ặc biệt lưu ý các bệnh về đường tiêu hóa (Tả, Thương hàn, Lỵ, Ecoli, Campylobacter, Rota vi rút…), bệnh sốt rét, sốt xuất huyết, bệnh nhiễm trùng đường hô hấp, bệnh ngoài da, đau mắt đỏ… và </w:t>
      </w:r>
      <w:r w:rsidRPr="00ED34E3">
        <w:rPr>
          <w:rFonts w:ascii="Times New Roman" w:hAnsi="Times New Roman" w:cs="Times New Roman"/>
          <w:color w:val="000000" w:themeColor="text1"/>
          <w:spacing w:val="2"/>
          <w:sz w:val="28"/>
          <w:szCs w:val="28"/>
          <w:lang w:val="pt-BR"/>
        </w:rPr>
        <w:t xml:space="preserve">tăng cường công tác y tế dự phòng, thực hiện </w:t>
      </w:r>
      <w:r w:rsidRPr="00ED34E3">
        <w:rPr>
          <w:rFonts w:ascii="Times New Roman" w:hAnsi="Times New Roman" w:cs="Times New Roman"/>
          <w:color w:val="000000" w:themeColor="text1"/>
          <w:spacing w:val="2"/>
          <w:sz w:val="28"/>
          <w:szCs w:val="28"/>
        </w:rPr>
        <w:t xml:space="preserve">giám sát chặt chẽ tình hình dịch bệnh để có biện pháp xử lý </w:t>
      </w:r>
      <w:r w:rsidRPr="00ED34E3">
        <w:rPr>
          <w:rFonts w:ascii="Times New Roman" w:hAnsi="Times New Roman" w:cs="Times New Roman"/>
          <w:color w:val="000000" w:themeColor="text1"/>
          <w:spacing w:val="2"/>
          <w:sz w:val="28"/>
          <w:szCs w:val="28"/>
          <w:lang w:val="nl-BE"/>
        </w:rPr>
        <w:t xml:space="preserve">kịp thời; </w:t>
      </w:r>
      <w:r w:rsidRPr="00ED34E3">
        <w:rPr>
          <w:rFonts w:ascii="Times New Roman" w:hAnsi="Times New Roman" w:cs="Times New Roman"/>
          <w:color w:val="000000" w:themeColor="text1"/>
          <w:spacing w:val="2"/>
          <w:sz w:val="28"/>
          <w:szCs w:val="28"/>
          <w:lang w:val="pt-BR"/>
        </w:rPr>
        <w:t xml:space="preserve">duy trì tốt việc chăm sóc sức khoẻ ban đầu cho nhân dân. </w:t>
      </w:r>
    </w:p>
    <w:p w14:paraId="123A71E9" w14:textId="77777777"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bCs/>
          <w:i/>
          <w:color w:val="000000" w:themeColor="text1"/>
          <w:szCs w:val="28"/>
          <w:lang w:val="nl-BE"/>
        </w:rPr>
      </w:pPr>
      <w:r w:rsidRPr="00ED34E3">
        <w:rPr>
          <w:i/>
          <w:color w:val="000000" w:themeColor="text1"/>
          <w:spacing w:val="-6"/>
          <w:szCs w:val="28"/>
        </w:rPr>
        <w:t xml:space="preserve"> </w:t>
      </w:r>
      <w:r w:rsidRPr="00ED34E3">
        <w:rPr>
          <w:rFonts w:ascii="Times New Roman" w:hAnsi="Times New Roman"/>
          <w:bCs/>
          <w:i/>
          <w:color w:val="000000" w:themeColor="text1"/>
          <w:szCs w:val="28"/>
          <w:lang w:val="nl-BE"/>
        </w:rPr>
        <w:t>Tình hình an toàn vệ sinh thực phẩm (ATVSTP):</w:t>
      </w:r>
      <w:r w:rsidRPr="00ED34E3">
        <w:rPr>
          <w:color w:val="000000" w:themeColor="text1"/>
          <w:spacing w:val="-6"/>
          <w:szCs w:val="28"/>
        </w:rPr>
        <w:t xml:space="preserve"> </w:t>
      </w:r>
      <w:r w:rsidRPr="00ED34E3">
        <w:rPr>
          <w:rFonts w:ascii="Times New Roman" w:hAnsi="Times New Roman"/>
          <w:bCs/>
          <w:color w:val="000000" w:themeColor="text1"/>
          <w:szCs w:val="28"/>
          <w:lang w:val="nl-BE"/>
        </w:rPr>
        <w:t xml:space="preserve">Công tác thông tin giáo dục truyền thông phổ biến kiến thức về an toàn vệ sinh thực phẩm được phổ biến rộng rãi. Nội dung chủ yếu được tập trung tuyên truyền trong tháng đến các cơ sở sản xuất, kinh doanh thực phẩm, các cơ sở kinh doanh dịch vụ ăn uống, nhà hàng, quán ăn là công tác đảm bảo VSATTP phục vụ kỳ thi tốt nghiệp THPT năm 2022. Bên cạnh đó, việc tuyên truyền cho người dân lựa chọn, bảo quản và sử dụng thực phẩm trong điều kiện thời tiết nắng nóng và mưa bão cũng được chú trọng thực hiện. Công tác thanh tra, kiểm tra việc chấp hành các quy định của pháp luật về an toàn thực phẩm được tăng cường. Từ ngày 01/6 đến 30/6/2022, ngành Y tế và UBND các cấp </w:t>
      </w:r>
      <w:r w:rsidRPr="00ED34E3">
        <w:rPr>
          <w:rFonts w:ascii="Times New Roman" w:hAnsi="Times New Roman"/>
          <w:bCs/>
          <w:color w:val="000000" w:themeColor="text1"/>
          <w:szCs w:val="28"/>
          <w:lang w:val="nl-BE"/>
        </w:rPr>
        <w:lastRenderedPageBreak/>
        <w:t>trong tỉnh đã thanh, kiểm tra và giám sát được 161 lượt cơ sở; trong đó, số cơ sở đạt yêu cầu là 141 cơ sở, chiếm tỷ lệ 87,58%, số cơ sở vi phạm là 20 cơ sở, chiếm tỷ lệ 12,4%. Trong tháng, trên địa bàn tỉnh không xảy ra hiện tượng ngộ độc thực phẩm.</w:t>
      </w:r>
    </w:p>
    <w:p w14:paraId="6730BC47" w14:textId="77777777"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bCs/>
          <w:color w:val="000000" w:themeColor="text1"/>
          <w:szCs w:val="28"/>
          <w:lang w:val="nl-BE"/>
        </w:rPr>
      </w:pPr>
      <w:r w:rsidRPr="00ED34E3">
        <w:rPr>
          <w:rFonts w:ascii="Times New Roman" w:hAnsi="Times New Roman"/>
          <w:i/>
          <w:iCs/>
          <w:color w:val="000000" w:themeColor="text1"/>
          <w:szCs w:val="28"/>
          <w:shd w:val="clear" w:color="auto" w:fill="FFFFFF"/>
        </w:rPr>
        <w:t>Công tác phòng chống HIV/AIDS</w:t>
      </w:r>
      <w:r w:rsidRPr="00ED34E3">
        <w:rPr>
          <w:rFonts w:ascii="Times New Roman" w:hAnsi="Times New Roman"/>
          <w:color w:val="000000" w:themeColor="text1"/>
          <w:szCs w:val="28"/>
          <w:shd w:val="clear" w:color="auto" w:fill="FFFFFF"/>
        </w:rPr>
        <w:t xml:space="preserve">: </w:t>
      </w:r>
      <w:r w:rsidRPr="00ED34E3">
        <w:rPr>
          <w:rFonts w:ascii="Times New Roman" w:hAnsi="Times New Roman"/>
          <w:color w:val="000000" w:themeColor="text1"/>
          <w:szCs w:val="28"/>
          <w:shd w:val="clear" w:color="auto" w:fill="FFFFFF"/>
          <w:lang w:val="pt-BR"/>
        </w:rPr>
        <w:t>Các ngành chức năng thường xuyên chú trọng đẩy mạnh công tác t</w:t>
      </w:r>
      <w:r w:rsidRPr="00ED34E3">
        <w:rPr>
          <w:rFonts w:ascii="Times New Roman" w:hAnsi="Times New Roman"/>
          <w:color w:val="000000" w:themeColor="text1"/>
          <w:szCs w:val="28"/>
          <w:shd w:val="clear" w:color="auto" w:fill="FFFFFF"/>
        </w:rPr>
        <w:t>ư vấn, chăm sóc, điều trị cho người nhiễm HIV và bệnh nhân AIDS</w:t>
      </w:r>
      <w:r w:rsidRPr="00ED34E3">
        <w:rPr>
          <w:rFonts w:ascii="Times New Roman" w:hAnsi="Times New Roman"/>
          <w:color w:val="000000" w:themeColor="text1"/>
          <w:szCs w:val="28"/>
          <w:shd w:val="clear" w:color="auto" w:fill="FFFFFF"/>
          <w:lang w:val="pt-BR"/>
        </w:rPr>
        <w:t xml:space="preserve">. </w:t>
      </w:r>
      <w:r w:rsidRPr="00ED34E3">
        <w:rPr>
          <w:rFonts w:ascii="Times New Roman" w:hAnsi="Times New Roman"/>
          <w:color w:val="000000" w:themeColor="text1"/>
          <w:szCs w:val="28"/>
          <w:shd w:val="clear" w:color="auto" w:fill="FFFFFF"/>
        </w:rPr>
        <w:t xml:space="preserve">Tính đến ngày </w:t>
      </w:r>
      <w:r w:rsidRPr="00ED34E3">
        <w:rPr>
          <w:rFonts w:ascii="Times New Roman" w:hAnsi="Times New Roman"/>
          <w:color w:val="000000" w:themeColor="text1"/>
          <w:szCs w:val="28"/>
          <w:shd w:val="clear" w:color="auto" w:fill="FFFFFF"/>
          <w:lang w:val="vi-VN"/>
        </w:rPr>
        <w:t>30</w:t>
      </w:r>
      <w:r w:rsidRPr="00ED34E3">
        <w:rPr>
          <w:rFonts w:ascii="Times New Roman" w:hAnsi="Times New Roman"/>
          <w:color w:val="000000" w:themeColor="text1"/>
          <w:szCs w:val="28"/>
          <w:shd w:val="clear" w:color="auto" w:fill="FFFFFF"/>
        </w:rPr>
        <w:t>/6/2022: Lũy tích có 4.8</w:t>
      </w:r>
      <w:r w:rsidRPr="00ED34E3">
        <w:rPr>
          <w:rFonts w:ascii="Times New Roman" w:hAnsi="Times New Roman"/>
          <w:color w:val="000000" w:themeColor="text1"/>
          <w:szCs w:val="28"/>
          <w:shd w:val="clear" w:color="auto" w:fill="FFFFFF"/>
          <w:lang w:val="vi-VN"/>
        </w:rPr>
        <w:t>5</w:t>
      </w:r>
      <w:r w:rsidRPr="00ED34E3">
        <w:rPr>
          <w:rFonts w:ascii="Times New Roman" w:hAnsi="Times New Roman"/>
          <w:color w:val="000000" w:themeColor="text1"/>
          <w:szCs w:val="28"/>
          <w:shd w:val="clear" w:color="auto" w:fill="FFFFFF"/>
        </w:rPr>
        <w:t xml:space="preserve">1 người nhiễm HIV (số người </w:t>
      </w:r>
      <w:r w:rsidRPr="00ED34E3">
        <w:rPr>
          <w:rFonts w:ascii="Times New Roman" w:hAnsi="Times New Roman"/>
          <w:color w:val="000000" w:themeColor="text1"/>
          <w:spacing w:val="-4"/>
          <w:szCs w:val="28"/>
          <w:shd w:val="clear" w:color="auto" w:fill="FFFFFF"/>
        </w:rPr>
        <w:t>nhiễm HIV có hộ khẩu tại tỉnh là 2.339 người), lũy tích số người chuyển AIDS là 2.359 người (số có hộ khẩu tại tỉnh là 1.544 người), lũy tích số người tử vong do AIDS là 1.0</w:t>
      </w:r>
      <w:r w:rsidRPr="00ED34E3">
        <w:rPr>
          <w:rFonts w:ascii="Times New Roman" w:hAnsi="Times New Roman"/>
          <w:color w:val="000000" w:themeColor="text1"/>
          <w:spacing w:val="-4"/>
          <w:szCs w:val="28"/>
          <w:shd w:val="clear" w:color="auto" w:fill="FFFFFF"/>
          <w:lang w:val="vi-VN"/>
        </w:rPr>
        <w:t>7</w:t>
      </w:r>
      <w:r w:rsidRPr="00ED34E3">
        <w:rPr>
          <w:rFonts w:ascii="Times New Roman" w:hAnsi="Times New Roman"/>
          <w:color w:val="000000" w:themeColor="text1"/>
          <w:spacing w:val="-4"/>
          <w:szCs w:val="28"/>
          <w:shd w:val="clear" w:color="auto" w:fill="FFFFFF"/>
        </w:rPr>
        <w:t xml:space="preserve">7 người (số có hộ khẩu tại tỉnh là 874 người), số người nhiễm HIV hiện còn sống là </w:t>
      </w:r>
      <w:r w:rsidRPr="00ED34E3">
        <w:rPr>
          <w:rFonts w:ascii="Times New Roman" w:hAnsi="Times New Roman"/>
          <w:color w:val="000000" w:themeColor="text1"/>
          <w:szCs w:val="28"/>
        </w:rPr>
        <w:t>3</w:t>
      </w:r>
      <w:r w:rsidRPr="00ED34E3">
        <w:rPr>
          <w:rFonts w:ascii="Times New Roman" w:hAnsi="Times New Roman"/>
          <w:color w:val="000000" w:themeColor="text1"/>
          <w:szCs w:val="28"/>
          <w:lang w:val="vi-VN"/>
        </w:rPr>
        <w:t>.</w:t>
      </w:r>
      <w:r w:rsidRPr="00ED34E3">
        <w:rPr>
          <w:rFonts w:ascii="Times New Roman" w:hAnsi="Times New Roman"/>
          <w:color w:val="000000" w:themeColor="text1"/>
          <w:szCs w:val="28"/>
        </w:rPr>
        <w:t>774</w:t>
      </w:r>
      <w:r w:rsidRPr="00ED34E3">
        <w:rPr>
          <w:rFonts w:ascii="Times New Roman" w:hAnsi="Times New Roman"/>
          <w:color w:val="000000" w:themeColor="text1"/>
          <w:sz w:val="24"/>
          <w:szCs w:val="24"/>
          <w:lang w:val="vi-VN"/>
        </w:rPr>
        <w:t xml:space="preserve"> </w:t>
      </w:r>
      <w:r w:rsidRPr="00ED34E3">
        <w:rPr>
          <w:rFonts w:ascii="Times New Roman" w:hAnsi="Times New Roman"/>
          <w:color w:val="000000" w:themeColor="text1"/>
          <w:spacing w:val="-4"/>
          <w:szCs w:val="28"/>
          <w:shd w:val="clear" w:color="auto" w:fill="FFFFFF"/>
        </w:rPr>
        <w:t>(trong đó có hộ khẩu tại tỉnh là 1.4</w:t>
      </w:r>
      <w:r w:rsidRPr="00ED34E3">
        <w:rPr>
          <w:rFonts w:ascii="Times New Roman" w:hAnsi="Times New Roman"/>
          <w:color w:val="000000" w:themeColor="text1"/>
          <w:spacing w:val="-4"/>
          <w:szCs w:val="28"/>
          <w:shd w:val="clear" w:color="auto" w:fill="FFFFFF"/>
          <w:lang w:val="vi-VN"/>
        </w:rPr>
        <w:t>6</w:t>
      </w:r>
      <w:r w:rsidRPr="00ED34E3">
        <w:rPr>
          <w:rFonts w:ascii="Times New Roman" w:hAnsi="Times New Roman"/>
          <w:color w:val="000000" w:themeColor="text1"/>
          <w:spacing w:val="-4"/>
          <w:szCs w:val="28"/>
          <w:shd w:val="clear" w:color="auto" w:fill="FFFFFF"/>
        </w:rPr>
        <w:t>5 người)</w:t>
      </w:r>
      <w:r w:rsidRPr="00ED34E3">
        <w:rPr>
          <w:rFonts w:ascii="Times New Roman" w:hAnsi="Times New Roman"/>
          <w:color w:val="000000" w:themeColor="text1"/>
          <w:spacing w:val="-4"/>
          <w:szCs w:val="28"/>
          <w:lang w:val="vi-VN"/>
        </w:rPr>
        <w:t>. S</w:t>
      </w:r>
      <w:r w:rsidRPr="00ED34E3">
        <w:rPr>
          <w:rFonts w:ascii="Times New Roman" w:hAnsi="Times New Roman"/>
          <w:color w:val="000000" w:themeColor="text1"/>
          <w:spacing w:val="-4"/>
          <w:szCs w:val="28"/>
          <w:shd w:val="clear" w:color="auto" w:fill="FFFFFF"/>
        </w:rPr>
        <w:t xml:space="preserve">ố bệnh nhân đang nhận thuốc điều trị ARV là </w:t>
      </w:r>
      <w:r w:rsidRPr="00ED34E3">
        <w:rPr>
          <w:rFonts w:ascii="Times New Roman" w:hAnsi="Times New Roman"/>
          <w:color w:val="000000" w:themeColor="text1"/>
          <w:spacing w:val="-4"/>
          <w:szCs w:val="28"/>
          <w:shd w:val="clear" w:color="auto" w:fill="FFFFFF"/>
          <w:lang w:val="vi-VN"/>
        </w:rPr>
        <w:t>1</w:t>
      </w:r>
      <w:r w:rsidRPr="00ED34E3">
        <w:rPr>
          <w:rFonts w:ascii="Times New Roman" w:hAnsi="Times New Roman"/>
          <w:color w:val="000000" w:themeColor="text1"/>
          <w:spacing w:val="-4"/>
          <w:szCs w:val="28"/>
          <w:shd w:val="clear" w:color="auto" w:fill="FFFFFF"/>
        </w:rPr>
        <w:t>.</w:t>
      </w:r>
      <w:r w:rsidRPr="00ED34E3">
        <w:rPr>
          <w:rFonts w:ascii="Times New Roman" w:hAnsi="Times New Roman"/>
          <w:color w:val="000000" w:themeColor="text1"/>
          <w:spacing w:val="-4"/>
          <w:szCs w:val="28"/>
          <w:shd w:val="clear" w:color="auto" w:fill="FFFFFF"/>
          <w:lang w:val="vi-VN"/>
        </w:rPr>
        <w:t>0</w:t>
      </w:r>
      <w:r w:rsidRPr="00ED34E3">
        <w:rPr>
          <w:rFonts w:ascii="Times New Roman" w:hAnsi="Times New Roman"/>
          <w:color w:val="000000" w:themeColor="text1"/>
          <w:spacing w:val="-4"/>
          <w:szCs w:val="28"/>
          <w:shd w:val="clear" w:color="auto" w:fill="FFFFFF"/>
        </w:rPr>
        <w:t>80</w:t>
      </w:r>
      <w:r w:rsidRPr="00ED34E3">
        <w:rPr>
          <w:rFonts w:ascii="Times New Roman" w:hAnsi="Times New Roman"/>
          <w:color w:val="000000" w:themeColor="text1"/>
          <w:spacing w:val="-4"/>
          <w:szCs w:val="28"/>
          <w:shd w:val="clear" w:color="auto" w:fill="FFFFFF"/>
          <w:lang w:val="vi-VN"/>
        </w:rPr>
        <w:t xml:space="preserve"> </w:t>
      </w:r>
      <w:r w:rsidRPr="00ED34E3">
        <w:rPr>
          <w:rFonts w:ascii="Times New Roman" w:hAnsi="Times New Roman"/>
          <w:color w:val="000000" w:themeColor="text1"/>
          <w:spacing w:val="-4"/>
          <w:szCs w:val="28"/>
          <w:shd w:val="clear" w:color="auto" w:fill="FFFFFF"/>
        </w:rPr>
        <w:t>bệnh nhân (trong đó có 2</w:t>
      </w:r>
      <w:r w:rsidRPr="00ED34E3">
        <w:rPr>
          <w:rFonts w:ascii="Times New Roman" w:hAnsi="Times New Roman"/>
          <w:color w:val="000000" w:themeColor="text1"/>
          <w:spacing w:val="-4"/>
          <w:szCs w:val="28"/>
          <w:shd w:val="clear" w:color="auto" w:fill="FFFFFF"/>
          <w:lang w:val="vi-VN"/>
        </w:rPr>
        <w:t>4</w:t>
      </w:r>
      <w:r w:rsidRPr="00ED34E3">
        <w:rPr>
          <w:rFonts w:ascii="Times New Roman" w:hAnsi="Times New Roman"/>
          <w:color w:val="000000" w:themeColor="text1"/>
          <w:spacing w:val="-4"/>
          <w:szCs w:val="28"/>
          <w:shd w:val="clear" w:color="auto" w:fill="FFFFFF"/>
        </w:rPr>
        <w:t xml:space="preserve"> trẻ em).</w:t>
      </w:r>
      <w:r w:rsidRPr="00ED34E3">
        <w:rPr>
          <w:rFonts w:ascii="Times New Roman" w:hAnsi="Times New Roman"/>
          <w:color w:val="000000" w:themeColor="text1"/>
          <w:spacing w:val="-4"/>
          <w:szCs w:val="28"/>
          <w:lang w:val="vi-VN"/>
        </w:rPr>
        <w:t xml:space="preserve"> </w:t>
      </w:r>
    </w:p>
    <w:p w14:paraId="53B3EF52" w14:textId="77777777"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76" w:lineRule="auto"/>
        <w:ind w:firstLine="720"/>
        <w:jc w:val="both"/>
        <w:rPr>
          <w:rFonts w:ascii="Times New Roman" w:hAnsi="Times New Roman"/>
          <w:b/>
          <w:bCs/>
          <w:i/>
          <w:iCs/>
          <w:color w:val="000000" w:themeColor="text1"/>
          <w:szCs w:val="28"/>
          <w:shd w:val="clear" w:color="auto" w:fill="FFFFFF"/>
        </w:rPr>
      </w:pPr>
      <w:r w:rsidRPr="00ED34E3">
        <w:rPr>
          <w:rFonts w:ascii="Times New Roman" w:hAnsi="Times New Roman"/>
          <w:b/>
          <w:bCs/>
          <w:i/>
          <w:iCs/>
          <w:color w:val="000000" w:themeColor="text1"/>
          <w:szCs w:val="28"/>
          <w:shd w:val="clear" w:color="auto" w:fill="FFFFFF"/>
        </w:rPr>
        <w:t xml:space="preserve">6.2. Giáo dục </w:t>
      </w:r>
    </w:p>
    <w:p w14:paraId="38F0FC79" w14:textId="77777777"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color w:val="000000" w:themeColor="text1"/>
          <w:szCs w:val="28"/>
        </w:rPr>
      </w:pPr>
      <w:r w:rsidRPr="00ED34E3">
        <w:rPr>
          <w:rFonts w:ascii="Times New Roman" w:hAnsi="Times New Roman"/>
          <w:color w:val="000000" w:themeColor="text1"/>
          <w:szCs w:val="28"/>
        </w:rPr>
        <w:t xml:space="preserve">Kỳ thi tốt nghiệp THPT năm 2022 được diễn ra trong </w:t>
      </w:r>
      <w:r w:rsidRPr="00ED34E3">
        <w:rPr>
          <w:rFonts w:ascii="Times New Roman" w:hAnsi="Times New Roman"/>
          <w:color w:val="000000" w:themeColor="text1"/>
          <w:szCs w:val="28"/>
          <w:lang w:val="nl-BE"/>
        </w:rPr>
        <w:t xml:space="preserve">hai </w:t>
      </w:r>
      <w:r w:rsidRPr="00ED34E3">
        <w:rPr>
          <w:rFonts w:ascii="Times New Roman" w:hAnsi="Times New Roman"/>
          <w:color w:val="000000" w:themeColor="text1"/>
          <w:szCs w:val="28"/>
        </w:rPr>
        <w:t>ngày 07 và 08</w:t>
      </w:r>
      <w:r w:rsidRPr="00ED34E3">
        <w:rPr>
          <w:rFonts w:ascii="Times New Roman" w:hAnsi="Times New Roman"/>
          <w:color w:val="000000" w:themeColor="text1"/>
          <w:szCs w:val="28"/>
          <w:lang w:val="nl-BE"/>
        </w:rPr>
        <w:t>/7/2022, với gần 14 nghìn thí sinh của tỉnh dự thi</w:t>
      </w:r>
      <w:r w:rsidRPr="00ED34E3">
        <w:rPr>
          <w:rFonts w:ascii="Times New Roman" w:hAnsi="Times New Roman"/>
          <w:bCs/>
          <w:color w:val="000000" w:themeColor="text1"/>
          <w:szCs w:val="28"/>
          <w:lang w:val="nl-BE"/>
        </w:rPr>
        <w:t xml:space="preserve"> ở 26 điểm thi trong toàn tỉnh. </w:t>
      </w:r>
      <w:r w:rsidRPr="00ED34E3">
        <w:rPr>
          <w:rFonts w:ascii="Times New Roman" w:hAnsi="Times New Roman"/>
          <w:color w:val="000000" w:themeColor="text1"/>
          <w:szCs w:val="28"/>
          <w:lang w:val="nl-BE"/>
        </w:rPr>
        <w:t>Kỳ thi đã diễn ra thuận lợi, an toàn, đúng quy chế thi và thực hiện nghiêm việc phòng chống dịch bệnh COVID-19. Trong các buổi thi, s</w:t>
      </w:r>
      <w:r w:rsidRPr="00ED34E3">
        <w:rPr>
          <w:rFonts w:ascii="Times New Roman" w:hAnsi="Times New Roman"/>
          <w:color w:val="000000" w:themeColor="text1"/>
          <w:szCs w:val="28"/>
        </w:rPr>
        <w:t>ố học sinh dự thi ở các môn thi đều đạt tỷ lệ cao. Cụ thể: Môn Toán số thí sinh dự thi đạt 99,60%; tổ hợp Khoa học Tự nhiên đạt 99,97%, tổ hợp Khoa học xã hội đạt 99,66%; môn Ngoại ngữ, đạt 96,59%. Kết quả tổng thể, điểm trung bình tốt nghiệp THPT các môn của học sinh Vĩnh Phúc năm 2022 là 6,954 điểm (tăng hơn 0,251 điểm so với năm 2021), đứng đầu cả nước, tăng 4 bậc so với năm 2021. Sau Vĩnh Phúc là Nam Định với điểm trung bình 6,948, Ninh Bình là 6,938.</w:t>
      </w:r>
    </w:p>
    <w:p w14:paraId="10128613" w14:textId="77777777"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i/>
          <w:iCs/>
          <w:color w:val="000000" w:themeColor="text1"/>
          <w:szCs w:val="28"/>
        </w:rPr>
      </w:pPr>
      <w:r w:rsidRPr="00ED34E3">
        <w:rPr>
          <w:rFonts w:ascii="Times New Roman" w:hAnsi="Times New Roman"/>
          <w:b/>
          <w:i/>
          <w:iCs/>
          <w:color w:val="000000" w:themeColor="text1"/>
          <w:szCs w:val="28"/>
        </w:rPr>
        <w:t>6.3. Hoạt động văn hóa, thể thao</w:t>
      </w:r>
    </w:p>
    <w:p w14:paraId="31AE51C2" w14:textId="77777777"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color w:val="000000" w:themeColor="text1"/>
          <w:szCs w:val="28"/>
        </w:rPr>
      </w:pPr>
      <w:r w:rsidRPr="00ED34E3">
        <w:rPr>
          <w:rFonts w:ascii="Times New Roman" w:hAnsi="Times New Roman"/>
          <w:color w:val="000000" w:themeColor="text1"/>
          <w:szCs w:val="28"/>
        </w:rPr>
        <w:t>Trong tháng, các cấp ủy Đảng, Chính quyền tỉnh Vĩnh Phúc đã chỉ đạo và tổ chức các hoạt động kỷ niệm 75 năm Ngày Thương binh - Liệt sĩ (27/7/1947-27/7/2022). Cụ thể: Tuyên truyền sâu rộng đến các cấp, các ngành và mọi tầng lớp nhân dân về chủ trương chính sách quy định của Đảng, Nhà nước truyền thống của dân tộc và những kết quả đạt được về công tác Đền ơn đáp nghĩa trong 75 năm qua; tổ chức thành công Triển lãm tranh cổ động tấm lớn và trao giải Cuộc thi sáng tác tranh cổ động tuyên truyền kỷ niệm 75 năm Ngày Thương binh - Liệt sĩ (27/7/1947- 27/7/2022) ngày 15/7/2022 tại Quảng trường Vĩnh Yên;</w:t>
      </w:r>
      <w:r w:rsidRPr="00ED34E3">
        <w:rPr>
          <w:b/>
          <w:bCs/>
          <w:color w:val="000000" w:themeColor="text1"/>
        </w:rPr>
        <w:t xml:space="preserve"> </w:t>
      </w:r>
      <w:r w:rsidRPr="00ED34E3">
        <w:rPr>
          <w:rFonts w:ascii="Times New Roman" w:hAnsi="Times New Roman"/>
          <w:color w:val="000000" w:themeColor="text1"/>
          <w:szCs w:val="28"/>
        </w:rPr>
        <w:t>tổ chức</w:t>
      </w:r>
      <w:r w:rsidRPr="00ED34E3">
        <w:rPr>
          <w:b/>
          <w:bCs/>
          <w:color w:val="000000" w:themeColor="text1"/>
        </w:rPr>
        <w:t xml:space="preserve"> </w:t>
      </w:r>
      <w:r w:rsidRPr="00ED34E3">
        <w:rPr>
          <w:rFonts w:ascii="Times New Roman" w:hAnsi="Times New Roman"/>
          <w:color w:val="000000" w:themeColor="text1"/>
          <w:szCs w:val="28"/>
        </w:rPr>
        <w:t xml:space="preserve">Đoàn cán bộ lãnh đạo của tỉnh đã đến dâng hoa và thắp hương tưởng niệm các Anh hùng, liệt sĩ tại Nghĩa trang liệt sĩ Quốc gia đường 9 và Nghĩa trang liệt sĩ Quốc gia Trường Sơn, tỉnh Quảng Trị; thăm hỏi, tặng quà các thương binh, bệnh binh, gia đình liệt sĩ, người </w:t>
      </w:r>
      <w:r w:rsidRPr="00ED34E3">
        <w:rPr>
          <w:rFonts w:ascii="Times New Roman" w:hAnsi="Times New Roman"/>
          <w:color w:val="000000" w:themeColor="text1"/>
          <w:szCs w:val="28"/>
        </w:rPr>
        <w:lastRenderedPageBreak/>
        <w:t>có công tiêu biểu ở huyện, thành phố; tuyên truyền để các địa phương tiến hành chăm sóc, tu bổ, làm sạch đẹp các nghĩa trang liệt sĩ, nhà bia, đài tưởng niệm các liệt sĩ tại địa phương mình; phối hợp tổ chức các chương trình Dâng hương tưởng niệm các anh hùng liệt sỹ tại Đài tưởng niệm Liệt sỹ Tỉnh…</w:t>
      </w:r>
    </w:p>
    <w:p w14:paraId="07834490" w14:textId="77777777"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color w:val="000000" w:themeColor="text1"/>
          <w:szCs w:val="28"/>
          <w:shd w:val="clear" w:color="auto" w:fill="FFFFFF"/>
          <w:lang w:val="nl-BE"/>
        </w:rPr>
      </w:pPr>
      <w:r w:rsidRPr="00ED34E3">
        <w:rPr>
          <w:rFonts w:ascii="Times New Roman" w:hAnsi="Times New Roman"/>
          <w:color w:val="000000" w:themeColor="text1"/>
          <w:szCs w:val="28"/>
        </w:rPr>
        <w:t xml:space="preserve">Trong kỳ, </w:t>
      </w:r>
      <w:r w:rsidRPr="00ED34E3">
        <w:rPr>
          <w:rFonts w:ascii="Times New Roman" w:hAnsi="Times New Roman"/>
          <w:color w:val="000000" w:themeColor="text1"/>
          <w:szCs w:val="28"/>
          <w:shd w:val="clear" w:color="auto" w:fill="FFFFFF"/>
          <w:lang w:val="nl-BE"/>
        </w:rPr>
        <w:t xml:space="preserve">Tỉnh Vĩnh Phúc đã tích cực chuẩn bị đầy đủ các điều kiện về cơ sở vật chất để đăng cai một số giải đấu lớn: </w:t>
      </w:r>
      <w:r w:rsidRPr="00ED34E3">
        <w:rPr>
          <w:rStyle w:val="Strong"/>
          <w:rFonts w:ascii="Times New Roman" w:hAnsi="Times New Roman"/>
          <w:b w:val="0"/>
          <w:bCs w:val="0"/>
          <w:color w:val="000000" w:themeColor="text1"/>
          <w:spacing w:val="-2"/>
          <w:szCs w:val="28"/>
        </w:rPr>
        <w:t xml:space="preserve">tổ chức Giải vô địch súng hơi các nhóm tuổi thanh thiếu niên toàn quốc năm 2022; </w:t>
      </w:r>
      <w:r w:rsidRPr="00ED34E3">
        <w:rPr>
          <w:rStyle w:val="Strong"/>
          <w:rFonts w:ascii="Times New Roman" w:hAnsi="Times New Roman"/>
          <w:b w:val="0"/>
          <w:bCs w:val="0"/>
          <w:color w:val="000000" w:themeColor="text1"/>
          <w:szCs w:val="28"/>
        </w:rPr>
        <w:t>tổ chức bảng B giải bóng chuyền vô địch quốc gia Cúp hóa chất Đức Giang năm 2022</w:t>
      </w:r>
      <w:r w:rsidRPr="00ED34E3">
        <w:rPr>
          <w:rFonts w:ascii="Times New Roman" w:hAnsi="Times New Roman"/>
          <w:b/>
          <w:bCs/>
          <w:color w:val="000000" w:themeColor="text1"/>
          <w:szCs w:val="28"/>
        </w:rPr>
        <w:t>.</w:t>
      </w:r>
      <w:r w:rsidRPr="00ED34E3">
        <w:rPr>
          <w:rFonts w:ascii="Times New Roman" w:hAnsi="Times New Roman"/>
          <w:color w:val="000000" w:themeColor="text1"/>
          <w:szCs w:val="28"/>
          <w:shd w:val="clear" w:color="auto" w:fill="FFFFFF"/>
          <w:lang w:val="nl-BE"/>
        </w:rPr>
        <w:t xml:space="preserve"> Cùng với đó, </w:t>
      </w:r>
      <w:r w:rsidRPr="00ED34E3">
        <w:rPr>
          <w:rFonts w:ascii="Times New Roman" w:hAnsi="Times New Roman"/>
          <w:color w:val="000000" w:themeColor="text1"/>
          <w:szCs w:val="28"/>
        </w:rPr>
        <w:t xml:space="preserve">các huyện/thành phố trong </w:t>
      </w:r>
      <w:r w:rsidRPr="00ED34E3">
        <w:rPr>
          <w:rFonts w:ascii="Times New Roman" w:hAnsi="Times New Roman"/>
          <w:color w:val="000000" w:themeColor="text1"/>
          <w:szCs w:val="28"/>
          <w:lang w:val="vi-VN"/>
        </w:rPr>
        <w:t xml:space="preserve">tỉnh </w:t>
      </w:r>
      <w:r w:rsidRPr="00ED34E3">
        <w:rPr>
          <w:rFonts w:ascii="Times New Roman" w:hAnsi="Times New Roman"/>
          <w:color w:val="000000" w:themeColor="text1"/>
          <w:szCs w:val="28"/>
        </w:rPr>
        <w:t xml:space="preserve">tiếp tục đẩy nhanh công tác tổ chức Đại hội </w:t>
      </w:r>
      <w:r w:rsidRPr="00ED34E3">
        <w:rPr>
          <w:rFonts w:ascii="Times New Roman" w:hAnsi="Times New Roman"/>
          <w:color w:val="000000" w:themeColor="text1"/>
          <w:szCs w:val="28"/>
          <w:lang w:val="vi-VN"/>
        </w:rPr>
        <w:t>T</w:t>
      </w:r>
      <w:r w:rsidRPr="00ED34E3">
        <w:rPr>
          <w:rFonts w:ascii="Times New Roman" w:hAnsi="Times New Roman"/>
          <w:color w:val="000000" w:themeColor="text1"/>
          <w:szCs w:val="28"/>
        </w:rPr>
        <w:t xml:space="preserve">hể dục </w:t>
      </w:r>
      <w:r w:rsidRPr="00ED34E3">
        <w:rPr>
          <w:rFonts w:ascii="Times New Roman" w:hAnsi="Times New Roman"/>
          <w:color w:val="000000" w:themeColor="text1"/>
          <w:szCs w:val="28"/>
          <w:lang w:val="vi-VN"/>
        </w:rPr>
        <w:t>T</w:t>
      </w:r>
      <w:r w:rsidRPr="00ED34E3">
        <w:rPr>
          <w:rFonts w:ascii="Times New Roman" w:hAnsi="Times New Roman"/>
          <w:color w:val="000000" w:themeColor="text1"/>
          <w:szCs w:val="28"/>
        </w:rPr>
        <w:t>hể thao</w:t>
      </w:r>
      <w:r w:rsidRPr="00ED34E3">
        <w:rPr>
          <w:rFonts w:ascii="Times New Roman" w:hAnsi="Times New Roman"/>
          <w:color w:val="000000" w:themeColor="text1"/>
          <w:szCs w:val="28"/>
          <w:lang w:val="vi-VN"/>
        </w:rPr>
        <w:t xml:space="preserve"> </w:t>
      </w:r>
      <w:r w:rsidRPr="00ED34E3">
        <w:rPr>
          <w:rFonts w:ascii="Times New Roman" w:hAnsi="Times New Roman"/>
          <w:bCs/>
          <w:color w:val="000000" w:themeColor="text1"/>
          <w:spacing w:val="4"/>
          <w:szCs w:val="28"/>
          <w:shd w:val="clear" w:color="auto" w:fill="FFFFFF"/>
          <w:lang w:val="vi-VN"/>
        </w:rPr>
        <w:t>các cấp</w:t>
      </w:r>
      <w:r w:rsidRPr="00ED34E3">
        <w:rPr>
          <w:rFonts w:ascii="Times New Roman" w:hAnsi="Times New Roman"/>
          <w:bCs/>
          <w:color w:val="000000" w:themeColor="text1"/>
          <w:spacing w:val="4"/>
          <w:szCs w:val="28"/>
          <w:shd w:val="clear" w:color="auto" w:fill="FFFFFF"/>
        </w:rPr>
        <w:t>,</w:t>
      </w:r>
      <w:r w:rsidRPr="00ED34E3">
        <w:rPr>
          <w:rFonts w:ascii="Times New Roman" w:hAnsi="Times New Roman"/>
          <w:bCs/>
          <w:color w:val="000000" w:themeColor="text1"/>
          <w:spacing w:val="4"/>
          <w:szCs w:val="28"/>
          <w:shd w:val="clear" w:color="auto" w:fill="FFFFFF"/>
          <w:lang w:val="vi-VN"/>
        </w:rPr>
        <w:t xml:space="preserve"> nhằm </w:t>
      </w:r>
      <w:r w:rsidRPr="00ED34E3">
        <w:rPr>
          <w:rFonts w:ascii="Times New Roman" w:hAnsi="Times New Roman"/>
          <w:color w:val="000000" w:themeColor="text1"/>
        </w:rPr>
        <w:t xml:space="preserve">lựa chọn các vận động viên tiêu biểu, có thành tích xuất sắc chuẩn bị tham dự Đại hội thể dục thể thao tỉnh Vĩnh Phúc lần thứ VI năm 2022. </w:t>
      </w:r>
    </w:p>
    <w:p w14:paraId="51EA0DEC" w14:textId="77777777"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120" w:line="276" w:lineRule="auto"/>
        <w:ind w:firstLine="720"/>
        <w:jc w:val="both"/>
        <w:rPr>
          <w:rFonts w:ascii="Times New Roman" w:hAnsi="Times New Roman"/>
          <w:b/>
          <w:bCs/>
          <w:i/>
          <w:iCs/>
          <w:color w:val="000000" w:themeColor="text1"/>
          <w:szCs w:val="28"/>
        </w:rPr>
      </w:pPr>
      <w:r w:rsidRPr="00ED34E3">
        <w:rPr>
          <w:rFonts w:ascii="Times New Roman" w:hAnsi="Times New Roman"/>
          <w:b/>
          <w:bCs/>
          <w:i/>
          <w:iCs/>
          <w:color w:val="000000" w:themeColor="text1"/>
          <w:szCs w:val="28"/>
          <w:shd w:val="clear" w:color="auto" w:fill="FFFFFF"/>
        </w:rPr>
        <w:t xml:space="preserve">6.4. </w:t>
      </w:r>
      <w:r w:rsidRPr="00ED34E3">
        <w:rPr>
          <w:rFonts w:ascii="Times New Roman" w:hAnsi="Times New Roman"/>
          <w:b/>
          <w:bCs/>
          <w:i/>
          <w:iCs/>
          <w:color w:val="000000" w:themeColor="text1"/>
          <w:spacing w:val="-4"/>
          <w:szCs w:val="28"/>
        </w:rPr>
        <w:t xml:space="preserve">Tình hình an ninh, trật tự, an toàn </w:t>
      </w:r>
      <w:r w:rsidRPr="00ED34E3">
        <w:rPr>
          <w:rFonts w:ascii="Times New Roman" w:hAnsi="Times New Roman"/>
          <w:b/>
          <w:bCs/>
          <w:i/>
          <w:iCs/>
          <w:color w:val="000000" w:themeColor="text1"/>
          <w:szCs w:val="28"/>
        </w:rPr>
        <w:t>giao thông</w:t>
      </w:r>
      <w:r w:rsidRPr="00ED34E3">
        <w:rPr>
          <w:rFonts w:ascii="Times New Roman" w:hAnsi="Times New Roman"/>
          <w:b/>
          <w:bCs/>
          <w:i/>
          <w:iCs/>
          <w:color w:val="000000" w:themeColor="text1"/>
          <w:szCs w:val="28"/>
          <w:shd w:val="clear" w:color="auto" w:fill="FFFFFF"/>
        </w:rPr>
        <w:t>, phòng chống cháy nổ, thiên tai và bảo vệ môi trường</w:t>
      </w:r>
    </w:p>
    <w:p w14:paraId="1B24E6C3" w14:textId="42437A6D"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bCs/>
          <w:color w:val="000000" w:themeColor="text1"/>
          <w:spacing w:val="-4"/>
          <w:szCs w:val="28"/>
          <w:lang w:val="vi-VN"/>
        </w:rPr>
      </w:pPr>
      <w:r w:rsidRPr="00ED34E3">
        <w:rPr>
          <w:rFonts w:ascii="Times New Roman" w:hAnsi="Times New Roman"/>
          <w:i/>
          <w:color w:val="000000" w:themeColor="text1"/>
          <w:szCs w:val="28"/>
        </w:rPr>
        <w:t>Tình hình an ninh trật tự:</w:t>
      </w:r>
      <w:r w:rsidRPr="00ED34E3">
        <w:rPr>
          <w:rFonts w:ascii="Times New Roman" w:hAnsi="Times New Roman"/>
          <w:color w:val="000000" w:themeColor="text1"/>
          <w:szCs w:val="28"/>
        </w:rPr>
        <w:t xml:space="preserve"> </w:t>
      </w:r>
      <w:r w:rsidR="00A67AC1">
        <w:rPr>
          <w:rFonts w:ascii="Times New Roman" w:hAnsi="Times New Roman"/>
          <w:color w:val="000000" w:themeColor="text1"/>
          <w:szCs w:val="28"/>
        </w:rPr>
        <w:t>C</w:t>
      </w:r>
      <w:r w:rsidRPr="00ED34E3">
        <w:rPr>
          <w:rFonts w:ascii="Times New Roman" w:hAnsi="Times New Roman"/>
          <w:bCs/>
          <w:color w:val="000000" w:themeColor="text1"/>
          <w:szCs w:val="28"/>
        </w:rPr>
        <w:t>ông tác đấu tranh phòng,</w:t>
      </w:r>
      <w:r w:rsidRPr="00ED34E3">
        <w:rPr>
          <w:rFonts w:ascii="Times New Roman" w:hAnsi="Times New Roman"/>
          <w:bCs/>
          <w:color w:val="000000" w:themeColor="text1"/>
          <w:szCs w:val="28"/>
          <w:lang w:val="vi-VN"/>
        </w:rPr>
        <w:t xml:space="preserve"> </w:t>
      </w:r>
      <w:r w:rsidRPr="00ED34E3">
        <w:rPr>
          <w:rFonts w:ascii="Times New Roman" w:hAnsi="Times New Roman"/>
          <w:bCs/>
          <w:color w:val="000000" w:themeColor="text1"/>
          <w:szCs w:val="28"/>
        </w:rPr>
        <w:t>chống tội phạm được Công an  tỉnh triển khai đồng bộ với</w:t>
      </w:r>
      <w:r w:rsidRPr="00ED34E3">
        <w:rPr>
          <w:rFonts w:ascii="Times New Roman" w:hAnsi="Times New Roman"/>
          <w:bCs/>
          <w:color w:val="000000" w:themeColor="text1"/>
          <w:szCs w:val="28"/>
          <w:lang w:val="vi-VN"/>
        </w:rPr>
        <w:t xml:space="preserve"> các</w:t>
      </w:r>
      <w:r w:rsidRPr="00ED34E3">
        <w:rPr>
          <w:rFonts w:ascii="Times New Roman" w:hAnsi="Times New Roman"/>
          <w:bCs/>
          <w:color w:val="000000" w:themeColor="text1"/>
          <w:szCs w:val="28"/>
        </w:rPr>
        <w:t xml:space="preserve"> kế hoạch</w:t>
      </w:r>
      <w:r w:rsidRPr="00ED34E3">
        <w:rPr>
          <w:rFonts w:ascii="Times New Roman" w:hAnsi="Times New Roman"/>
          <w:bCs/>
          <w:color w:val="000000" w:themeColor="text1"/>
          <w:szCs w:val="28"/>
          <w:lang w:val="vi-VN"/>
        </w:rPr>
        <w:t>,</w:t>
      </w:r>
      <w:r w:rsidRPr="00ED34E3">
        <w:rPr>
          <w:rFonts w:ascii="Times New Roman" w:hAnsi="Times New Roman"/>
          <w:bCs/>
          <w:color w:val="000000" w:themeColor="text1"/>
          <w:szCs w:val="28"/>
        </w:rPr>
        <w:t xml:space="preserve"> chuyên đề</w:t>
      </w:r>
      <w:r w:rsidRPr="00ED34E3">
        <w:rPr>
          <w:rFonts w:ascii="Times New Roman" w:hAnsi="Times New Roman"/>
          <w:bCs/>
          <w:color w:val="000000" w:themeColor="text1"/>
          <w:szCs w:val="28"/>
          <w:lang w:val="vi-VN"/>
        </w:rPr>
        <w:t xml:space="preserve"> về </w:t>
      </w:r>
      <w:r w:rsidRPr="00ED34E3">
        <w:rPr>
          <w:rFonts w:ascii="Times New Roman" w:hAnsi="Times New Roman"/>
          <w:bCs/>
          <w:color w:val="000000" w:themeColor="text1"/>
          <w:szCs w:val="28"/>
        </w:rPr>
        <w:t>tấn công, trấn áp tội phạm</w:t>
      </w:r>
      <w:r w:rsidRPr="00ED34E3">
        <w:rPr>
          <w:rFonts w:ascii="Times New Roman" w:hAnsi="Times New Roman"/>
          <w:bCs/>
          <w:color w:val="000000" w:themeColor="text1"/>
          <w:szCs w:val="28"/>
          <w:lang w:val="vi-VN"/>
        </w:rPr>
        <w:t>. Cùng với đó, c</w:t>
      </w:r>
      <w:r w:rsidRPr="00ED34E3">
        <w:rPr>
          <w:rFonts w:ascii="Times New Roman" w:hAnsi="Times New Roman"/>
          <w:color w:val="000000" w:themeColor="text1"/>
          <w:shd w:val="clear" w:color="auto" w:fill="FFFFFF"/>
        </w:rPr>
        <w:t>ác hành vi vi phạm pháp luật</w:t>
      </w:r>
      <w:r w:rsidRPr="00ED34E3">
        <w:rPr>
          <w:rFonts w:ascii="Times New Roman" w:hAnsi="Times New Roman"/>
          <w:color w:val="000000" w:themeColor="text1"/>
          <w:shd w:val="clear" w:color="auto" w:fill="FFFFFF"/>
          <w:lang w:val="vi-VN"/>
        </w:rPr>
        <w:t xml:space="preserve"> về </w:t>
      </w:r>
      <w:r w:rsidRPr="00ED34E3">
        <w:rPr>
          <w:rFonts w:ascii="Times New Roman" w:hAnsi="Times New Roman"/>
          <w:color w:val="000000" w:themeColor="text1"/>
          <w:shd w:val="clear" w:color="auto" w:fill="FFFFFF"/>
        </w:rPr>
        <w:t xml:space="preserve">trật tự an toàn xã hội </w:t>
      </w:r>
      <w:r w:rsidRPr="00ED34E3">
        <w:rPr>
          <w:rFonts w:ascii="Times New Roman" w:hAnsi="Times New Roman"/>
          <w:color w:val="000000" w:themeColor="text1"/>
          <w:shd w:val="clear" w:color="auto" w:fill="FFFFFF"/>
          <w:lang w:val="vi-VN"/>
        </w:rPr>
        <w:t xml:space="preserve">được </w:t>
      </w:r>
      <w:r w:rsidRPr="00ED34E3">
        <w:rPr>
          <w:rFonts w:ascii="Times New Roman" w:hAnsi="Times New Roman"/>
          <w:color w:val="000000" w:themeColor="text1"/>
          <w:shd w:val="clear" w:color="auto" w:fill="FFFFFF"/>
        </w:rPr>
        <w:t xml:space="preserve">xử lý </w:t>
      </w:r>
      <w:r w:rsidRPr="00ED34E3">
        <w:rPr>
          <w:rFonts w:ascii="Times New Roman" w:hAnsi="Times New Roman"/>
          <w:color w:val="000000" w:themeColor="text1"/>
          <w:shd w:val="clear" w:color="auto" w:fill="FFFFFF"/>
          <w:lang w:val="vi-VN"/>
        </w:rPr>
        <w:t>kịp thời</w:t>
      </w:r>
      <w:r w:rsidRPr="00ED34E3">
        <w:rPr>
          <w:rFonts w:ascii="Times New Roman" w:hAnsi="Times New Roman"/>
          <w:color w:val="000000" w:themeColor="text1"/>
          <w:shd w:val="clear" w:color="auto" w:fill="FFFFFF"/>
        </w:rPr>
        <w:t>, không để xảy ra điểm nóng</w:t>
      </w:r>
      <w:r w:rsidRPr="00ED34E3">
        <w:rPr>
          <w:rFonts w:ascii="Times New Roman" w:hAnsi="Times New Roman"/>
          <w:color w:val="000000" w:themeColor="text1"/>
          <w:spacing w:val="-4"/>
          <w:szCs w:val="28"/>
          <w:shd w:val="clear" w:color="auto" w:fill="FFFFFF"/>
        </w:rPr>
        <w:t>.</w:t>
      </w:r>
      <w:r w:rsidRPr="00ED34E3">
        <w:rPr>
          <w:rFonts w:ascii="Times New Roman" w:hAnsi="Times New Roman"/>
          <w:color w:val="000000" w:themeColor="text1"/>
          <w:spacing w:val="-4"/>
          <w:szCs w:val="28"/>
          <w:shd w:val="clear" w:color="auto" w:fill="FFFFFF"/>
          <w:lang w:val="vi-VN"/>
        </w:rPr>
        <w:t xml:space="preserve"> Do vậy, t</w:t>
      </w:r>
      <w:r w:rsidRPr="00ED34E3">
        <w:rPr>
          <w:rFonts w:ascii="Times New Roman" w:hAnsi="Times New Roman"/>
          <w:color w:val="000000" w:themeColor="text1"/>
          <w:spacing w:val="-4"/>
          <w:szCs w:val="28"/>
          <w:shd w:val="clear" w:color="auto" w:fill="FFFFFF"/>
        </w:rPr>
        <w:t>ình hình an ninh, trật tự trên địa bàn tỉnh được đảm bảo</w:t>
      </w:r>
      <w:r w:rsidRPr="00ED34E3">
        <w:rPr>
          <w:rFonts w:ascii="Times New Roman" w:hAnsi="Times New Roman"/>
          <w:color w:val="000000" w:themeColor="text1"/>
          <w:spacing w:val="-4"/>
          <w:szCs w:val="28"/>
          <w:shd w:val="clear" w:color="auto" w:fill="FFFFFF"/>
          <w:lang w:val="vi-VN"/>
        </w:rPr>
        <w:t>. Tính t</w:t>
      </w:r>
      <w:r w:rsidRPr="00ED34E3">
        <w:rPr>
          <w:rFonts w:ascii="Times New Roman" w:hAnsi="Times New Roman"/>
          <w:color w:val="000000" w:themeColor="text1"/>
          <w:shd w:val="clear" w:color="auto" w:fill="FFFFFF"/>
          <w:lang w:val="vi-VN"/>
        </w:rPr>
        <w:t xml:space="preserve">ừ </w:t>
      </w:r>
      <w:r w:rsidRPr="00ED34E3">
        <w:rPr>
          <w:rFonts w:ascii="Times New Roman" w:hAnsi="Times New Roman"/>
          <w:color w:val="000000" w:themeColor="text1"/>
          <w:shd w:val="clear" w:color="auto" w:fill="FFFFFF"/>
        </w:rPr>
        <w:t>n</w:t>
      </w:r>
      <w:r w:rsidRPr="00ED34E3">
        <w:rPr>
          <w:rFonts w:ascii="Times New Roman" w:hAnsi="Times New Roman"/>
          <w:bCs/>
          <w:color w:val="000000" w:themeColor="text1"/>
          <w:spacing w:val="-4"/>
          <w:szCs w:val="28"/>
          <w:lang w:val="nl-BE"/>
        </w:rPr>
        <w:t>gày 15/6</w:t>
      </w:r>
      <w:r w:rsidRPr="00ED34E3">
        <w:rPr>
          <w:rFonts w:ascii="Times New Roman" w:hAnsi="Times New Roman"/>
          <w:bCs/>
          <w:color w:val="000000" w:themeColor="text1"/>
          <w:spacing w:val="-4"/>
          <w:szCs w:val="28"/>
          <w:lang w:val="vi-VN"/>
        </w:rPr>
        <w:t>/202</w:t>
      </w:r>
      <w:r w:rsidRPr="00ED34E3">
        <w:rPr>
          <w:rFonts w:ascii="Times New Roman" w:hAnsi="Times New Roman"/>
          <w:bCs/>
          <w:color w:val="000000" w:themeColor="text1"/>
          <w:spacing w:val="-4"/>
          <w:szCs w:val="28"/>
        </w:rPr>
        <w:t>2</w:t>
      </w:r>
      <w:r w:rsidRPr="00ED34E3">
        <w:rPr>
          <w:rFonts w:ascii="Times New Roman" w:hAnsi="Times New Roman"/>
          <w:bCs/>
          <w:color w:val="000000" w:themeColor="text1"/>
          <w:spacing w:val="-4"/>
          <w:szCs w:val="28"/>
          <w:lang w:val="nl-BE"/>
        </w:rPr>
        <w:t xml:space="preserve"> đến ngày 14/7/202</w:t>
      </w:r>
      <w:r w:rsidRPr="00ED34E3">
        <w:rPr>
          <w:rFonts w:ascii="Times New Roman" w:hAnsi="Times New Roman"/>
          <w:bCs/>
          <w:color w:val="000000" w:themeColor="text1"/>
          <w:spacing w:val="-4"/>
          <w:szCs w:val="28"/>
          <w:lang w:val="vi-VN"/>
        </w:rPr>
        <w:t>2</w:t>
      </w:r>
      <w:r w:rsidRPr="00ED34E3">
        <w:rPr>
          <w:rFonts w:ascii="Times New Roman" w:hAnsi="Times New Roman"/>
          <w:bCs/>
          <w:color w:val="000000" w:themeColor="text1"/>
          <w:spacing w:val="-4"/>
          <w:szCs w:val="28"/>
          <w:lang w:val="nl-BE"/>
        </w:rPr>
        <w:t>,</w:t>
      </w:r>
      <w:r w:rsidRPr="00ED34E3">
        <w:rPr>
          <w:rFonts w:ascii="Times New Roman" w:hAnsi="Times New Roman"/>
          <w:bCs/>
          <w:color w:val="000000" w:themeColor="text1"/>
          <w:spacing w:val="-4"/>
          <w:szCs w:val="28"/>
          <w:lang w:val="vi-VN"/>
        </w:rPr>
        <w:t xml:space="preserve"> toàn tỉnh đã </w:t>
      </w:r>
      <w:r w:rsidRPr="00ED34E3">
        <w:rPr>
          <w:rFonts w:ascii="Times New Roman" w:hAnsi="Times New Roman"/>
          <w:bCs/>
          <w:color w:val="000000" w:themeColor="text1"/>
          <w:spacing w:val="-4"/>
          <w:szCs w:val="28"/>
          <w:lang w:val="nl-BE"/>
        </w:rPr>
        <w:t xml:space="preserve">xảy ra </w:t>
      </w:r>
      <w:r w:rsidRPr="00ED34E3">
        <w:rPr>
          <w:rFonts w:ascii="Times New Roman" w:hAnsi="Times New Roman"/>
          <w:bCs/>
          <w:color w:val="000000" w:themeColor="text1"/>
          <w:spacing w:val="-4"/>
          <w:szCs w:val="28"/>
          <w:lang w:val="vi-VN"/>
        </w:rPr>
        <w:t>41</w:t>
      </w:r>
      <w:r w:rsidRPr="00ED34E3">
        <w:rPr>
          <w:rFonts w:ascii="Times New Roman" w:hAnsi="Times New Roman"/>
          <w:bCs/>
          <w:color w:val="000000" w:themeColor="text1"/>
          <w:spacing w:val="-4"/>
          <w:szCs w:val="28"/>
          <w:lang w:val="nl-BE"/>
        </w:rPr>
        <w:t xml:space="preserve"> vụ vi phạm trật tự </w:t>
      </w:r>
      <w:r w:rsidRPr="00ED34E3">
        <w:rPr>
          <w:rFonts w:ascii="Times New Roman" w:hAnsi="Times New Roman"/>
          <w:bCs/>
          <w:color w:val="000000" w:themeColor="text1"/>
          <w:spacing w:val="-4"/>
          <w:szCs w:val="28"/>
          <w:lang w:val="vi-VN"/>
        </w:rPr>
        <w:t xml:space="preserve">an toàn </w:t>
      </w:r>
      <w:r w:rsidRPr="00ED34E3">
        <w:rPr>
          <w:rFonts w:ascii="Times New Roman" w:hAnsi="Times New Roman"/>
          <w:bCs/>
          <w:color w:val="000000" w:themeColor="text1"/>
          <w:spacing w:val="-4"/>
          <w:szCs w:val="28"/>
          <w:lang w:val="nl-BE"/>
        </w:rPr>
        <w:t>xã hội (giảm 0</w:t>
      </w:r>
      <w:r w:rsidRPr="00ED34E3">
        <w:rPr>
          <w:rFonts w:ascii="Times New Roman" w:hAnsi="Times New Roman"/>
          <w:bCs/>
          <w:color w:val="000000" w:themeColor="text1"/>
          <w:spacing w:val="-4"/>
          <w:szCs w:val="28"/>
          <w:lang w:val="vi-VN"/>
        </w:rPr>
        <w:t>1</w:t>
      </w:r>
      <w:r w:rsidRPr="00ED34E3">
        <w:rPr>
          <w:rFonts w:ascii="Times New Roman" w:hAnsi="Times New Roman"/>
          <w:bCs/>
          <w:color w:val="000000" w:themeColor="text1"/>
          <w:spacing w:val="-4"/>
          <w:szCs w:val="28"/>
          <w:lang w:val="nl-BE"/>
        </w:rPr>
        <w:t xml:space="preserve"> vụ so với tháng trước), làm </w:t>
      </w:r>
      <w:r w:rsidRPr="00ED34E3">
        <w:rPr>
          <w:rFonts w:ascii="Times New Roman" w:hAnsi="Times New Roman"/>
          <w:bCs/>
          <w:color w:val="000000" w:themeColor="text1"/>
          <w:spacing w:val="-4"/>
          <w:szCs w:val="28"/>
          <w:lang w:val="vi-VN"/>
        </w:rPr>
        <w:t>bị thương</w:t>
      </w:r>
      <w:r w:rsidRPr="00ED34E3">
        <w:rPr>
          <w:rFonts w:ascii="Times New Roman" w:hAnsi="Times New Roman"/>
          <w:bCs/>
          <w:color w:val="000000" w:themeColor="text1"/>
          <w:spacing w:val="-4"/>
          <w:szCs w:val="28"/>
        </w:rPr>
        <w:t xml:space="preserve"> 0</w:t>
      </w:r>
      <w:r w:rsidRPr="00ED34E3">
        <w:rPr>
          <w:rFonts w:ascii="Times New Roman" w:hAnsi="Times New Roman"/>
          <w:bCs/>
          <w:color w:val="000000" w:themeColor="text1"/>
          <w:spacing w:val="-4"/>
          <w:szCs w:val="28"/>
          <w:lang w:val="vi-VN"/>
        </w:rPr>
        <w:t>5</w:t>
      </w:r>
      <w:r w:rsidRPr="00ED34E3">
        <w:rPr>
          <w:rFonts w:ascii="Times New Roman" w:hAnsi="Times New Roman"/>
          <w:bCs/>
          <w:color w:val="000000" w:themeColor="text1"/>
          <w:spacing w:val="-4"/>
          <w:szCs w:val="28"/>
          <w:lang w:val="nl-BE"/>
        </w:rPr>
        <w:t xml:space="preserve"> người, thiệt hại tài sản </w:t>
      </w:r>
      <w:r w:rsidRPr="00ED34E3">
        <w:rPr>
          <w:rFonts w:ascii="Times New Roman" w:hAnsi="Times New Roman"/>
          <w:bCs/>
          <w:color w:val="000000" w:themeColor="text1"/>
          <w:spacing w:val="-4"/>
          <w:szCs w:val="28"/>
          <w:lang w:val="vi-VN"/>
        </w:rPr>
        <w:t>2</w:t>
      </w:r>
      <w:r w:rsidRPr="00ED34E3">
        <w:rPr>
          <w:rFonts w:ascii="Times New Roman" w:hAnsi="Times New Roman"/>
          <w:bCs/>
          <w:color w:val="000000" w:themeColor="text1"/>
          <w:spacing w:val="-4"/>
          <w:szCs w:val="28"/>
          <w:lang w:val="nl-BE"/>
        </w:rPr>
        <w:t>.</w:t>
      </w:r>
      <w:r w:rsidRPr="00ED34E3">
        <w:rPr>
          <w:rFonts w:ascii="Times New Roman" w:hAnsi="Times New Roman"/>
          <w:bCs/>
          <w:color w:val="000000" w:themeColor="text1"/>
          <w:spacing w:val="-4"/>
          <w:szCs w:val="28"/>
          <w:lang w:val="vi-VN"/>
        </w:rPr>
        <w:t>051</w:t>
      </w:r>
      <w:r w:rsidRPr="00ED34E3">
        <w:rPr>
          <w:rFonts w:ascii="Times New Roman" w:hAnsi="Times New Roman"/>
          <w:bCs/>
          <w:color w:val="000000" w:themeColor="text1"/>
          <w:spacing w:val="-4"/>
          <w:szCs w:val="28"/>
          <w:lang w:val="nl-BE"/>
        </w:rPr>
        <w:t>,</w:t>
      </w:r>
      <w:r w:rsidRPr="00ED34E3">
        <w:rPr>
          <w:rFonts w:ascii="Times New Roman" w:hAnsi="Times New Roman"/>
          <w:bCs/>
          <w:color w:val="000000" w:themeColor="text1"/>
          <w:spacing w:val="-4"/>
          <w:szCs w:val="28"/>
          <w:lang w:val="vi-VN"/>
        </w:rPr>
        <w:t>68</w:t>
      </w:r>
      <w:r w:rsidRPr="00ED34E3">
        <w:rPr>
          <w:rFonts w:ascii="Times New Roman" w:hAnsi="Times New Roman"/>
          <w:bCs/>
          <w:color w:val="000000" w:themeColor="text1"/>
          <w:spacing w:val="-4"/>
          <w:szCs w:val="28"/>
          <w:lang w:val="nl-BE"/>
        </w:rPr>
        <w:t xml:space="preserve"> triệu đồng, đã điều tra làm rõ</w:t>
      </w:r>
      <w:r w:rsidRPr="00ED34E3">
        <w:rPr>
          <w:rFonts w:ascii="Times New Roman" w:hAnsi="Times New Roman"/>
          <w:bCs/>
          <w:color w:val="000000" w:themeColor="text1"/>
          <w:spacing w:val="-4"/>
          <w:szCs w:val="28"/>
          <w:lang w:val="vi-VN"/>
        </w:rPr>
        <w:t xml:space="preserve"> 36</w:t>
      </w:r>
      <w:r w:rsidRPr="00ED34E3">
        <w:rPr>
          <w:rFonts w:ascii="Times New Roman" w:hAnsi="Times New Roman"/>
          <w:bCs/>
          <w:color w:val="000000" w:themeColor="text1"/>
          <w:spacing w:val="-4"/>
          <w:szCs w:val="28"/>
          <w:lang w:val="nl-BE"/>
        </w:rPr>
        <w:t xml:space="preserve"> vụ (đạt </w:t>
      </w:r>
      <w:r w:rsidRPr="00ED34E3">
        <w:rPr>
          <w:rFonts w:ascii="Times New Roman" w:hAnsi="Times New Roman"/>
          <w:bCs/>
          <w:color w:val="000000" w:themeColor="text1"/>
          <w:spacing w:val="-4"/>
          <w:szCs w:val="28"/>
          <w:lang w:val="vi-VN"/>
        </w:rPr>
        <w:t>87</w:t>
      </w:r>
      <w:r w:rsidRPr="00ED34E3">
        <w:rPr>
          <w:rFonts w:ascii="Times New Roman" w:hAnsi="Times New Roman"/>
          <w:bCs/>
          <w:color w:val="000000" w:themeColor="text1"/>
          <w:spacing w:val="-4"/>
          <w:szCs w:val="28"/>
          <w:lang w:val="nl-BE"/>
        </w:rPr>
        <w:t>,</w:t>
      </w:r>
      <w:r w:rsidRPr="00ED34E3">
        <w:rPr>
          <w:rFonts w:ascii="Times New Roman" w:hAnsi="Times New Roman"/>
          <w:bCs/>
          <w:color w:val="000000" w:themeColor="text1"/>
          <w:spacing w:val="-4"/>
          <w:szCs w:val="28"/>
          <w:lang w:val="vi-VN"/>
        </w:rPr>
        <w:t>8</w:t>
      </w:r>
      <w:r w:rsidRPr="00ED34E3">
        <w:rPr>
          <w:rFonts w:ascii="Times New Roman" w:hAnsi="Times New Roman"/>
          <w:bCs/>
          <w:color w:val="000000" w:themeColor="text1"/>
          <w:spacing w:val="-4"/>
          <w:szCs w:val="28"/>
          <w:lang w:val="nl-BE"/>
        </w:rPr>
        <w:t>%), với</w:t>
      </w:r>
      <w:r w:rsidRPr="00ED34E3">
        <w:rPr>
          <w:rFonts w:ascii="Times New Roman" w:hAnsi="Times New Roman"/>
          <w:bCs/>
          <w:color w:val="000000" w:themeColor="text1"/>
          <w:spacing w:val="-4"/>
          <w:szCs w:val="28"/>
          <w:lang w:val="vi-VN"/>
        </w:rPr>
        <w:t xml:space="preserve"> 84</w:t>
      </w:r>
      <w:r w:rsidRPr="00ED34E3">
        <w:rPr>
          <w:rFonts w:ascii="Times New Roman" w:hAnsi="Times New Roman"/>
          <w:bCs/>
          <w:color w:val="000000" w:themeColor="text1"/>
          <w:spacing w:val="-4"/>
          <w:szCs w:val="28"/>
          <w:lang w:val="nl-BE"/>
        </w:rPr>
        <w:t xml:space="preserve"> đối tượng, thu hồi tài sản trị giá </w:t>
      </w:r>
      <w:r w:rsidRPr="00ED34E3">
        <w:rPr>
          <w:rFonts w:ascii="Times New Roman" w:hAnsi="Times New Roman"/>
          <w:bCs/>
          <w:color w:val="000000" w:themeColor="text1"/>
          <w:spacing w:val="-4"/>
          <w:szCs w:val="28"/>
          <w:lang w:val="vi-VN"/>
        </w:rPr>
        <w:t>800</w:t>
      </w:r>
      <w:r w:rsidRPr="00ED34E3">
        <w:rPr>
          <w:rFonts w:ascii="Times New Roman" w:hAnsi="Times New Roman"/>
          <w:bCs/>
          <w:color w:val="000000" w:themeColor="text1"/>
          <w:spacing w:val="-4"/>
          <w:szCs w:val="28"/>
          <w:lang w:val="nl-BE"/>
        </w:rPr>
        <w:t>,</w:t>
      </w:r>
      <w:r w:rsidRPr="00ED34E3">
        <w:rPr>
          <w:rFonts w:ascii="Times New Roman" w:hAnsi="Times New Roman"/>
          <w:bCs/>
          <w:color w:val="000000" w:themeColor="text1"/>
          <w:spacing w:val="-4"/>
          <w:szCs w:val="28"/>
          <w:lang w:val="vi-VN"/>
        </w:rPr>
        <w:t>69</w:t>
      </w:r>
      <w:r w:rsidRPr="00ED34E3">
        <w:rPr>
          <w:rFonts w:ascii="Times New Roman" w:hAnsi="Times New Roman"/>
          <w:bCs/>
          <w:color w:val="000000" w:themeColor="text1"/>
          <w:spacing w:val="-4"/>
          <w:szCs w:val="28"/>
          <w:lang w:val="nl-BE"/>
        </w:rPr>
        <w:t xml:space="preserve"> triệu đồng.</w:t>
      </w:r>
    </w:p>
    <w:p w14:paraId="71B57A03" w14:textId="18C811C6"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color w:val="000000" w:themeColor="text1"/>
          <w:szCs w:val="28"/>
          <w:shd w:val="clear" w:color="auto" w:fill="FFFFFF"/>
        </w:rPr>
      </w:pPr>
      <w:r w:rsidRPr="00ED34E3">
        <w:rPr>
          <w:rFonts w:ascii="Times New Roman" w:hAnsi="Times New Roman"/>
          <w:i/>
          <w:color w:val="000000" w:themeColor="text1"/>
          <w:szCs w:val="28"/>
        </w:rPr>
        <w:t>Tình hình an toàn giao thông</w:t>
      </w:r>
      <w:r w:rsidRPr="00ED34E3">
        <w:rPr>
          <w:rFonts w:ascii="Times New Roman" w:hAnsi="Times New Roman"/>
          <w:color w:val="000000" w:themeColor="text1"/>
          <w:szCs w:val="28"/>
        </w:rPr>
        <w:t xml:space="preserve">: </w:t>
      </w:r>
      <w:r w:rsidRPr="00ED34E3">
        <w:rPr>
          <w:rFonts w:ascii="Times New Roman" w:hAnsi="Times New Roman"/>
          <w:color w:val="000000" w:themeColor="text1"/>
          <w:spacing w:val="-4"/>
          <w:shd w:val="clear" w:color="auto" w:fill="FFFFFF"/>
          <w:lang w:val="vi-VN"/>
        </w:rPr>
        <w:t>Từ ngày 20/6 đến ngày 20/</w:t>
      </w:r>
      <w:r w:rsidRPr="00ED34E3">
        <w:rPr>
          <w:rFonts w:ascii="Times New Roman" w:hAnsi="Times New Roman"/>
          <w:color w:val="000000" w:themeColor="text1"/>
          <w:spacing w:val="-4"/>
          <w:shd w:val="clear" w:color="auto" w:fill="FFFFFF"/>
        </w:rPr>
        <w:t>7</w:t>
      </w:r>
      <w:r w:rsidRPr="00ED34E3">
        <w:rPr>
          <w:rFonts w:ascii="Times New Roman" w:hAnsi="Times New Roman"/>
          <w:color w:val="000000" w:themeColor="text1"/>
          <w:spacing w:val="-4"/>
          <w:shd w:val="clear" w:color="auto" w:fill="FFFFFF"/>
          <w:lang w:val="vi-VN"/>
        </w:rPr>
        <w:t>/2022. Công an tỉnh Vĩnh Phúc ra quân mở đợt cao điểm kiểm tra, xử lý vi phạm trật tự an toàn giao thông (TTATGT). Theo đó, lực lượng Cảnh sát giao thông của tỉnh tập trung thực hiện môt số nhiệm vụ trọng tâm, như: Xử lý người điều khiển phương tiện giao thông cơ</w:t>
      </w:r>
      <w:r w:rsidRPr="00ED34E3">
        <w:rPr>
          <w:rFonts w:ascii="Times New Roman" w:hAnsi="Times New Roman"/>
          <w:color w:val="000000" w:themeColor="text1"/>
          <w:spacing w:val="-4"/>
          <w:shd w:val="clear" w:color="auto" w:fill="FFFFFF"/>
        </w:rPr>
        <w:t xml:space="preserve"> </w:t>
      </w:r>
      <w:r w:rsidRPr="00ED34E3">
        <w:rPr>
          <w:rFonts w:ascii="Times New Roman" w:hAnsi="Times New Roman"/>
          <w:color w:val="000000" w:themeColor="text1"/>
          <w:spacing w:val="-4"/>
          <w:shd w:val="clear" w:color="auto" w:fill="FFFFFF"/>
          <w:lang w:val="vi-VN"/>
        </w:rPr>
        <w:t>giới vi phạm về nồng độ cồn;</w:t>
      </w:r>
      <w:r w:rsidRPr="00ED34E3">
        <w:rPr>
          <w:rFonts w:ascii="Times New Roman" w:hAnsi="Times New Roman"/>
          <w:color w:val="000000" w:themeColor="text1"/>
          <w:spacing w:val="-4"/>
          <w:shd w:val="clear" w:color="auto" w:fill="FFFFFF"/>
        </w:rPr>
        <w:t xml:space="preserve"> </w:t>
      </w:r>
      <w:r w:rsidRPr="00ED34E3">
        <w:rPr>
          <w:rFonts w:ascii="Times New Roman" w:hAnsi="Times New Roman"/>
          <w:color w:val="000000" w:themeColor="text1"/>
          <w:spacing w:val="-4"/>
          <w:shd w:val="clear" w:color="auto" w:fill="FFFFFF"/>
          <w:lang w:val="vi-VN"/>
        </w:rPr>
        <w:t xml:space="preserve">tổ chức tuyên truyền, vận động các chủ nhà hàng, quán bar, vũ trường… tuyên truyền, nhắc nhở khách hàng đến ăn uống chấp hành nghiêm quy định của pháp luật về Luật Phòng, chống tác hại của rượu, bia…; xử lý nghiêm tình trạng phương tiện vận tải hàng hóa vi phạm quy định về “cơi nới” thùng xe và chở hàng quá trọng tải, quá khổ…; xử lý vi phạm về tốc độ; tăng cường áp dụng </w:t>
      </w:r>
      <w:r w:rsidRPr="00B82F0D">
        <w:rPr>
          <w:rFonts w:ascii="Times New Roman" w:hAnsi="Times New Roman"/>
          <w:color w:val="000000" w:themeColor="text1"/>
          <w:spacing w:val="-6"/>
          <w:shd w:val="clear" w:color="auto" w:fill="FFFFFF"/>
          <w:lang w:val="vi-VN"/>
        </w:rPr>
        <w:t>biện pháp xử lý vi phạm qua hình ảnh xử phạt nguội…</w:t>
      </w:r>
      <w:r w:rsidRPr="00B82F0D">
        <w:rPr>
          <w:rFonts w:ascii="Times New Roman" w:hAnsi="Times New Roman"/>
          <w:color w:val="000000" w:themeColor="text1"/>
          <w:spacing w:val="-6"/>
          <w:szCs w:val="28"/>
        </w:rPr>
        <w:t>Trong tháng,</w:t>
      </w:r>
      <w:r w:rsidRPr="00B82F0D">
        <w:rPr>
          <w:rFonts w:ascii="Times New Roman" w:hAnsi="Times New Roman"/>
          <w:color w:val="000000" w:themeColor="text1"/>
          <w:spacing w:val="-6"/>
          <w:szCs w:val="28"/>
          <w:shd w:val="clear" w:color="auto" w:fill="FFFFFF"/>
        </w:rPr>
        <w:t xml:space="preserve"> trên địa bàn tỉnh đã xảy ra 05 vụ tai nạn giao thông đường bộ</w:t>
      </w:r>
      <w:r w:rsidRPr="00B82F0D">
        <w:rPr>
          <w:rFonts w:ascii="Times New Roman" w:hAnsi="Times New Roman"/>
          <w:color w:val="000000" w:themeColor="text1"/>
          <w:spacing w:val="-6"/>
          <w:szCs w:val="28"/>
          <w:shd w:val="clear" w:color="auto" w:fill="FFFFFF"/>
          <w:lang w:val="vi-VN"/>
        </w:rPr>
        <w:t xml:space="preserve">, </w:t>
      </w:r>
      <w:r w:rsidRPr="00B82F0D">
        <w:rPr>
          <w:rFonts w:ascii="Times New Roman" w:hAnsi="Times New Roman"/>
          <w:color w:val="000000" w:themeColor="text1"/>
          <w:spacing w:val="-6"/>
          <w:szCs w:val="28"/>
          <w:shd w:val="clear" w:color="auto" w:fill="FFFFFF"/>
        </w:rPr>
        <w:t>làm 05 người chết và 05 người bị thương.</w:t>
      </w:r>
    </w:p>
    <w:p w14:paraId="5A16C79D" w14:textId="77777777"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color w:val="000000" w:themeColor="text1"/>
          <w:spacing w:val="-4"/>
          <w:shd w:val="clear" w:color="auto" w:fill="FFFFFF"/>
          <w:lang w:val="vi-VN"/>
        </w:rPr>
      </w:pPr>
      <w:r w:rsidRPr="00ED34E3">
        <w:rPr>
          <w:rFonts w:ascii="Times New Roman" w:hAnsi="Times New Roman"/>
          <w:bCs/>
          <w:i/>
          <w:color w:val="000000" w:themeColor="text1"/>
          <w:szCs w:val="28"/>
          <w:lang w:val="vi-VN"/>
        </w:rPr>
        <w:t>Tình hình cháy, nổ</w:t>
      </w:r>
      <w:r w:rsidRPr="00ED34E3">
        <w:rPr>
          <w:rFonts w:ascii="Times New Roman" w:hAnsi="Times New Roman"/>
          <w:bCs/>
          <w:color w:val="000000" w:themeColor="text1"/>
          <w:spacing w:val="-4"/>
          <w:szCs w:val="28"/>
        </w:rPr>
        <w:t xml:space="preserve">: Để tăng cường đảm bảo an toàn phòng cháy chữa cháy, Công an tỉnh Vĩnh Phúc đã triển khai đồng bộ các biện pháp nghiệp vụ, đồng thời phối </w:t>
      </w:r>
      <w:r w:rsidRPr="00ED34E3">
        <w:rPr>
          <w:rFonts w:ascii="Times New Roman" w:hAnsi="Times New Roman"/>
          <w:bCs/>
          <w:color w:val="000000" w:themeColor="text1"/>
          <w:spacing w:val="-4"/>
          <w:szCs w:val="28"/>
        </w:rPr>
        <w:lastRenderedPageBreak/>
        <w:t xml:space="preserve">hợp với các cấp, ngành triển khai nhiều biện pháp nhằm nâng cao ý thức phòng chống cháy trong toàn dân. </w:t>
      </w:r>
      <w:r w:rsidRPr="00ED34E3">
        <w:rPr>
          <w:rFonts w:ascii="Times New Roman" w:hAnsi="Times New Roman"/>
          <w:color w:val="000000" w:themeColor="text1"/>
          <w:szCs w:val="28"/>
          <w:lang w:val="pl-PL"/>
        </w:rPr>
        <w:t>Trong kỳ, trên địa bàn xảy ra 03 vụ cháy, không gây thiệt hại về người, ước thiệt hại 200 triệu đồng, nguyên nhân cháy đang được các cơ quan chức năng điều tra làm rõ.</w:t>
      </w:r>
    </w:p>
    <w:p w14:paraId="36F4BC0F" w14:textId="1B5FED6A" w:rsidR="008A1A39" w:rsidRPr="00ED34E3" w:rsidRDefault="008A1A39" w:rsidP="008A1A39">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81" w:lineRule="auto"/>
        <w:ind w:firstLine="720"/>
        <w:jc w:val="both"/>
        <w:rPr>
          <w:rFonts w:ascii="Times New Roman" w:hAnsi="Times New Roman"/>
          <w:color w:val="000000" w:themeColor="text1"/>
          <w:szCs w:val="28"/>
        </w:rPr>
      </w:pPr>
      <w:r w:rsidRPr="00ED34E3">
        <w:rPr>
          <w:rFonts w:ascii="Times New Roman" w:hAnsi="Times New Roman"/>
          <w:i/>
          <w:color w:val="000000" w:themeColor="text1"/>
          <w:spacing w:val="-6"/>
          <w:szCs w:val="28"/>
          <w:shd w:val="clear" w:color="auto" w:fill="FFFFFF"/>
          <w:lang w:val="nl-BE"/>
        </w:rPr>
        <w:t xml:space="preserve"> Công tác bảo vệ môi trường: </w:t>
      </w:r>
      <w:r w:rsidRPr="00ED34E3">
        <w:rPr>
          <w:rFonts w:ascii="Times New Roman" w:hAnsi="Times New Roman"/>
          <w:color w:val="000000" w:themeColor="text1"/>
          <w:spacing w:val="-2"/>
          <w:szCs w:val="28"/>
        </w:rPr>
        <w:t xml:space="preserve">Trong tháng, trên địa bàn tỉnh phát hiện </w:t>
      </w:r>
      <w:r w:rsidRPr="00ED34E3">
        <w:rPr>
          <w:rFonts w:ascii="Times New Roman" w:hAnsi="Times New Roman"/>
          <w:color w:val="000000" w:themeColor="text1"/>
          <w:spacing w:val="-2"/>
          <w:szCs w:val="28"/>
          <w:lang w:val="vi-VN"/>
        </w:rPr>
        <w:t>1</w:t>
      </w:r>
      <w:r w:rsidRPr="00ED34E3">
        <w:rPr>
          <w:rFonts w:ascii="Times New Roman" w:hAnsi="Times New Roman"/>
          <w:color w:val="000000" w:themeColor="text1"/>
          <w:spacing w:val="-2"/>
          <w:szCs w:val="28"/>
        </w:rPr>
        <w:t xml:space="preserve">1 vụ VPMT về </w:t>
      </w:r>
      <w:r w:rsidRPr="00ED34E3">
        <w:rPr>
          <w:rFonts w:ascii="Times New Roman" w:hAnsi="Times New Roman"/>
          <w:color w:val="000000" w:themeColor="text1"/>
          <w:spacing w:val="-2"/>
          <w:szCs w:val="28"/>
          <w:lang w:val="vi-VN"/>
        </w:rPr>
        <w:t xml:space="preserve">hành vi </w:t>
      </w:r>
      <w:r w:rsidRPr="00ED34E3">
        <w:rPr>
          <w:rFonts w:ascii="Times New Roman" w:hAnsi="Times New Roman"/>
          <w:color w:val="000000" w:themeColor="text1"/>
          <w:spacing w:val="-2"/>
          <w:szCs w:val="28"/>
        </w:rPr>
        <w:t>“</w:t>
      </w:r>
      <w:r w:rsidRPr="00ED34E3">
        <w:rPr>
          <w:rFonts w:ascii="Times New Roman" w:hAnsi="Times New Roman"/>
          <w:color w:val="000000" w:themeColor="text1"/>
          <w:spacing w:val="-2"/>
          <w:szCs w:val="28"/>
          <w:lang w:val="vi-VN"/>
        </w:rPr>
        <w:t>Vận chuyển, chôn, lấp, đổ, thải, đốt chất thải rắn, chất thải nguy hại không đúng quy trình kỹ thuật, quy định của pháp luật về bảo vệ môi</w:t>
      </w:r>
      <w:r w:rsidRPr="00ED34E3">
        <w:rPr>
          <w:rFonts w:ascii="Times New Roman" w:hAnsi="Times New Roman"/>
          <w:color w:val="000000" w:themeColor="text1"/>
          <w:spacing w:val="-2"/>
          <w:szCs w:val="28"/>
        </w:rPr>
        <w:t xml:space="preserve"> trường”</w:t>
      </w:r>
      <w:r w:rsidRPr="00ED34E3">
        <w:rPr>
          <w:rFonts w:ascii="Times New Roman" w:hAnsi="Times New Roman"/>
          <w:color w:val="000000" w:themeColor="text1"/>
          <w:spacing w:val="-2"/>
          <w:szCs w:val="28"/>
          <w:lang w:val="vi-VN"/>
        </w:rPr>
        <w:t xml:space="preserve">; </w:t>
      </w:r>
      <w:r w:rsidRPr="00ED34E3">
        <w:rPr>
          <w:rFonts w:ascii="Times New Roman" w:hAnsi="Times New Roman"/>
          <w:color w:val="000000" w:themeColor="text1"/>
          <w:spacing w:val="-2"/>
          <w:szCs w:val="28"/>
        </w:rPr>
        <w:t>s</w:t>
      </w:r>
      <w:r w:rsidRPr="00ED34E3">
        <w:rPr>
          <w:rFonts w:ascii="Times New Roman" w:hAnsi="Times New Roman"/>
          <w:color w:val="000000" w:themeColor="text1"/>
          <w:spacing w:val="-2"/>
          <w:szCs w:val="28"/>
          <w:lang w:val="vi-VN"/>
        </w:rPr>
        <w:t xml:space="preserve">ố vụ đã xử lý là </w:t>
      </w:r>
      <w:r w:rsidRPr="00ED34E3">
        <w:rPr>
          <w:rFonts w:ascii="Times New Roman" w:hAnsi="Times New Roman"/>
          <w:color w:val="000000" w:themeColor="text1"/>
          <w:spacing w:val="-2"/>
          <w:szCs w:val="28"/>
        </w:rPr>
        <w:t xml:space="preserve">11 </w:t>
      </w:r>
      <w:r w:rsidRPr="00ED34E3">
        <w:rPr>
          <w:rFonts w:ascii="Times New Roman" w:hAnsi="Times New Roman"/>
          <w:color w:val="000000" w:themeColor="text1"/>
          <w:spacing w:val="-2"/>
          <w:szCs w:val="28"/>
          <w:lang w:val="vi-VN"/>
        </w:rPr>
        <w:t xml:space="preserve">vụ với số tiền xử phạt là </w:t>
      </w:r>
      <w:r w:rsidRPr="00ED34E3">
        <w:rPr>
          <w:rFonts w:ascii="Times New Roman" w:hAnsi="Times New Roman"/>
          <w:color w:val="000000" w:themeColor="text1"/>
          <w:spacing w:val="-2"/>
          <w:szCs w:val="28"/>
        </w:rPr>
        <w:t>131 triệu đồng</w:t>
      </w:r>
      <w:r w:rsidRPr="00ED34E3">
        <w:rPr>
          <w:rFonts w:ascii="Times New Roman" w:hAnsi="Times New Roman"/>
          <w:color w:val="000000" w:themeColor="text1"/>
          <w:spacing w:val="-2"/>
          <w:szCs w:val="28"/>
          <w:lang w:val="vi-VN"/>
        </w:rPr>
        <w:t>.</w:t>
      </w:r>
      <w:r w:rsidRPr="00ED34E3">
        <w:rPr>
          <w:rFonts w:ascii="Times New Roman" w:hAnsi="Times New Roman"/>
          <w:color w:val="000000" w:themeColor="text1"/>
          <w:spacing w:val="-2"/>
          <w:szCs w:val="28"/>
        </w:rPr>
        <w:t xml:space="preserve"> </w:t>
      </w:r>
      <w:r w:rsidRPr="00ED34E3">
        <w:rPr>
          <w:rFonts w:ascii="Times New Roman" w:hAnsi="Times New Roman"/>
          <w:color w:val="000000" w:themeColor="text1"/>
          <w:spacing w:val="-2"/>
          <w:szCs w:val="28"/>
          <w:shd w:val="clear" w:color="auto" w:fill="FFFFFF"/>
        </w:rPr>
        <w:t xml:space="preserve">Lũy kế </w:t>
      </w:r>
      <w:r w:rsidR="00A67AC1">
        <w:rPr>
          <w:rFonts w:ascii="Times New Roman" w:hAnsi="Times New Roman"/>
          <w:color w:val="000000" w:themeColor="text1"/>
          <w:spacing w:val="-2"/>
          <w:szCs w:val="28"/>
          <w:shd w:val="clear" w:color="auto" w:fill="FFFFFF"/>
        </w:rPr>
        <w:t>b</w:t>
      </w:r>
      <w:r w:rsidRPr="00ED34E3">
        <w:rPr>
          <w:rFonts w:ascii="Times New Roman" w:hAnsi="Times New Roman"/>
          <w:color w:val="000000" w:themeColor="text1"/>
          <w:spacing w:val="-2"/>
          <w:szCs w:val="28"/>
          <w:shd w:val="clear" w:color="auto" w:fill="FFFFFF"/>
          <w:lang w:val="vi-VN"/>
        </w:rPr>
        <w:t>ảy</w:t>
      </w:r>
      <w:r w:rsidRPr="00ED34E3">
        <w:rPr>
          <w:rFonts w:ascii="Times New Roman" w:hAnsi="Times New Roman"/>
          <w:color w:val="000000" w:themeColor="text1"/>
          <w:spacing w:val="-2"/>
          <w:szCs w:val="28"/>
          <w:shd w:val="clear" w:color="auto" w:fill="FFFFFF"/>
        </w:rPr>
        <w:t xml:space="preserve"> tháng đầu năm, phát hiện </w:t>
      </w:r>
      <w:r w:rsidRPr="00ED34E3">
        <w:rPr>
          <w:rFonts w:ascii="Times New Roman" w:hAnsi="Times New Roman"/>
          <w:color w:val="000000" w:themeColor="text1"/>
          <w:spacing w:val="-2"/>
          <w:szCs w:val="28"/>
          <w:shd w:val="clear" w:color="auto" w:fill="FFFFFF"/>
          <w:lang w:val="vi-VN"/>
        </w:rPr>
        <w:t>203</w:t>
      </w:r>
      <w:r w:rsidRPr="00ED34E3">
        <w:rPr>
          <w:rFonts w:ascii="Times New Roman" w:hAnsi="Times New Roman"/>
          <w:color w:val="000000" w:themeColor="text1"/>
          <w:spacing w:val="-2"/>
          <w:szCs w:val="28"/>
          <w:shd w:val="clear" w:color="auto" w:fill="FFFFFF"/>
        </w:rPr>
        <w:t xml:space="preserve"> vụ, xử lý </w:t>
      </w:r>
      <w:r w:rsidRPr="00ED34E3">
        <w:rPr>
          <w:rFonts w:ascii="Times New Roman" w:hAnsi="Times New Roman"/>
          <w:color w:val="000000" w:themeColor="text1"/>
          <w:spacing w:val="-2"/>
          <w:szCs w:val="28"/>
          <w:shd w:val="clear" w:color="auto" w:fill="FFFFFF"/>
          <w:lang w:val="vi-VN"/>
        </w:rPr>
        <w:t>179</w:t>
      </w:r>
      <w:r w:rsidRPr="00ED34E3">
        <w:rPr>
          <w:rFonts w:ascii="Times New Roman" w:hAnsi="Times New Roman"/>
          <w:color w:val="000000" w:themeColor="text1"/>
          <w:spacing w:val="-2"/>
          <w:szCs w:val="28"/>
          <w:shd w:val="clear" w:color="auto" w:fill="FFFFFF"/>
        </w:rPr>
        <w:t xml:space="preserve"> vụ, số tiền đã xử phạt 1.</w:t>
      </w:r>
      <w:r w:rsidRPr="00ED34E3">
        <w:rPr>
          <w:rFonts w:ascii="Times New Roman" w:hAnsi="Times New Roman"/>
          <w:color w:val="000000" w:themeColor="text1"/>
          <w:spacing w:val="-2"/>
          <w:szCs w:val="28"/>
          <w:shd w:val="clear" w:color="auto" w:fill="FFFFFF"/>
          <w:lang w:val="vi-VN"/>
        </w:rPr>
        <w:t>920,3</w:t>
      </w:r>
      <w:r w:rsidRPr="00ED34E3">
        <w:rPr>
          <w:rFonts w:ascii="Times New Roman" w:hAnsi="Times New Roman"/>
          <w:color w:val="000000" w:themeColor="text1"/>
          <w:spacing w:val="-2"/>
          <w:szCs w:val="28"/>
          <w:shd w:val="clear" w:color="auto" w:fill="FFFFFF"/>
        </w:rPr>
        <w:t xml:space="preserve"> triệu đồng./.</w:t>
      </w:r>
    </w:p>
    <w:tbl>
      <w:tblPr>
        <w:tblW w:w="0" w:type="auto"/>
        <w:tblInd w:w="-180" w:type="dxa"/>
        <w:tblLook w:val="04A0" w:firstRow="1" w:lastRow="0" w:firstColumn="1" w:lastColumn="0" w:noHBand="0" w:noVBand="1"/>
      </w:tblPr>
      <w:tblGrid>
        <w:gridCol w:w="4643"/>
        <w:gridCol w:w="4644"/>
      </w:tblGrid>
      <w:tr w:rsidR="00980AC5" w:rsidRPr="00816EDE" w14:paraId="167C5C60" w14:textId="77777777" w:rsidTr="00CD51EC">
        <w:tc>
          <w:tcPr>
            <w:tcW w:w="4643" w:type="dxa"/>
          </w:tcPr>
          <w:p w14:paraId="65DF661C" w14:textId="77777777" w:rsidR="00980AC5" w:rsidRPr="002528D9" w:rsidRDefault="00980AC5" w:rsidP="00CD1566">
            <w:pPr>
              <w:rPr>
                <w:rFonts w:ascii="Times New Roman" w:hAnsi="Times New Roman"/>
                <w:b/>
                <w:sz w:val="24"/>
                <w:szCs w:val="24"/>
                <w:lang w:val="nl-NL"/>
              </w:rPr>
            </w:pPr>
            <w:r w:rsidRPr="002528D9">
              <w:rPr>
                <w:rFonts w:ascii="Times New Roman" w:hAnsi="Times New Roman"/>
                <w:b/>
                <w:i/>
                <w:sz w:val="24"/>
                <w:szCs w:val="24"/>
                <w:lang w:val="nl-NL"/>
              </w:rPr>
              <w:t>Nơi nhận :</w:t>
            </w:r>
            <w:r w:rsidRPr="002528D9">
              <w:rPr>
                <w:rFonts w:ascii="Times New Roman" w:hAnsi="Times New Roman"/>
                <w:b/>
                <w:sz w:val="24"/>
                <w:szCs w:val="24"/>
                <w:lang w:val="nl-NL"/>
              </w:rPr>
              <w:t xml:space="preserve"> </w:t>
            </w:r>
            <w:r w:rsidRPr="002528D9">
              <w:rPr>
                <w:rFonts w:ascii="Times New Roman" w:hAnsi="Times New Roman"/>
                <w:b/>
                <w:sz w:val="24"/>
                <w:szCs w:val="24"/>
                <w:lang w:val="nl-NL"/>
              </w:rPr>
              <w:tab/>
            </w:r>
            <w:r w:rsidRPr="002528D9">
              <w:rPr>
                <w:rFonts w:ascii="Times New Roman" w:hAnsi="Times New Roman"/>
                <w:b/>
                <w:sz w:val="24"/>
                <w:szCs w:val="24"/>
                <w:lang w:val="nl-NL"/>
              </w:rPr>
              <w:tab/>
              <w:t xml:space="preserve">                                                    </w:t>
            </w:r>
          </w:p>
          <w:p w14:paraId="465D3822"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xml:space="preserve">- Vụ TH -TCTK;                                                                               </w:t>
            </w:r>
            <w:r w:rsidR="00CD51EC">
              <w:rPr>
                <w:rFonts w:ascii="Times New Roman" w:hAnsi="Times New Roman"/>
                <w:sz w:val="24"/>
                <w:szCs w:val="24"/>
                <w:lang w:val="nl-NL"/>
              </w:rPr>
              <w:t xml:space="preserve">        </w:t>
            </w:r>
            <w:r w:rsidRPr="002528D9">
              <w:rPr>
                <w:rFonts w:ascii="Times New Roman" w:hAnsi="Times New Roman"/>
                <w:sz w:val="24"/>
                <w:szCs w:val="24"/>
                <w:lang w:val="nl-NL"/>
              </w:rPr>
              <w:t>- Tỉnh uỷ, UBND, HĐND tỉnh;</w:t>
            </w:r>
          </w:p>
          <w:p w14:paraId="013F42C7" w14:textId="77777777" w:rsidR="00CD51EC" w:rsidRDefault="00980AC5" w:rsidP="00CD1566">
            <w:pPr>
              <w:rPr>
                <w:rFonts w:ascii="Times New Roman" w:hAnsi="Times New Roman"/>
                <w:sz w:val="24"/>
                <w:szCs w:val="24"/>
                <w:lang w:val="nl-NL"/>
              </w:rPr>
            </w:pPr>
            <w:r w:rsidRPr="002528D9">
              <w:rPr>
                <w:rFonts w:ascii="Times New Roman" w:hAnsi="Times New Roman"/>
                <w:sz w:val="24"/>
                <w:szCs w:val="24"/>
                <w:lang w:val="nl-NL"/>
              </w:rPr>
              <w:t>- Một số Sở, ngành của tỉnh;</w:t>
            </w:r>
          </w:p>
          <w:p w14:paraId="72F17846" w14:textId="77777777" w:rsidR="00980AC5" w:rsidRPr="002528D9" w:rsidRDefault="00980AC5" w:rsidP="00CD1566">
            <w:pPr>
              <w:rPr>
                <w:rFonts w:ascii="Times New Roman" w:hAnsi="Times New Roman"/>
                <w:sz w:val="24"/>
                <w:szCs w:val="24"/>
                <w:lang w:val="nl-NL"/>
              </w:rPr>
            </w:pPr>
            <w:r w:rsidRPr="002528D9">
              <w:rPr>
                <w:rFonts w:ascii="Times New Roman" w:hAnsi="Times New Roman"/>
                <w:sz w:val="24"/>
                <w:szCs w:val="24"/>
                <w:lang w:val="nl-NL"/>
              </w:rPr>
              <w:t>- Lưu VT, TH.</w:t>
            </w:r>
          </w:p>
          <w:p w14:paraId="34A0072C" w14:textId="77777777" w:rsidR="00980AC5" w:rsidRPr="001C70A0" w:rsidRDefault="00980AC5" w:rsidP="006F263A">
            <w:pPr>
              <w:ind w:left="284" w:firstLine="720"/>
              <w:rPr>
                <w:rFonts w:ascii="Times New Roman" w:hAnsi="Times New Roman"/>
                <w:szCs w:val="28"/>
                <w:lang w:val="nl-NL"/>
              </w:rPr>
            </w:pPr>
          </w:p>
        </w:tc>
        <w:tc>
          <w:tcPr>
            <w:tcW w:w="4644" w:type="dxa"/>
          </w:tcPr>
          <w:p w14:paraId="7A3FFE05" w14:textId="77777777" w:rsidR="00980AC5" w:rsidRDefault="00980AC5" w:rsidP="002C7CE3">
            <w:pPr>
              <w:ind w:firstLine="720"/>
              <w:jc w:val="center"/>
              <w:rPr>
                <w:rFonts w:ascii="Times New Roman" w:hAnsi="Times New Roman"/>
                <w:b/>
                <w:szCs w:val="28"/>
                <w:lang w:val="nl-NL"/>
              </w:rPr>
            </w:pPr>
            <w:r w:rsidRPr="001C70A0">
              <w:rPr>
                <w:rFonts w:ascii="Times New Roman" w:hAnsi="Times New Roman"/>
                <w:b/>
                <w:szCs w:val="28"/>
                <w:lang w:val="nl-NL"/>
              </w:rPr>
              <w:t>CỤC TRƯỞNG</w:t>
            </w:r>
          </w:p>
          <w:p w14:paraId="0400FA42" w14:textId="77777777" w:rsidR="00980AC5" w:rsidRDefault="00980AC5" w:rsidP="006F263A">
            <w:pPr>
              <w:ind w:firstLine="720"/>
              <w:jc w:val="center"/>
              <w:rPr>
                <w:rFonts w:ascii="Times New Roman" w:hAnsi="Times New Roman"/>
                <w:b/>
                <w:szCs w:val="28"/>
                <w:lang w:val="nl-NL"/>
              </w:rPr>
            </w:pPr>
          </w:p>
          <w:p w14:paraId="348D73F1" w14:textId="77777777" w:rsidR="00503CAF" w:rsidRDefault="00503CAF" w:rsidP="00503CAF">
            <w:pPr>
              <w:rPr>
                <w:rFonts w:ascii="Times New Roman" w:hAnsi="Times New Roman"/>
                <w:b/>
                <w:i/>
                <w:szCs w:val="28"/>
                <w:lang w:val="nl-NL"/>
              </w:rPr>
            </w:pPr>
          </w:p>
          <w:p w14:paraId="31A5C6B5" w14:textId="77777777" w:rsidR="00F3536E" w:rsidRDefault="00F3536E" w:rsidP="00DB32AC">
            <w:pPr>
              <w:rPr>
                <w:rFonts w:ascii="Times New Roman" w:hAnsi="Times New Roman"/>
                <w:b/>
                <w:i/>
                <w:szCs w:val="28"/>
                <w:lang w:val="nl-NL"/>
              </w:rPr>
            </w:pPr>
          </w:p>
          <w:p w14:paraId="3FC4E5A5" w14:textId="77777777" w:rsidR="00196CFE" w:rsidRPr="001C70A0" w:rsidRDefault="00196CFE" w:rsidP="00DB32AC">
            <w:pPr>
              <w:rPr>
                <w:rFonts w:ascii="Times New Roman" w:hAnsi="Times New Roman"/>
                <w:i/>
                <w:szCs w:val="28"/>
                <w:u w:val="single"/>
                <w:lang w:val="nl-NL"/>
              </w:rPr>
            </w:pPr>
          </w:p>
          <w:p w14:paraId="7FAAC740" w14:textId="77777777" w:rsidR="00980AC5" w:rsidRPr="001C70A0" w:rsidRDefault="00980AC5" w:rsidP="006F263A">
            <w:pPr>
              <w:ind w:firstLine="720"/>
              <w:jc w:val="center"/>
              <w:rPr>
                <w:rFonts w:ascii="Times New Roman" w:hAnsi="Times New Roman"/>
                <w:i/>
                <w:szCs w:val="28"/>
                <w:u w:val="single"/>
                <w:lang w:val="nl-NL"/>
              </w:rPr>
            </w:pPr>
          </w:p>
          <w:p w14:paraId="55AADA0F" w14:textId="77777777" w:rsidR="00980AC5" w:rsidRPr="001C70A0" w:rsidRDefault="00314764" w:rsidP="006F263A">
            <w:pPr>
              <w:ind w:firstLine="720"/>
              <w:jc w:val="center"/>
              <w:rPr>
                <w:rFonts w:ascii="Times New Roman" w:hAnsi="Times New Roman"/>
                <w:b/>
                <w:szCs w:val="28"/>
                <w:lang w:val="nl-NL"/>
              </w:rPr>
            </w:pPr>
            <w:r>
              <w:rPr>
                <w:rFonts w:ascii="Times New Roman" w:hAnsi="Times New Roman"/>
                <w:b/>
                <w:szCs w:val="28"/>
                <w:lang w:val="nl-NL"/>
              </w:rPr>
              <w:t>Nguyễn Hồng Phong</w:t>
            </w:r>
          </w:p>
        </w:tc>
      </w:tr>
    </w:tbl>
    <w:p w14:paraId="3BF08A12" w14:textId="77777777" w:rsidR="00980AC5" w:rsidRPr="00F63E05" w:rsidRDefault="00980AC5" w:rsidP="002C7CE3">
      <w:pPr>
        <w:shd w:val="clear" w:color="auto" w:fill="FFFFFF"/>
        <w:spacing w:before="120" w:line="360" w:lineRule="exact"/>
        <w:ind w:firstLine="720"/>
        <w:jc w:val="both"/>
        <w:rPr>
          <w:rFonts w:ascii="Times New Roman" w:hAnsi="Times New Roman"/>
          <w:szCs w:val="28"/>
          <w:lang w:val="fi-FI"/>
        </w:rPr>
      </w:pPr>
    </w:p>
    <w:sectPr w:rsidR="00980AC5" w:rsidRPr="00F63E05" w:rsidSect="00104A46">
      <w:headerReference w:type="default" r:id="rId16"/>
      <w:pgSz w:w="12240" w:h="15840"/>
      <w:pgMar w:top="1138" w:right="1138" w:bottom="1138" w:left="175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A861" w14:textId="77777777" w:rsidR="00A22D92" w:rsidRDefault="00A22D92" w:rsidP="00104A46">
      <w:r>
        <w:separator/>
      </w:r>
    </w:p>
  </w:endnote>
  <w:endnote w:type="continuationSeparator" w:id="0">
    <w:p w14:paraId="5C54E5AE" w14:textId="77777777" w:rsidR="00A22D92" w:rsidRDefault="00A22D92" w:rsidP="001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1F80" w14:textId="77777777" w:rsidR="00A22D92" w:rsidRDefault="00A22D92" w:rsidP="00104A46">
      <w:r>
        <w:separator/>
      </w:r>
    </w:p>
  </w:footnote>
  <w:footnote w:type="continuationSeparator" w:id="0">
    <w:p w14:paraId="2E673559" w14:textId="77777777" w:rsidR="00A22D92" w:rsidRDefault="00A22D92" w:rsidP="00104A46">
      <w:r>
        <w:continuationSeparator/>
      </w:r>
    </w:p>
  </w:footnote>
  <w:footnote w:id="1">
    <w:p w14:paraId="69786F69" w14:textId="0A5FD489" w:rsidR="002C6DC6" w:rsidRPr="002C6DC6" w:rsidRDefault="002C6DC6">
      <w:pPr>
        <w:pStyle w:val="FootnoteText"/>
        <w:rPr>
          <w:rFonts w:ascii="Times New Roman" w:hAnsi="Times New Roman"/>
          <w:lang w:val="vi-VN"/>
        </w:rPr>
      </w:pPr>
      <w:r w:rsidRPr="002C6DC6">
        <w:rPr>
          <w:rStyle w:val="FootnoteReference"/>
          <w:rFonts w:ascii="Times New Roman" w:hAnsi="Times New Roman"/>
        </w:rPr>
        <w:footnoteRef/>
      </w:r>
      <w:r>
        <w:rPr>
          <w:rFonts w:ascii="Times New Roman" w:hAnsi="Times New Roman"/>
        </w:rPr>
        <w:t xml:space="preserve"> Diện tích gieo trồng vụ mùa sau nhiều năm </w:t>
      </w:r>
      <w:r w:rsidR="00100EDC">
        <w:rPr>
          <w:rFonts w:ascii="Times New Roman" w:hAnsi="Times New Roman"/>
          <w:lang w:val="vi-VN"/>
        </w:rPr>
        <w:t>liên tục giảm</w:t>
      </w:r>
      <w:r>
        <w:rPr>
          <w:rFonts w:ascii="Times New Roman" w:hAnsi="Times New Roman"/>
        </w:rPr>
        <w:t>,</w:t>
      </w:r>
      <w:r w:rsidRPr="002C6DC6">
        <w:rPr>
          <w:rFonts w:ascii="Times New Roman" w:hAnsi="Times New Roman"/>
        </w:rPr>
        <w:t xml:space="preserve"> </w:t>
      </w:r>
      <w:r>
        <w:rPr>
          <w:rFonts w:ascii="Times New Roman" w:hAnsi="Times New Roman"/>
        </w:rPr>
        <w:t>n</w:t>
      </w:r>
      <w:r w:rsidRPr="002C6DC6">
        <w:rPr>
          <w:rFonts w:ascii="Times New Roman" w:hAnsi="Times New Roman"/>
        </w:rPr>
        <w:t>ăm</w:t>
      </w:r>
      <w:r w:rsidR="00533BFA">
        <w:rPr>
          <w:rFonts w:ascii="Times New Roman" w:hAnsi="Times New Roman"/>
        </w:rPr>
        <w:t xml:space="preserve"> </w:t>
      </w:r>
      <w:r w:rsidRPr="002C6DC6">
        <w:rPr>
          <w:rFonts w:ascii="Times New Roman" w:hAnsi="Times New Roman"/>
        </w:rPr>
        <w:t>2020</w:t>
      </w:r>
      <w:r>
        <w:rPr>
          <w:rFonts w:ascii="Times New Roman" w:hAnsi="Times New Roman"/>
        </w:rPr>
        <w:t xml:space="preserve"> và năm 2021 tăng nhẹ </w:t>
      </w:r>
      <w:r>
        <w:rPr>
          <w:rFonts w:ascii="Times New Roman" w:hAnsi="Times New Roman"/>
          <w:lang w:val="vi-VN"/>
        </w:rPr>
        <w:t>(</w:t>
      </w:r>
      <w:r w:rsidRPr="002C6DC6">
        <w:rPr>
          <w:rFonts w:ascii="Times New Roman" w:hAnsi="Times New Roman"/>
        </w:rPr>
        <w:t>tăng</w:t>
      </w:r>
      <w:r>
        <w:rPr>
          <w:rFonts w:ascii="Times New Roman" w:hAnsi="Times New Roman"/>
        </w:rPr>
        <w:t xml:space="preserve"> 0,24%</w:t>
      </w:r>
      <w:r>
        <w:rPr>
          <w:rFonts w:ascii="Times New Roman" w:hAnsi="Times New Roman"/>
          <w:lang w:val="vi-VN"/>
        </w:rPr>
        <w:t xml:space="preserve"> và </w:t>
      </w:r>
      <w:r>
        <w:rPr>
          <w:rFonts w:ascii="Times New Roman" w:hAnsi="Times New Roman"/>
        </w:rPr>
        <w:t>0,06%</w:t>
      </w:r>
      <w:r>
        <w:rPr>
          <w:rFonts w:ascii="Times New Roman" w:hAnsi="Times New Roman"/>
          <w:lang w:val="vi-VN"/>
        </w:rPr>
        <w:t>) do ảnh hưởng của Covid, lao động các khu vực CN, DV</w:t>
      </w:r>
      <w:r w:rsidR="00100EDC">
        <w:rPr>
          <w:rFonts w:ascii="Times New Roman" w:hAnsi="Times New Roman"/>
          <w:lang w:val="vi-VN"/>
        </w:rPr>
        <w:t xml:space="preserve"> có xu hướng</w:t>
      </w:r>
      <w:r>
        <w:rPr>
          <w:rFonts w:ascii="Times New Roman" w:hAnsi="Times New Roman"/>
          <w:lang w:val="vi-VN"/>
        </w:rPr>
        <w:t xml:space="preserve"> dịch chuyển sang khu vực NN</w:t>
      </w:r>
      <w:r w:rsidR="00100EDC">
        <w:rPr>
          <w:rFonts w:ascii="Times New Roman" w:hAnsi="Times New Roman"/>
          <w:lang w:val="vi-VN"/>
        </w:rPr>
        <w:t>.</w:t>
      </w:r>
    </w:p>
  </w:footnote>
  <w:footnote w:id="2">
    <w:p w14:paraId="4C56F86B" w14:textId="77777777" w:rsidR="00CE427F" w:rsidRPr="00CE427F" w:rsidRDefault="00C12A1C" w:rsidP="003E2385">
      <w:pPr>
        <w:spacing w:before="120" w:line="281" w:lineRule="auto"/>
        <w:jc w:val="both"/>
        <w:rPr>
          <w:rFonts w:ascii="Times New Roman" w:hAnsi="Times New Roman"/>
          <w:sz w:val="20"/>
          <w:lang w:val="nl-NL"/>
        </w:rPr>
      </w:pPr>
      <w:r>
        <w:rPr>
          <w:rStyle w:val="FootnoteReference"/>
        </w:rPr>
        <w:footnoteRef/>
      </w:r>
      <w:r>
        <w:t xml:space="preserve"> </w:t>
      </w:r>
      <w:r w:rsidR="00CE427F" w:rsidRPr="00CE427F">
        <w:rPr>
          <w:rFonts w:ascii="Times New Roman" w:hAnsi="Times New Roman"/>
          <w:sz w:val="20"/>
          <w:lang w:val="nl-NL"/>
        </w:rPr>
        <w:t>Trong tháng, ngành</w:t>
      </w:r>
      <w:r w:rsidR="00966FF9">
        <w:rPr>
          <w:rFonts w:ascii="Times New Roman" w:hAnsi="Times New Roman"/>
          <w:sz w:val="20"/>
          <w:lang w:val="nl-NL"/>
        </w:rPr>
        <w:t xml:space="preserve"> sản xuất ô tô</w:t>
      </w:r>
      <w:r w:rsidR="00CE427F" w:rsidRPr="00CE427F">
        <w:rPr>
          <w:rFonts w:ascii="Times New Roman" w:hAnsi="Times New Roman"/>
          <w:sz w:val="20"/>
          <w:lang w:val="nl-NL"/>
        </w:rPr>
        <w:t xml:space="preserve"> gặp nhiều khó khăn, tình trạng thiếu hụt chip bán dẫn và linh kiện công nghệ cao đã khiến sản lượng một số sản phẩm ô tô lắp ráp giảm mạnh. Bên cạnh đó, chính sách giảm 50% thuế trước bạ theo Nghị </w:t>
      </w:r>
      <w:r w:rsidR="00CE427F" w:rsidRPr="00CE427F">
        <w:rPr>
          <w:rFonts w:ascii="Times New Roman" w:hAnsi="Times New Roman" w:hint="eastAsia"/>
          <w:sz w:val="20"/>
          <w:lang w:val="nl-NL"/>
        </w:rPr>
        <w:t>đ</w:t>
      </w:r>
      <w:r w:rsidR="00CE427F" w:rsidRPr="00CE427F">
        <w:rPr>
          <w:rFonts w:ascii="Times New Roman" w:hAnsi="Times New Roman"/>
          <w:sz w:val="20"/>
          <w:lang w:val="nl-NL"/>
        </w:rPr>
        <w:t>ịnh số 103/2021/N</w:t>
      </w:r>
      <w:r w:rsidR="00CE427F" w:rsidRPr="00CE427F">
        <w:rPr>
          <w:rFonts w:ascii="Times New Roman" w:hAnsi="Times New Roman" w:hint="eastAsia"/>
          <w:sz w:val="20"/>
          <w:lang w:val="nl-NL"/>
        </w:rPr>
        <w:t>Đ</w:t>
      </w:r>
      <w:r w:rsidR="00CE427F" w:rsidRPr="00CE427F">
        <w:rPr>
          <w:rFonts w:ascii="Times New Roman" w:hAnsi="Times New Roman"/>
          <w:sz w:val="20"/>
          <w:lang w:val="nl-NL"/>
        </w:rPr>
        <w:t>-CP ngày 26/11/2021 về giảm lệ phí tr</w:t>
      </w:r>
      <w:r w:rsidR="00CE427F" w:rsidRPr="00CE427F">
        <w:rPr>
          <w:rFonts w:ascii="Times New Roman" w:hAnsi="Times New Roman" w:hint="eastAsia"/>
          <w:sz w:val="20"/>
          <w:lang w:val="nl-NL"/>
        </w:rPr>
        <w:t>ư</w:t>
      </w:r>
      <w:r w:rsidR="00CE427F" w:rsidRPr="00CE427F">
        <w:rPr>
          <w:rFonts w:ascii="Times New Roman" w:hAnsi="Times New Roman"/>
          <w:sz w:val="20"/>
          <w:lang w:val="nl-NL"/>
        </w:rPr>
        <w:t xml:space="preserve">ớc bạ </w:t>
      </w:r>
      <w:r w:rsidR="00CE427F" w:rsidRPr="00CE427F">
        <w:rPr>
          <w:rFonts w:ascii="Times New Roman" w:hAnsi="Times New Roman" w:hint="eastAsia"/>
          <w:sz w:val="20"/>
          <w:lang w:val="nl-NL"/>
        </w:rPr>
        <w:t>đ</w:t>
      </w:r>
      <w:r w:rsidR="00CE427F" w:rsidRPr="00CE427F">
        <w:rPr>
          <w:rFonts w:ascii="Times New Roman" w:hAnsi="Times New Roman"/>
          <w:sz w:val="20"/>
          <w:lang w:val="nl-NL"/>
        </w:rPr>
        <w:t>ối với ô tô sản xuất, lắp ráp trong n</w:t>
      </w:r>
      <w:r w:rsidR="00CE427F" w:rsidRPr="00CE427F">
        <w:rPr>
          <w:rFonts w:ascii="Times New Roman" w:hAnsi="Times New Roman" w:hint="eastAsia"/>
          <w:sz w:val="20"/>
          <w:lang w:val="nl-NL"/>
        </w:rPr>
        <w:t>ư</w:t>
      </w:r>
      <w:r w:rsidR="00CE427F" w:rsidRPr="00CE427F">
        <w:rPr>
          <w:rFonts w:ascii="Times New Roman" w:hAnsi="Times New Roman"/>
          <w:sz w:val="20"/>
          <w:lang w:val="nl-NL"/>
        </w:rPr>
        <w:t>ớc hết hiệu lực thi hành cũng làm cho thị trường tiêu thụ ô tô sản xuất, lắp ráp trong nước trầm lắng hơn trước.</w:t>
      </w:r>
    </w:p>
    <w:p w14:paraId="3F850294" w14:textId="77777777" w:rsidR="00C12A1C" w:rsidRDefault="00C12A1C">
      <w:pPr>
        <w:pStyle w:val="FootnoteText"/>
      </w:pPr>
    </w:p>
  </w:footnote>
  <w:footnote w:id="3">
    <w:p w14:paraId="6CC0BC35" w14:textId="77777777" w:rsidR="008A1A39" w:rsidRPr="0087730F" w:rsidRDefault="008A1A39" w:rsidP="008A1A39">
      <w:pPr>
        <w:pStyle w:val="FootnoteText"/>
        <w:rPr>
          <w:rFonts w:ascii="Times New Roman" w:hAnsi="Times New Roman"/>
        </w:rPr>
      </w:pPr>
      <w:r w:rsidRPr="0087730F">
        <w:rPr>
          <w:rStyle w:val="FootnoteReference"/>
          <w:rFonts w:ascii="Times New Roman" w:hAnsi="Times New Roman"/>
        </w:rPr>
        <w:footnoteRef/>
      </w:r>
      <w:r w:rsidRPr="0087730F">
        <w:rPr>
          <w:rFonts w:ascii="Times New Roman" w:hAnsi="Times New Roman"/>
        </w:rPr>
        <w:t xml:space="preserve"> Theo báo cáo số 159/BC-UBND ngày 24/6/2022 của UBND tỉnh Vĩnh Phúc, tổng vốn kế hoạch năm 2022 được điều chỉnh tăng lên 9.575.744 triệu đồng. </w:t>
      </w:r>
    </w:p>
  </w:footnote>
  <w:footnote w:id="4">
    <w:p w14:paraId="3901324B" w14:textId="77777777" w:rsidR="008A1A39" w:rsidRPr="00E36B14" w:rsidRDefault="008A1A39" w:rsidP="008A1A39">
      <w:pPr>
        <w:pStyle w:val="FootnoteText"/>
        <w:rPr>
          <w:rFonts w:ascii="Times New Roman" w:hAnsi="Times New Roman"/>
        </w:rPr>
      </w:pPr>
      <w:r w:rsidRPr="00E36B14">
        <w:rPr>
          <w:rStyle w:val="FootnoteReference"/>
          <w:rFonts w:ascii="Times New Roman" w:hAnsi="Times New Roman"/>
        </w:rPr>
        <w:footnoteRef/>
      </w:r>
      <w:r w:rsidRPr="00E36B14">
        <w:rPr>
          <w:rFonts w:ascii="Times New Roman" w:hAnsi="Times New Roman"/>
        </w:rPr>
        <w:t xml:space="preserve"> Tính đến 15/7/2022, tỉnh đã thu hút được 07 dự án từ các nhà đầu tư Nhật Bản với tổng vốn đăng ký 164 triệu USD; 22 dự án từ các nhà đầu tư Hàn Quốc với tổng vốn đăng ký đạt 54 triệu USD.</w:t>
      </w:r>
    </w:p>
  </w:footnote>
  <w:footnote w:id="5">
    <w:p w14:paraId="7DF33697" w14:textId="77777777" w:rsidR="008A1A39" w:rsidRPr="000748C7" w:rsidRDefault="008A1A39" w:rsidP="008A1A39">
      <w:pPr>
        <w:pStyle w:val="FootnoteText"/>
        <w:rPr>
          <w:rFonts w:ascii="Times New Roman" w:hAnsi="Times New Roman"/>
        </w:rPr>
      </w:pPr>
      <w:r w:rsidRPr="00E36B14">
        <w:rPr>
          <w:rStyle w:val="FootnoteReference"/>
          <w:rFonts w:ascii="Times New Roman" w:hAnsi="Times New Roman"/>
        </w:rPr>
        <w:footnoteRef/>
      </w:r>
      <w:r w:rsidRPr="00E36B14">
        <w:rPr>
          <w:rFonts w:ascii="Times New Roman" w:hAnsi="Times New Roman"/>
        </w:rPr>
        <w:t xml:space="preserve"> Theo số liệu từ Sở Kế hoạch và Đầu tư tỉnh Vĩnh Phúc, tính riêng từ 15/6/2022 đến 15/7/2022</w:t>
      </w:r>
      <w:r w:rsidRPr="000748C7">
        <w:rPr>
          <w:rFonts w:ascii="Times New Roman" w:hAnsi="Times New Roman"/>
        </w:rPr>
        <w:t xml:space="preserve"> có 49 doanh nghiệp tạm ngừng kinh doanh có thời hạn và </w:t>
      </w:r>
      <w:r>
        <w:rPr>
          <w:rFonts w:ascii="Times New Roman" w:hAnsi="Times New Roman"/>
        </w:rPr>
        <w:t>0</w:t>
      </w:r>
      <w:r w:rsidRPr="000748C7">
        <w:rPr>
          <w:rFonts w:ascii="Times New Roman" w:hAnsi="Times New Roman"/>
        </w:rPr>
        <w:t>3 doanh nghiệp đã hoàn tất thủ tục giải thể.</w:t>
      </w:r>
    </w:p>
  </w:footnote>
  <w:footnote w:id="6">
    <w:p w14:paraId="5A5B87D5" w14:textId="79062813" w:rsidR="008801C8" w:rsidRPr="006A0019" w:rsidRDefault="008801C8" w:rsidP="008801C8">
      <w:pPr>
        <w:pStyle w:val="FootnoteText"/>
        <w:rPr>
          <w:rFonts w:ascii="Times New Roman" w:hAnsi="Times New Roman"/>
        </w:rPr>
      </w:pPr>
      <w:r w:rsidRPr="006A0019">
        <w:rPr>
          <w:rStyle w:val="FootnoteReference"/>
          <w:rFonts w:eastAsiaTheme="majorEastAsia"/>
        </w:rPr>
        <w:footnoteRef/>
      </w:r>
      <w:r w:rsidRPr="006A0019">
        <w:rPr>
          <w:rFonts w:ascii="Times New Roman" w:hAnsi="Times New Roman"/>
        </w:rPr>
        <w:t xml:space="preserve"> </w:t>
      </w:r>
      <w:r>
        <w:rPr>
          <w:rFonts w:ascii="Times New Roman" w:hAnsi="Times New Roman"/>
        </w:rPr>
        <w:t>D</w:t>
      </w:r>
      <w:r w:rsidRPr="00E703ED">
        <w:rPr>
          <w:rFonts w:ascii="Times New Roman" w:hAnsi="Times New Roman"/>
          <w:lang w:val="fr-FR"/>
        </w:rPr>
        <w:t xml:space="preserve">o các tháng 5,6,7 năm 2021 dịch Covid-19 trên địa bàn tỉnh diễn biến phức tạp, </w:t>
      </w:r>
      <w:r w:rsidRPr="00E703ED">
        <w:rPr>
          <w:rFonts w:ascii="Times New Roman" w:hAnsi="Times New Roman"/>
          <w:spacing w:val="2"/>
          <w:lang w:val="nl-NL"/>
        </w:rPr>
        <w:t>tỉnh đã thực hiện nghiêm ngặt một số biện pháp hạn chế hoạt động vận tải để hạn chế sự lây lan dịch bệnh và đảm bảo sức khỏe cho người dân</w:t>
      </w:r>
      <w:r>
        <w:rPr>
          <w:rFonts w:ascii="Times New Roman" w:hAnsi="Times New Roman"/>
          <w:spacing w:val="2"/>
          <w:lang w:val="nl-NL"/>
        </w:rPr>
        <w:t>.</w:t>
      </w:r>
    </w:p>
  </w:footnote>
  <w:footnote w:id="7">
    <w:p w14:paraId="7FC7FC9A" w14:textId="77777777" w:rsidR="008A1A39" w:rsidRPr="003F605F" w:rsidRDefault="008A1A39" w:rsidP="008A1A39">
      <w:pPr>
        <w:pStyle w:val="FootnoteText"/>
        <w:rPr>
          <w:rFonts w:ascii="Times New Roman" w:hAnsi="Times New Roman"/>
        </w:rPr>
      </w:pPr>
      <w:r w:rsidRPr="003F605F">
        <w:rPr>
          <w:rStyle w:val="FootnoteReference"/>
          <w:rFonts w:ascii="Times New Roman" w:hAnsi="Times New Roman"/>
        </w:rPr>
        <w:footnoteRef/>
      </w:r>
      <w:r w:rsidRPr="003F605F">
        <w:rPr>
          <w:rFonts w:ascii="Times New Roman" w:hAnsi="Times New Roman"/>
        </w:rPr>
        <w:t xml:space="preserve"> Các loại thịt lợn chế biến sẵn tăng 4,34%; thịt bò các loại tăng 0,3%, giá dao động từ 200.000 - 300.000 đồng/kg; thịt gia cầm tăng 2%;…</w:t>
      </w:r>
    </w:p>
  </w:footnote>
  <w:footnote w:id="8">
    <w:p w14:paraId="36329476" w14:textId="05407973" w:rsidR="008A1A39" w:rsidRPr="003F605F" w:rsidRDefault="008A1A39" w:rsidP="008A1A39">
      <w:pPr>
        <w:pStyle w:val="FootnoteText"/>
        <w:rPr>
          <w:rFonts w:ascii="Times New Roman" w:hAnsi="Times New Roman"/>
        </w:rPr>
      </w:pPr>
      <w:r w:rsidRPr="003F605F">
        <w:rPr>
          <w:rStyle w:val="FootnoteReference"/>
          <w:rFonts w:ascii="Times New Roman" w:hAnsi="Times New Roman"/>
        </w:rPr>
        <w:footnoteRef/>
      </w:r>
      <w:r w:rsidRPr="003F605F">
        <w:rPr>
          <w:rFonts w:ascii="Times New Roman" w:hAnsi="Times New Roman"/>
        </w:rPr>
        <w:t xml:space="preserve"> Từ ngày 3/7 – 17/7/2022 tỉnh đăng cai tổ chức Vòng chung kết bóng chuyền vô địch quốc gia cúp Hóa chất Đức Giang năm 2022 đã thu hút đông đảo người dân và du khách tới tham dự.</w:t>
      </w:r>
    </w:p>
  </w:footnote>
  <w:footnote w:id="9">
    <w:p w14:paraId="4D7637BA" w14:textId="77777777" w:rsidR="008A1A39" w:rsidRPr="0022474D" w:rsidRDefault="008A1A39" w:rsidP="008A1A39">
      <w:pPr>
        <w:pStyle w:val="FootnoteText"/>
        <w:rPr>
          <w:lang w:val="nl-NL"/>
        </w:rPr>
      </w:pPr>
      <w:r w:rsidRPr="003F605F">
        <w:rPr>
          <w:rStyle w:val="FootnoteReference"/>
          <w:rFonts w:ascii="Times New Roman" w:hAnsi="Times New Roman"/>
        </w:rPr>
        <w:footnoteRef/>
      </w:r>
      <w:r w:rsidRPr="003F605F">
        <w:rPr>
          <w:rFonts w:ascii="Times New Roman" w:hAnsi="Times New Roman"/>
        </w:rPr>
        <w:t xml:space="preserve"> Tính chung 7 tháng đầu năm, giá thịt lợn giảm 22,92%, thịt bò giảm 0,18%; mỡ động vật giảm 4,12%; nội tạng động vật giảm 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86359"/>
      <w:docPartObj>
        <w:docPartGallery w:val="Page Numbers (Top of Page)"/>
        <w:docPartUnique/>
      </w:docPartObj>
    </w:sdtPr>
    <w:sdtEndPr>
      <w:rPr>
        <w:noProof/>
      </w:rPr>
    </w:sdtEndPr>
    <w:sdtContent>
      <w:p w14:paraId="7D667338" w14:textId="77777777" w:rsidR="000E5C20" w:rsidRDefault="009004BD">
        <w:pPr>
          <w:pStyle w:val="Header"/>
          <w:jc w:val="center"/>
        </w:pPr>
        <w:r>
          <w:fldChar w:fldCharType="begin"/>
        </w:r>
        <w:r w:rsidR="007414CB">
          <w:instrText xml:space="preserve"> PAGE   \* MERGEFORMAT </w:instrText>
        </w:r>
        <w:r>
          <w:fldChar w:fldCharType="separate"/>
        </w:r>
        <w:r w:rsidR="00DD7D2A">
          <w:rPr>
            <w:noProof/>
          </w:rPr>
          <w:t>18</w:t>
        </w:r>
        <w:r>
          <w:rPr>
            <w:noProof/>
          </w:rPr>
          <w:fldChar w:fldCharType="end"/>
        </w:r>
      </w:p>
    </w:sdtContent>
  </w:sdt>
  <w:p w14:paraId="5E5F25B3" w14:textId="77777777" w:rsidR="000E5C20" w:rsidRDefault="000E5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831BF"/>
    <w:multiLevelType w:val="multilevel"/>
    <w:tmpl w:val="469C2F0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0D"/>
    <w:rsid w:val="0000077B"/>
    <w:rsid w:val="00002774"/>
    <w:rsid w:val="00005924"/>
    <w:rsid w:val="000065DC"/>
    <w:rsid w:val="00016FE8"/>
    <w:rsid w:val="00021A7D"/>
    <w:rsid w:val="000237D8"/>
    <w:rsid w:val="00024EB7"/>
    <w:rsid w:val="000302D5"/>
    <w:rsid w:val="00031DB1"/>
    <w:rsid w:val="000349E2"/>
    <w:rsid w:val="00035AA7"/>
    <w:rsid w:val="00037C5C"/>
    <w:rsid w:val="00037CCB"/>
    <w:rsid w:val="0004183A"/>
    <w:rsid w:val="000450B4"/>
    <w:rsid w:val="000458BD"/>
    <w:rsid w:val="000469CF"/>
    <w:rsid w:val="00047210"/>
    <w:rsid w:val="00052E30"/>
    <w:rsid w:val="00052F90"/>
    <w:rsid w:val="00057F1A"/>
    <w:rsid w:val="00062C8D"/>
    <w:rsid w:val="000706C9"/>
    <w:rsid w:val="00072A12"/>
    <w:rsid w:val="000753E6"/>
    <w:rsid w:val="0007568D"/>
    <w:rsid w:val="00076554"/>
    <w:rsid w:val="00077160"/>
    <w:rsid w:val="00077A04"/>
    <w:rsid w:val="000800D3"/>
    <w:rsid w:val="0008060B"/>
    <w:rsid w:val="00082176"/>
    <w:rsid w:val="000824DA"/>
    <w:rsid w:val="00082C21"/>
    <w:rsid w:val="000852D7"/>
    <w:rsid w:val="0008557F"/>
    <w:rsid w:val="00093A8F"/>
    <w:rsid w:val="000A10EA"/>
    <w:rsid w:val="000A1952"/>
    <w:rsid w:val="000A2467"/>
    <w:rsid w:val="000A5E75"/>
    <w:rsid w:val="000A7A24"/>
    <w:rsid w:val="000B2360"/>
    <w:rsid w:val="000B2408"/>
    <w:rsid w:val="000B6115"/>
    <w:rsid w:val="000B62C3"/>
    <w:rsid w:val="000C2434"/>
    <w:rsid w:val="000C79AA"/>
    <w:rsid w:val="000D0341"/>
    <w:rsid w:val="000D17B1"/>
    <w:rsid w:val="000D75AE"/>
    <w:rsid w:val="000E30B0"/>
    <w:rsid w:val="000E5C20"/>
    <w:rsid w:val="000E6BE8"/>
    <w:rsid w:val="000F07BD"/>
    <w:rsid w:val="000F40D2"/>
    <w:rsid w:val="000F7064"/>
    <w:rsid w:val="00100429"/>
    <w:rsid w:val="00100EDC"/>
    <w:rsid w:val="00102618"/>
    <w:rsid w:val="0010301F"/>
    <w:rsid w:val="00103230"/>
    <w:rsid w:val="001047F3"/>
    <w:rsid w:val="00104A46"/>
    <w:rsid w:val="00111D36"/>
    <w:rsid w:val="001145D6"/>
    <w:rsid w:val="00123E2A"/>
    <w:rsid w:val="00130168"/>
    <w:rsid w:val="001311B1"/>
    <w:rsid w:val="001347DD"/>
    <w:rsid w:val="0013716F"/>
    <w:rsid w:val="001371EF"/>
    <w:rsid w:val="00141F36"/>
    <w:rsid w:val="00142C35"/>
    <w:rsid w:val="001448CB"/>
    <w:rsid w:val="00145F8A"/>
    <w:rsid w:val="001529E4"/>
    <w:rsid w:val="00153116"/>
    <w:rsid w:val="00153738"/>
    <w:rsid w:val="00153C13"/>
    <w:rsid w:val="00157961"/>
    <w:rsid w:val="00162BF8"/>
    <w:rsid w:val="00176E7E"/>
    <w:rsid w:val="00177DE8"/>
    <w:rsid w:val="001809BC"/>
    <w:rsid w:val="0018372E"/>
    <w:rsid w:val="0018414F"/>
    <w:rsid w:val="00191587"/>
    <w:rsid w:val="00194D8D"/>
    <w:rsid w:val="00195566"/>
    <w:rsid w:val="00196CFE"/>
    <w:rsid w:val="00197E5B"/>
    <w:rsid w:val="00197FE6"/>
    <w:rsid w:val="001A0F68"/>
    <w:rsid w:val="001A1CBE"/>
    <w:rsid w:val="001A72A3"/>
    <w:rsid w:val="001B4A8F"/>
    <w:rsid w:val="001B5FEE"/>
    <w:rsid w:val="001B7891"/>
    <w:rsid w:val="001C77EC"/>
    <w:rsid w:val="001D109E"/>
    <w:rsid w:val="001D15D3"/>
    <w:rsid w:val="001D2ADE"/>
    <w:rsid w:val="001D3605"/>
    <w:rsid w:val="001E0E3D"/>
    <w:rsid w:val="001F2D79"/>
    <w:rsid w:val="00200948"/>
    <w:rsid w:val="00207133"/>
    <w:rsid w:val="00207E64"/>
    <w:rsid w:val="00207F8A"/>
    <w:rsid w:val="002123F0"/>
    <w:rsid w:val="002141D1"/>
    <w:rsid w:val="00214409"/>
    <w:rsid w:val="002150FB"/>
    <w:rsid w:val="00215F11"/>
    <w:rsid w:val="0022269D"/>
    <w:rsid w:val="0022405F"/>
    <w:rsid w:val="00225D3E"/>
    <w:rsid w:val="00232017"/>
    <w:rsid w:val="00234B3E"/>
    <w:rsid w:val="0023537A"/>
    <w:rsid w:val="0023730A"/>
    <w:rsid w:val="00240987"/>
    <w:rsid w:val="00241E9C"/>
    <w:rsid w:val="00246B89"/>
    <w:rsid w:val="0026573A"/>
    <w:rsid w:val="00265CB3"/>
    <w:rsid w:val="002661F2"/>
    <w:rsid w:val="0026638A"/>
    <w:rsid w:val="00266B1B"/>
    <w:rsid w:val="002746D8"/>
    <w:rsid w:val="00275AF5"/>
    <w:rsid w:val="00276764"/>
    <w:rsid w:val="00284174"/>
    <w:rsid w:val="00284BA5"/>
    <w:rsid w:val="0028581D"/>
    <w:rsid w:val="00291767"/>
    <w:rsid w:val="00292093"/>
    <w:rsid w:val="00293E19"/>
    <w:rsid w:val="002A08A5"/>
    <w:rsid w:val="002A1733"/>
    <w:rsid w:val="002A429B"/>
    <w:rsid w:val="002A5EE4"/>
    <w:rsid w:val="002A63A9"/>
    <w:rsid w:val="002A6547"/>
    <w:rsid w:val="002A6AB3"/>
    <w:rsid w:val="002A736E"/>
    <w:rsid w:val="002A772A"/>
    <w:rsid w:val="002B11C6"/>
    <w:rsid w:val="002B3D79"/>
    <w:rsid w:val="002C33F3"/>
    <w:rsid w:val="002C6DC6"/>
    <w:rsid w:val="002C7B5F"/>
    <w:rsid w:val="002C7CE3"/>
    <w:rsid w:val="002D2BEC"/>
    <w:rsid w:val="002D768A"/>
    <w:rsid w:val="002E0E84"/>
    <w:rsid w:val="002E221D"/>
    <w:rsid w:val="002E55E3"/>
    <w:rsid w:val="002E5C5F"/>
    <w:rsid w:val="002F14AC"/>
    <w:rsid w:val="002F372D"/>
    <w:rsid w:val="002F54C7"/>
    <w:rsid w:val="00301330"/>
    <w:rsid w:val="00301E96"/>
    <w:rsid w:val="00310F85"/>
    <w:rsid w:val="00311050"/>
    <w:rsid w:val="00313249"/>
    <w:rsid w:val="00314764"/>
    <w:rsid w:val="0031515F"/>
    <w:rsid w:val="00316FB6"/>
    <w:rsid w:val="00326EF8"/>
    <w:rsid w:val="00332E0A"/>
    <w:rsid w:val="00333114"/>
    <w:rsid w:val="003355A6"/>
    <w:rsid w:val="00335D0F"/>
    <w:rsid w:val="00344A7C"/>
    <w:rsid w:val="00347E33"/>
    <w:rsid w:val="00351B31"/>
    <w:rsid w:val="0036402F"/>
    <w:rsid w:val="00364B6D"/>
    <w:rsid w:val="00367D6D"/>
    <w:rsid w:val="00370E29"/>
    <w:rsid w:val="00371353"/>
    <w:rsid w:val="00371D31"/>
    <w:rsid w:val="003727AB"/>
    <w:rsid w:val="003739A3"/>
    <w:rsid w:val="00373EB9"/>
    <w:rsid w:val="0037578C"/>
    <w:rsid w:val="003832BD"/>
    <w:rsid w:val="00391569"/>
    <w:rsid w:val="00394873"/>
    <w:rsid w:val="00394E95"/>
    <w:rsid w:val="00397A9B"/>
    <w:rsid w:val="003A2BAB"/>
    <w:rsid w:val="003A643A"/>
    <w:rsid w:val="003A6D3E"/>
    <w:rsid w:val="003A73E8"/>
    <w:rsid w:val="003B0C33"/>
    <w:rsid w:val="003B47F6"/>
    <w:rsid w:val="003B629F"/>
    <w:rsid w:val="003B752D"/>
    <w:rsid w:val="003B76EE"/>
    <w:rsid w:val="003C098F"/>
    <w:rsid w:val="003C3D37"/>
    <w:rsid w:val="003C719D"/>
    <w:rsid w:val="003D3392"/>
    <w:rsid w:val="003D7DE9"/>
    <w:rsid w:val="003E2385"/>
    <w:rsid w:val="003E3704"/>
    <w:rsid w:val="003F0F42"/>
    <w:rsid w:val="003F2129"/>
    <w:rsid w:val="003F605F"/>
    <w:rsid w:val="003F6226"/>
    <w:rsid w:val="004000B6"/>
    <w:rsid w:val="00400C37"/>
    <w:rsid w:val="00403E24"/>
    <w:rsid w:val="00405509"/>
    <w:rsid w:val="00413245"/>
    <w:rsid w:val="004149D1"/>
    <w:rsid w:val="004158C4"/>
    <w:rsid w:val="004163C2"/>
    <w:rsid w:val="00417855"/>
    <w:rsid w:val="004218C2"/>
    <w:rsid w:val="00425958"/>
    <w:rsid w:val="00426BFE"/>
    <w:rsid w:val="0046392B"/>
    <w:rsid w:val="00463D84"/>
    <w:rsid w:val="00466CCE"/>
    <w:rsid w:val="00472297"/>
    <w:rsid w:val="0047274A"/>
    <w:rsid w:val="00474C54"/>
    <w:rsid w:val="00481FF5"/>
    <w:rsid w:val="004846EF"/>
    <w:rsid w:val="004868DC"/>
    <w:rsid w:val="00487906"/>
    <w:rsid w:val="0049308A"/>
    <w:rsid w:val="004939F4"/>
    <w:rsid w:val="004942A8"/>
    <w:rsid w:val="004A1CF9"/>
    <w:rsid w:val="004A3D9A"/>
    <w:rsid w:val="004B0492"/>
    <w:rsid w:val="004B078B"/>
    <w:rsid w:val="004B2258"/>
    <w:rsid w:val="004C0469"/>
    <w:rsid w:val="004C0D56"/>
    <w:rsid w:val="004C27E5"/>
    <w:rsid w:val="004C4E67"/>
    <w:rsid w:val="004C6C37"/>
    <w:rsid w:val="004C7EA9"/>
    <w:rsid w:val="004D04FC"/>
    <w:rsid w:val="004D1A19"/>
    <w:rsid w:val="004D404D"/>
    <w:rsid w:val="004D57A1"/>
    <w:rsid w:val="004D657F"/>
    <w:rsid w:val="004E088A"/>
    <w:rsid w:val="004E157F"/>
    <w:rsid w:val="004E439B"/>
    <w:rsid w:val="004E7591"/>
    <w:rsid w:val="004F36AF"/>
    <w:rsid w:val="004F4E01"/>
    <w:rsid w:val="004F59F8"/>
    <w:rsid w:val="004F5BA9"/>
    <w:rsid w:val="004F64F2"/>
    <w:rsid w:val="004F7E1E"/>
    <w:rsid w:val="00500B48"/>
    <w:rsid w:val="00501DC7"/>
    <w:rsid w:val="00503CAF"/>
    <w:rsid w:val="00504C99"/>
    <w:rsid w:val="00511A31"/>
    <w:rsid w:val="005178D9"/>
    <w:rsid w:val="005179BA"/>
    <w:rsid w:val="00521D5A"/>
    <w:rsid w:val="005313EC"/>
    <w:rsid w:val="00532402"/>
    <w:rsid w:val="00533BFA"/>
    <w:rsid w:val="00535C84"/>
    <w:rsid w:val="005509F9"/>
    <w:rsid w:val="00561511"/>
    <w:rsid w:val="005671F0"/>
    <w:rsid w:val="00572ADF"/>
    <w:rsid w:val="005770C4"/>
    <w:rsid w:val="0058019E"/>
    <w:rsid w:val="00582351"/>
    <w:rsid w:val="00585ADB"/>
    <w:rsid w:val="005868C2"/>
    <w:rsid w:val="00586AF2"/>
    <w:rsid w:val="00591B93"/>
    <w:rsid w:val="005A2A56"/>
    <w:rsid w:val="005A4B90"/>
    <w:rsid w:val="005B62AC"/>
    <w:rsid w:val="005C509A"/>
    <w:rsid w:val="005D07C4"/>
    <w:rsid w:val="005D696E"/>
    <w:rsid w:val="005D72DC"/>
    <w:rsid w:val="005E4A9F"/>
    <w:rsid w:val="005E7D97"/>
    <w:rsid w:val="005F161E"/>
    <w:rsid w:val="005F2E5A"/>
    <w:rsid w:val="005F36F5"/>
    <w:rsid w:val="005F47CB"/>
    <w:rsid w:val="005F488C"/>
    <w:rsid w:val="005F57B7"/>
    <w:rsid w:val="005F6FB9"/>
    <w:rsid w:val="0060063B"/>
    <w:rsid w:val="00601ABE"/>
    <w:rsid w:val="0060238A"/>
    <w:rsid w:val="006040FB"/>
    <w:rsid w:val="006059D6"/>
    <w:rsid w:val="00610A8D"/>
    <w:rsid w:val="006174A7"/>
    <w:rsid w:val="00622984"/>
    <w:rsid w:val="00624540"/>
    <w:rsid w:val="0062462E"/>
    <w:rsid w:val="00624ECD"/>
    <w:rsid w:val="006264E1"/>
    <w:rsid w:val="006270E6"/>
    <w:rsid w:val="00630E2F"/>
    <w:rsid w:val="006316BC"/>
    <w:rsid w:val="0063187D"/>
    <w:rsid w:val="00633CC9"/>
    <w:rsid w:val="00636794"/>
    <w:rsid w:val="006422DC"/>
    <w:rsid w:val="00650A1D"/>
    <w:rsid w:val="00650DEC"/>
    <w:rsid w:val="00653086"/>
    <w:rsid w:val="0065530B"/>
    <w:rsid w:val="00657D39"/>
    <w:rsid w:val="006663CB"/>
    <w:rsid w:val="0066715B"/>
    <w:rsid w:val="0066788B"/>
    <w:rsid w:val="00670F1D"/>
    <w:rsid w:val="00672E71"/>
    <w:rsid w:val="006737C2"/>
    <w:rsid w:val="006807AD"/>
    <w:rsid w:val="00681328"/>
    <w:rsid w:val="00696D55"/>
    <w:rsid w:val="006971E1"/>
    <w:rsid w:val="006A30C2"/>
    <w:rsid w:val="006A6C03"/>
    <w:rsid w:val="006B052E"/>
    <w:rsid w:val="006B15BC"/>
    <w:rsid w:val="006B18AC"/>
    <w:rsid w:val="006B4E0E"/>
    <w:rsid w:val="006B54AC"/>
    <w:rsid w:val="006B686F"/>
    <w:rsid w:val="006C1CAE"/>
    <w:rsid w:val="006C7018"/>
    <w:rsid w:val="006D1904"/>
    <w:rsid w:val="006D3630"/>
    <w:rsid w:val="006D6482"/>
    <w:rsid w:val="006E1681"/>
    <w:rsid w:val="006E198D"/>
    <w:rsid w:val="006E6194"/>
    <w:rsid w:val="006E76FF"/>
    <w:rsid w:val="006F263A"/>
    <w:rsid w:val="006F40CC"/>
    <w:rsid w:val="006F5B8B"/>
    <w:rsid w:val="006F63EE"/>
    <w:rsid w:val="006F71F0"/>
    <w:rsid w:val="00710C19"/>
    <w:rsid w:val="00710CC7"/>
    <w:rsid w:val="00711515"/>
    <w:rsid w:val="00711BCD"/>
    <w:rsid w:val="007135DD"/>
    <w:rsid w:val="00716456"/>
    <w:rsid w:val="007245B6"/>
    <w:rsid w:val="00725F3E"/>
    <w:rsid w:val="00726ADA"/>
    <w:rsid w:val="00732269"/>
    <w:rsid w:val="00732E48"/>
    <w:rsid w:val="00737DE8"/>
    <w:rsid w:val="00740BCE"/>
    <w:rsid w:val="007414CB"/>
    <w:rsid w:val="0074193F"/>
    <w:rsid w:val="00742E24"/>
    <w:rsid w:val="00746F15"/>
    <w:rsid w:val="00750C81"/>
    <w:rsid w:val="007521F1"/>
    <w:rsid w:val="00753E8F"/>
    <w:rsid w:val="00755E4E"/>
    <w:rsid w:val="007577EC"/>
    <w:rsid w:val="00763767"/>
    <w:rsid w:val="00770078"/>
    <w:rsid w:val="00770BC0"/>
    <w:rsid w:val="007740F5"/>
    <w:rsid w:val="0077430D"/>
    <w:rsid w:val="00780EC4"/>
    <w:rsid w:val="0078129D"/>
    <w:rsid w:val="007812EC"/>
    <w:rsid w:val="007832D9"/>
    <w:rsid w:val="00784D0F"/>
    <w:rsid w:val="00790052"/>
    <w:rsid w:val="00792A43"/>
    <w:rsid w:val="00793DFD"/>
    <w:rsid w:val="00794479"/>
    <w:rsid w:val="00797DF8"/>
    <w:rsid w:val="007A1655"/>
    <w:rsid w:val="007A1B67"/>
    <w:rsid w:val="007A33DA"/>
    <w:rsid w:val="007B0038"/>
    <w:rsid w:val="007B05B2"/>
    <w:rsid w:val="007B2355"/>
    <w:rsid w:val="007B7BE0"/>
    <w:rsid w:val="007C3C9A"/>
    <w:rsid w:val="007C50D5"/>
    <w:rsid w:val="007C7E6A"/>
    <w:rsid w:val="007D3177"/>
    <w:rsid w:val="007D5A1B"/>
    <w:rsid w:val="007D61B7"/>
    <w:rsid w:val="007E0065"/>
    <w:rsid w:val="007E2013"/>
    <w:rsid w:val="007E3100"/>
    <w:rsid w:val="007E4DF5"/>
    <w:rsid w:val="007F4487"/>
    <w:rsid w:val="00801501"/>
    <w:rsid w:val="00802345"/>
    <w:rsid w:val="00803293"/>
    <w:rsid w:val="0080696B"/>
    <w:rsid w:val="008115AE"/>
    <w:rsid w:val="00814FAF"/>
    <w:rsid w:val="008151D1"/>
    <w:rsid w:val="0081704C"/>
    <w:rsid w:val="0081710C"/>
    <w:rsid w:val="00817ACB"/>
    <w:rsid w:val="00820020"/>
    <w:rsid w:val="00831812"/>
    <w:rsid w:val="00832FDE"/>
    <w:rsid w:val="00835C39"/>
    <w:rsid w:val="00836099"/>
    <w:rsid w:val="00836BAE"/>
    <w:rsid w:val="008412FD"/>
    <w:rsid w:val="00842810"/>
    <w:rsid w:val="00844FC2"/>
    <w:rsid w:val="00850D10"/>
    <w:rsid w:val="0085115B"/>
    <w:rsid w:val="00851AAE"/>
    <w:rsid w:val="0085321C"/>
    <w:rsid w:val="008571AF"/>
    <w:rsid w:val="008615E5"/>
    <w:rsid w:val="00861F74"/>
    <w:rsid w:val="00862283"/>
    <w:rsid w:val="00862DB3"/>
    <w:rsid w:val="00862FAB"/>
    <w:rsid w:val="00864E71"/>
    <w:rsid w:val="00866E29"/>
    <w:rsid w:val="00871FB1"/>
    <w:rsid w:val="00873121"/>
    <w:rsid w:val="008732AD"/>
    <w:rsid w:val="008801C8"/>
    <w:rsid w:val="00881AE3"/>
    <w:rsid w:val="008823B9"/>
    <w:rsid w:val="0088275F"/>
    <w:rsid w:val="00882E3B"/>
    <w:rsid w:val="00884BFD"/>
    <w:rsid w:val="00894059"/>
    <w:rsid w:val="008A0D6B"/>
    <w:rsid w:val="008A1A39"/>
    <w:rsid w:val="008A508D"/>
    <w:rsid w:val="008A68AB"/>
    <w:rsid w:val="008A71B7"/>
    <w:rsid w:val="008A74CF"/>
    <w:rsid w:val="008B33F5"/>
    <w:rsid w:val="008B6562"/>
    <w:rsid w:val="008B710A"/>
    <w:rsid w:val="008C0A94"/>
    <w:rsid w:val="008C1CA6"/>
    <w:rsid w:val="008C4B52"/>
    <w:rsid w:val="008D456A"/>
    <w:rsid w:val="008D6351"/>
    <w:rsid w:val="008D7B5F"/>
    <w:rsid w:val="008E1001"/>
    <w:rsid w:val="008E26BF"/>
    <w:rsid w:val="008E31D9"/>
    <w:rsid w:val="008E335D"/>
    <w:rsid w:val="008E338F"/>
    <w:rsid w:val="008E55E2"/>
    <w:rsid w:val="008F161F"/>
    <w:rsid w:val="008F55F1"/>
    <w:rsid w:val="008F5B12"/>
    <w:rsid w:val="008F5E33"/>
    <w:rsid w:val="009004BD"/>
    <w:rsid w:val="00900F57"/>
    <w:rsid w:val="009026B7"/>
    <w:rsid w:val="00905E56"/>
    <w:rsid w:val="00911AE0"/>
    <w:rsid w:val="009156FC"/>
    <w:rsid w:val="0091793F"/>
    <w:rsid w:val="00924AD0"/>
    <w:rsid w:val="009254E0"/>
    <w:rsid w:val="009418F3"/>
    <w:rsid w:val="00941B73"/>
    <w:rsid w:val="00942428"/>
    <w:rsid w:val="00943178"/>
    <w:rsid w:val="0094458D"/>
    <w:rsid w:val="009449BD"/>
    <w:rsid w:val="00955B84"/>
    <w:rsid w:val="009612AD"/>
    <w:rsid w:val="00966FF9"/>
    <w:rsid w:val="00974ABE"/>
    <w:rsid w:val="00976AB9"/>
    <w:rsid w:val="009800B2"/>
    <w:rsid w:val="00980AC5"/>
    <w:rsid w:val="00983A69"/>
    <w:rsid w:val="00985B83"/>
    <w:rsid w:val="00990F67"/>
    <w:rsid w:val="009942ED"/>
    <w:rsid w:val="0099577B"/>
    <w:rsid w:val="009A06C2"/>
    <w:rsid w:val="009A3CAC"/>
    <w:rsid w:val="009A432E"/>
    <w:rsid w:val="009B0AD0"/>
    <w:rsid w:val="009B1C57"/>
    <w:rsid w:val="009C09E7"/>
    <w:rsid w:val="009C3AA9"/>
    <w:rsid w:val="009C6482"/>
    <w:rsid w:val="009D54D7"/>
    <w:rsid w:val="009E2284"/>
    <w:rsid w:val="009E2413"/>
    <w:rsid w:val="009E7122"/>
    <w:rsid w:val="009E7208"/>
    <w:rsid w:val="009F0667"/>
    <w:rsid w:val="009F103F"/>
    <w:rsid w:val="009F1EBF"/>
    <w:rsid w:val="009F5289"/>
    <w:rsid w:val="009F602F"/>
    <w:rsid w:val="009F636B"/>
    <w:rsid w:val="00A02BFF"/>
    <w:rsid w:val="00A04720"/>
    <w:rsid w:val="00A053EB"/>
    <w:rsid w:val="00A063AF"/>
    <w:rsid w:val="00A06871"/>
    <w:rsid w:val="00A11AD4"/>
    <w:rsid w:val="00A154E3"/>
    <w:rsid w:val="00A17955"/>
    <w:rsid w:val="00A2070E"/>
    <w:rsid w:val="00A22D92"/>
    <w:rsid w:val="00A22EFC"/>
    <w:rsid w:val="00A23615"/>
    <w:rsid w:val="00A32184"/>
    <w:rsid w:val="00A324C7"/>
    <w:rsid w:val="00A332E7"/>
    <w:rsid w:val="00A46619"/>
    <w:rsid w:val="00A477A5"/>
    <w:rsid w:val="00A51C08"/>
    <w:rsid w:val="00A56714"/>
    <w:rsid w:val="00A61535"/>
    <w:rsid w:val="00A61D95"/>
    <w:rsid w:val="00A63860"/>
    <w:rsid w:val="00A64A33"/>
    <w:rsid w:val="00A67AC1"/>
    <w:rsid w:val="00A704F7"/>
    <w:rsid w:val="00A71D95"/>
    <w:rsid w:val="00A74EB4"/>
    <w:rsid w:val="00A80F60"/>
    <w:rsid w:val="00A8502F"/>
    <w:rsid w:val="00A85960"/>
    <w:rsid w:val="00A91B94"/>
    <w:rsid w:val="00A92E31"/>
    <w:rsid w:val="00A93373"/>
    <w:rsid w:val="00A94913"/>
    <w:rsid w:val="00A94D6E"/>
    <w:rsid w:val="00AA1D1B"/>
    <w:rsid w:val="00AA4EBE"/>
    <w:rsid w:val="00AB03DE"/>
    <w:rsid w:val="00AB2E4E"/>
    <w:rsid w:val="00AC112A"/>
    <w:rsid w:val="00AC6CB2"/>
    <w:rsid w:val="00AC7115"/>
    <w:rsid w:val="00AC7BBC"/>
    <w:rsid w:val="00AD4896"/>
    <w:rsid w:val="00AD4EB2"/>
    <w:rsid w:val="00AE17F1"/>
    <w:rsid w:val="00AE2773"/>
    <w:rsid w:val="00AE30D5"/>
    <w:rsid w:val="00AE4459"/>
    <w:rsid w:val="00AE6364"/>
    <w:rsid w:val="00AE6974"/>
    <w:rsid w:val="00AF0B0D"/>
    <w:rsid w:val="00AF19AD"/>
    <w:rsid w:val="00AF5EFD"/>
    <w:rsid w:val="00AF6E9D"/>
    <w:rsid w:val="00AF7B7B"/>
    <w:rsid w:val="00B02F44"/>
    <w:rsid w:val="00B04B51"/>
    <w:rsid w:val="00B10F00"/>
    <w:rsid w:val="00B16FFF"/>
    <w:rsid w:val="00B2532A"/>
    <w:rsid w:val="00B2538D"/>
    <w:rsid w:val="00B25BC6"/>
    <w:rsid w:val="00B276A8"/>
    <w:rsid w:val="00B31866"/>
    <w:rsid w:val="00B31CF2"/>
    <w:rsid w:val="00B337C2"/>
    <w:rsid w:val="00B368B5"/>
    <w:rsid w:val="00B523BA"/>
    <w:rsid w:val="00B57330"/>
    <w:rsid w:val="00B6247D"/>
    <w:rsid w:val="00B62B9E"/>
    <w:rsid w:val="00B65406"/>
    <w:rsid w:val="00B65B4D"/>
    <w:rsid w:val="00B77001"/>
    <w:rsid w:val="00B77A71"/>
    <w:rsid w:val="00B80479"/>
    <w:rsid w:val="00B82F0D"/>
    <w:rsid w:val="00B83687"/>
    <w:rsid w:val="00B869DC"/>
    <w:rsid w:val="00B919F6"/>
    <w:rsid w:val="00BA29AA"/>
    <w:rsid w:val="00BA48EB"/>
    <w:rsid w:val="00BA53FF"/>
    <w:rsid w:val="00BA59D9"/>
    <w:rsid w:val="00BA618D"/>
    <w:rsid w:val="00BA6258"/>
    <w:rsid w:val="00BA7621"/>
    <w:rsid w:val="00BB5B2C"/>
    <w:rsid w:val="00BB6091"/>
    <w:rsid w:val="00BB648E"/>
    <w:rsid w:val="00BC40B4"/>
    <w:rsid w:val="00BC4D04"/>
    <w:rsid w:val="00BC522F"/>
    <w:rsid w:val="00BC6361"/>
    <w:rsid w:val="00BD2A83"/>
    <w:rsid w:val="00BD6BB2"/>
    <w:rsid w:val="00BD7755"/>
    <w:rsid w:val="00BE0955"/>
    <w:rsid w:val="00BE3859"/>
    <w:rsid w:val="00BE4A8D"/>
    <w:rsid w:val="00BF0731"/>
    <w:rsid w:val="00BF1F54"/>
    <w:rsid w:val="00BF5E79"/>
    <w:rsid w:val="00BF6AE7"/>
    <w:rsid w:val="00C021EA"/>
    <w:rsid w:val="00C027EA"/>
    <w:rsid w:val="00C06339"/>
    <w:rsid w:val="00C10AB0"/>
    <w:rsid w:val="00C12A1C"/>
    <w:rsid w:val="00C131C5"/>
    <w:rsid w:val="00C27F03"/>
    <w:rsid w:val="00C3228E"/>
    <w:rsid w:val="00C3363A"/>
    <w:rsid w:val="00C4172C"/>
    <w:rsid w:val="00C43235"/>
    <w:rsid w:val="00C57392"/>
    <w:rsid w:val="00C6530E"/>
    <w:rsid w:val="00C66F94"/>
    <w:rsid w:val="00C7023F"/>
    <w:rsid w:val="00C71D59"/>
    <w:rsid w:val="00C81515"/>
    <w:rsid w:val="00C83689"/>
    <w:rsid w:val="00C836D3"/>
    <w:rsid w:val="00C83BB7"/>
    <w:rsid w:val="00C83CA8"/>
    <w:rsid w:val="00C86D98"/>
    <w:rsid w:val="00C90DD2"/>
    <w:rsid w:val="00C93370"/>
    <w:rsid w:val="00C97EBE"/>
    <w:rsid w:val="00CA3C33"/>
    <w:rsid w:val="00CA5DA6"/>
    <w:rsid w:val="00CB079E"/>
    <w:rsid w:val="00CB394F"/>
    <w:rsid w:val="00CB74D8"/>
    <w:rsid w:val="00CC0E5A"/>
    <w:rsid w:val="00CC4C67"/>
    <w:rsid w:val="00CD1566"/>
    <w:rsid w:val="00CD4F81"/>
    <w:rsid w:val="00CD51EC"/>
    <w:rsid w:val="00CD57D9"/>
    <w:rsid w:val="00CD5B10"/>
    <w:rsid w:val="00CD67E8"/>
    <w:rsid w:val="00CE427F"/>
    <w:rsid w:val="00CE5EFF"/>
    <w:rsid w:val="00CE7FA8"/>
    <w:rsid w:val="00CF375E"/>
    <w:rsid w:val="00D02411"/>
    <w:rsid w:val="00D049D9"/>
    <w:rsid w:val="00D067AB"/>
    <w:rsid w:val="00D11B38"/>
    <w:rsid w:val="00D13378"/>
    <w:rsid w:val="00D14EB4"/>
    <w:rsid w:val="00D1508F"/>
    <w:rsid w:val="00D24733"/>
    <w:rsid w:val="00D30913"/>
    <w:rsid w:val="00D315E5"/>
    <w:rsid w:val="00D40A37"/>
    <w:rsid w:val="00D40BA7"/>
    <w:rsid w:val="00D42EA5"/>
    <w:rsid w:val="00D43ACA"/>
    <w:rsid w:val="00D50A7A"/>
    <w:rsid w:val="00D51EB9"/>
    <w:rsid w:val="00D60264"/>
    <w:rsid w:val="00D724EF"/>
    <w:rsid w:val="00D7322C"/>
    <w:rsid w:val="00D77E63"/>
    <w:rsid w:val="00D875BC"/>
    <w:rsid w:val="00D936E8"/>
    <w:rsid w:val="00D93896"/>
    <w:rsid w:val="00D946C3"/>
    <w:rsid w:val="00DA210C"/>
    <w:rsid w:val="00DA5DEB"/>
    <w:rsid w:val="00DB0170"/>
    <w:rsid w:val="00DB0927"/>
    <w:rsid w:val="00DB1D76"/>
    <w:rsid w:val="00DB32AC"/>
    <w:rsid w:val="00DB5DF2"/>
    <w:rsid w:val="00DC301D"/>
    <w:rsid w:val="00DD1C77"/>
    <w:rsid w:val="00DD6408"/>
    <w:rsid w:val="00DD654C"/>
    <w:rsid w:val="00DD6E2B"/>
    <w:rsid w:val="00DD7D2A"/>
    <w:rsid w:val="00DE293E"/>
    <w:rsid w:val="00DE4D6D"/>
    <w:rsid w:val="00DE54A3"/>
    <w:rsid w:val="00DE6575"/>
    <w:rsid w:val="00DF4465"/>
    <w:rsid w:val="00DF5061"/>
    <w:rsid w:val="00DF5088"/>
    <w:rsid w:val="00DF6C26"/>
    <w:rsid w:val="00DF7004"/>
    <w:rsid w:val="00E04830"/>
    <w:rsid w:val="00E05BA8"/>
    <w:rsid w:val="00E2088B"/>
    <w:rsid w:val="00E2163C"/>
    <w:rsid w:val="00E3151A"/>
    <w:rsid w:val="00E3381C"/>
    <w:rsid w:val="00E36D81"/>
    <w:rsid w:val="00E42F0E"/>
    <w:rsid w:val="00E567E6"/>
    <w:rsid w:val="00E62C8F"/>
    <w:rsid w:val="00E63F25"/>
    <w:rsid w:val="00E670E1"/>
    <w:rsid w:val="00E70265"/>
    <w:rsid w:val="00E703ED"/>
    <w:rsid w:val="00E704B6"/>
    <w:rsid w:val="00E76E2A"/>
    <w:rsid w:val="00E82ACA"/>
    <w:rsid w:val="00E85573"/>
    <w:rsid w:val="00E8616E"/>
    <w:rsid w:val="00E9071E"/>
    <w:rsid w:val="00E90AB5"/>
    <w:rsid w:val="00E913ED"/>
    <w:rsid w:val="00E937F9"/>
    <w:rsid w:val="00E9592B"/>
    <w:rsid w:val="00EB04D2"/>
    <w:rsid w:val="00EB05D6"/>
    <w:rsid w:val="00EB1DDF"/>
    <w:rsid w:val="00EB33ED"/>
    <w:rsid w:val="00EB3C6A"/>
    <w:rsid w:val="00EB431F"/>
    <w:rsid w:val="00EB4E86"/>
    <w:rsid w:val="00EC3BAC"/>
    <w:rsid w:val="00EC5B47"/>
    <w:rsid w:val="00EC6424"/>
    <w:rsid w:val="00EE1B9D"/>
    <w:rsid w:val="00EE2BA0"/>
    <w:rsid w:val="00EE48CE"/>
    <w:rsid w:val="00EE5798"/>
    <w:rsid w:val="00EF1388"/>
    <w:rsid w:val="00EF1B83"/>
    <w:rsid w:val="00EF2877"/>
    <w:rsid w:val="00EF3856"/>
    <w:rsid w:val="00EF44A7"/>
    <w:rsid w:val="00EF47CE"/>
    <w:rsid w:val="00EF5FE3"/>
    <w:rsid w:val="00F02023"/>
    <w:rsid w:val="00F101B1"/>
    <w:rsid w:val="00F11631"/>
    <w:rsid w:val="00F1199F"/>
    <w:rsid w:val="00F12018"/>
    <w:rsid w:val="00F13A31"/>
    <w:rsid w:val="00F201D0"/>
    <w:rsid w:val="00F255E3"/>
    <w:rsid w:val="00F3536E"/>
    <w:rsid w:val="00F3606F"/>
    <w:rsid w:val="00F36725"/>
    <w:rsid w:val="00F376AB"/>
    <w:rsid w:val="00F40B8E"/>
    <w:rsid w:val="00F419FE"/>
    <w:rsid w:val="00F42E0F"/>
    <w:rsid w:val="00F4350F"/>
    <w:rsid w:val="00F45B44"/>
    <w:rsid w:val="00F472C4"/>
    <w:rsid w:val="00F52EEB"/>
    <w:rsid w:val="00F578DE"/>
    <w:rsid w:val="00F62072"/>
    <w:rsid w:val="00F65954"/>
    <w:rsid w:val="00F670E5"/>
    <w:rsid w:val="00F73E41"/>
    <w:rsid w:val="00F73F76"/>
    <w:rsid w:val="00F74114"/>
    <w:rsid w:val="00F74336"/>
    <w:rsid w:val="00F7700E"/>
    <w:rsid w:val="00F81C1A"/>
    <w:rsid w:val="00F85242"/>
    <w:rsid w:val="00F94896"/>
    <w:rsid w:val="00F94E20"/>
    <w:rsid w:val="00F95C4D"/>
    <w:rsid w:val="00F96516"/>
    <w:rsid w:val="00FA0C95"/>
    <w:rsid w:val="00FA2935"/>
    <w:rsid w:val="00FA2CC7"/>
    <w:rsid w:val="00FA4AF5"/>
    <w:rsid w:val="00FA604A"/>
    <w:rsid w:val="00FA705C"/>
    <w:rsid w:val="00FB1A17"/>
    <w:rsid w:val="00FB4511"/>
    <w:rsid w:val="00FB6DBA"/>
    <w:rsid w:val="00FC2D99"/>
    <w:rsid w:val="00FC4E39"/>
    <w:rsid w:val="00FC58E7"/>
    <w:rsid w:val="00FC6C85"/>
    <w:rsid w:val="00FC7614"/>
    <w:rsid w:val="00FD0470"/>
    <w:rsid w:val="00FD3C85"/>
    <w:rsid w:val="00FE09EB"/>
    <w:rsid w:val="00FE1B4C"/>
    <w:rsid w:val="00FE5E69"/>
    <w:rsid w:val="00FE7140"/>
    <w:rsid w:val="00FE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16A5C"/>
  <w15:docId w15:val="{F777FEF2-6572-4A04-B6EE-932D793C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C5"/>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400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6EF8"/>
    <w:pPr>
      <w:keepNext/>
      <w:keepLines/>
      <w:spacing w:before="40"/>
      <w:outlineLvl w:val="1"/>
    </w:pPr>
    <w:rPr>
      <w:rFonts w:ascii="Times New Roman" w:eastAsiaTheme="majorEastAsia" w:hAnsi="Times New Roman" w:cstheme="majorBidi"/>
      <w:b/>
      <w:color w:val="000000" w:themeColor="text1"/>
      <w:sz w:val="26"/>
      <w:szCs w:val="26"/>
      <w:lang w:val="nl-NL"/>
    </w:rPr>
  </w:style>
  <w:style w:type="paragraph" w:styleId="Heading3">
    <w:name w:val="heading 3"/>
    <w:basedOn w:val="Normal"/>
    <w:next w:val="Normal"/>
    <w:link w:val="Heading3Char"/>
    <w:uiPriority w:val="9"/>
    <w:unhideWhenUsed/>
    <w:qFormat/>
    <w:rsid w:val="0003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5D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Обычный (веб)1,Обычный (веб) Знак,Обычный (веб) Знак1,Обычный (веб) Знак Знак"/>
    <w:basedOn w:val="Normal"/>
    <w:link w:val="NormalWebChar"/>
    <w:uiPriority w:val="99"/>
    <w:qFormat/>
    <w:rsid w:val="00980AC5"/>
    <w:pPr>
      <w:spacing w:before="100" w:beforeAutospacing="1" w:after="100" w:afterAutospacing="1"/>
    </w:pPr>
    <w:rPr>
      <w:rFonts w:ascii="Times New Roman" w:hAnsi="Times New Roman"/>
      <w:sz w:val="24"/>
      <w:szCs w:val="24"/>
    </w:rPr>
  </w:style>
  <w:style w:type="character" w:styleId="Emphasis">
    <w:name w:val="Emphasis"/>
    <w:uiPriority w:val="20"/>
    <w:qFormat/>
    <w:rsid w:val="00980AC5"/>
    <w:rPr>
      <w:i/>
      <w:iCs/>
    </w:rPr>
  </w:style>
  <w:style w:type="character" w:customStyle="1" w:styleId="NormalWebChar">
    <w:name w:val="Normal (Web) Char"/>
    <w:aliases w:val=" Char Char Char Char,Обычный (веб)1 Char,Обычный (веб) Знак Char,Обычный (веб) Знак1 Char,Обычный (веб) Знак Знак Char"/>
    <w:link w:val="NormalWeb"/>
    <w:uiPriority w:val="99"/>
    <w:locked/>
    <w:rsid w:val="00980AC5"/>
    <w:rPr>
      <w:rFonts w:ascii="Times New Roman" w:eastAsia="Times New Roman" w:hAnsi="Times New Roman" w:cs="Times New Roman"/>
      <w:sz w:val="24"/>
      <w:szCs w:val="24"/>
    </w:rPr>
  </w:style>
  <w:style w:type="paragraph" w:customStyle="1" w:styleId="Normal2">
    <w:name w:val="Normal2"/>
    <w:basedOn w:val="Normal"/>
    <w:rsid w:val="00980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942A8"/>
    <w:pPr>
      <w:spacing w:after="120"/>
      <w:ind w:left="283"/>
    </w:pPr>
    <w:rPr>
      <w:rFonts w:eastAsia="SimSun"/>
      <w:szCs w:val="28"/>
    </w:rPr>
  </w:style>
  <w:style w:type="character" w:customStyle="1" w:styleId="BodyTextIndentChar">
    <w:name w:val="Body Text Indent Char"/>
    <w:basedOn w:val="DefaultParagraphFont"/>
    <w:link w:val="BodyTextIndent"/>
    <w:rsid w:val="004942A8"/>
    <w:rPr>
      <w:rFonts w:ascii=".VnTime" w:eastAsia="SimSun" w:hAnsi=".VnTime" w:cs="Times New Roman"/>
      <w:sz w:val="28"/>
      <w:szCs w:val="28"/>
    </w:rPr>
  </w:style>
  <w:style w:type="paragraph" w:customStyle="1" w:styleId="t-j">
    <w:name w:val="t-j"/>
    <w:basedOn w:val="Normal"/>
    <w:rsid w:val="001809BC"/>
    <w:pPr>
      <w:spacing w:before="100" w:beforeAutospacing="1" w:after="100" w:afterAutospacing="1"/>
    </w:pPr>
    <w:rPr>
      <w:rFonts w:ascii="Times New Roman" w:hAnsi="Times New Roman"/>
      <w:sz w:val="24"/>
      <w:szCs w:val="24"/>
    </w:rPr>
  </w:style>
  <w:style w:type="character" w:styleId="Strong">
    <w:name w:val="Strong"/>
    <w:uiPriority w:val="22"/>
    <w:qFormat/>
    <w:rsid w:val="009D54D7"/>
    <w:rPr>
      <w:b/>
      <w:bCs/>
    </w:rPr>
  </w:style>
  <w:style w:type="character" w:customStyle="1" w:styleId="sapodetail">
    <w:name w:val="sapodetail"/>
    <w:basedOn w:val="DefaultParagraphFont"/>
    <w:rsid w:val="009D54D7"/>
  </w:style>
  <w:style w:type="paragraph" w:styleId="Header">
    <w:name w:val="header"/>
    <w:basedOn w:val="Normal"/>
    <w:link w:val="HeaderChar"/>
    <w:uiPriority w:val="99"/>
    <w:unhideWhenUsed/>
    <w:rsid w:val="00104A46"/>
    <w:pPr>
      <w:tabs>
        <w:tab w:val="center" w:pos="4680"/>
        <w:tab w:val="right" w:pos="9360"/>
      </w:tabs>
    </w:pPr>
  </w:style>
  <w:style w:type="character" w:customStyle="1" w:styleId="HeaderChar">
    <w:name w:val="Header Char"/>
    <w:basedOn w:val="DefaultParagraphFont"/>
    <w:link w:val="Header"/>
    <w:uiPriority w:val="99"/>
    <w:rsid w:val="00104A46"/>
    <w:rPr>
      <w:rFonts w:ascii=".VnTime" w:eastAsia="Times New Roman" w:hAnsi=".VnTime" w:cs="Times New Roman"/>
      <w:sz w:val="28"/>
      <w:szCs w:val="20"/>
    </w:rPr>
  </w:style>
  <w:style w:type="paragraph" w:styleId="Footer">
    <w:name w:val="footer"/>
    <w:basedOn w:val="Normal"/>
    <w:link w:val="FooterChar"/>
    <w:uiPriority w:val="99"/>
    <w:unhideWhenUsed/>
    <w:rsid w:val="00104A46"/>
    <w:pPr>
      <w:tabs>
        <w:tab w:val="center" w:pos="4680"/>
        <w:tab w:val="right" w:pos="9360"/>
      </w:tabs>
    </w:pPr>
  </w:style>
  <w:style w:type="character" w:customStyle="1" w:styleId="FooterChar">
    <w:name w:val="Footer Char"/>
    <w:basedOn w:val="DefaultParagraphFont"/>
    <w:link w:val="Footer"/>
    <w:uiPriority w:val="99"/>
    <w:rsid w:val="00104A46"/>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326EF8"/>
    <w:rPr>
      <w:rFonts w:ascii="Times New Roman" w:eastAsiaTheme="majorEastAsia" w:hAnsi="Times New Roman" w:cstheme="majorBidi"/>
      <w:b/>
      <w:color w:val="000000" w:themeColor="text1"/>
      <w:sz w:val="26"/>
      <w:szCs w:val="26"/>
      <w:lang w:val="nl-NL"/>
    </w:rPr>
  </w:style>
  <w:style w:type="character" w:customStyle="1" w:styleId="Heading3Char">
    <w:name w:val="Heading 3 Char"/>
    <w:basedOn w:val="DefaultParagraphFont"/>
    <w:link w:val="Heading3"/>
    <w:uiPriority w:val="9"/>
    <w:rsid w:val="00035AA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4000B6"/>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З,C,Geneva 9"/>
    <w:basedOn w:val="Normal"/>
    <w:link w:val="FootnoteTextChar"/>
    <w:qFormat/>
    <w:rsid w:val="00481FF5"/>
    <w:rPr>
      <w:sz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qFormat/>
    <w:rsid w:val="00481FF5"/>
    <w:rPr>
      <w:rFonts w:ascii=".VnTime" w:eastAsia="Times New Roman" w:hAnsi=".VnTime" w:cs="Times New Roman"/>
      <w:sz w:val="20"/>
      <w:szCs w:val="20"/>
    </w:rPr>
  </w:style>
  <w:style w:type="character" w:styleId="FootnoteReference">
    <w:name w:val="footnote reference"/>
    <w:aliases w:val="Footnote,Footnote text,ftref,BVI fnr,BearingPoint,16 Point,Superscript 6 Point,fr,(NECG) Footnote Reference,Footnote + Arial,10 pt,Black,Footnote Text1,f,R,Footnote Text Char Char Char Char Char Char Ch Char Char Char Char Char Char C"/>
    <w:link w:val="CharChar1CharCharCharChar1CharCharCharCharCharCharCharChar"/>
    <w:qFormat/>
    <w:rsid w:val="00481FF5"/>
    <w:rPr>
      <w:vertAlign w:val="superscript"/>
    </w:rPr>
  </w:style>
  <w:style w:type="character" w:styleId="Hyperlink">
    <w:name w:val="Hyperlink"/>
    <w:basedOn w:val="DefaultParagraphFont"/>
    <w:uiPriority w:val="99"/>
    <w:unhideWhenUsed/>
    <w:rsid w:val="00405509"/>
    <w:rPr>
      <w:color w:val="0000FF"/>
      <w:u w:val="single"/>
    </w:rPr>
  </w:style>
  <w:style w:type="paragraph" w:customStyle="1" w:styleId="Default">
    <w:name w:val="Default"/>
    <w:rsid w:val="00AB0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E3"/>
    <w:rPr>
      <w:rFonts w:ascii="Segoe UI" w:eastAsia="Times New Roman" w:hAnsi="Segoe UI" w:cs="Segoe UI"/>
      <w:sz w:val="18"/>
      <w:szCs w:val="18"/>
    </w:rPr>
  </w:style>
  <w:style w:type="table" w:styleId="TableGrid">
    <w:name w:val="Table Grid"/>
    <w:basedOn w:val="TableNormal"/>
    <w:uiPriority w:val="39"/>
    <w:rsid w:val="0098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4720"/>
    <w:rPr>
      <w:sz w:val="20"/>
    </w:rPr>
  </w:style>
  <w:style w:type="character" w:customStyle="1" w:styleId="EndnoteTextChar">
    <w:name w:val="Endnote Text Char"/>
    <w:basedOn w:val="DefaultParagraphFont"/>
    <w:link w:val="EndnoteText"/>
    <w:uiPriority w:val="99"/>
    <w:semiHidden/>
    <w:rsid w:val="00A04720"/>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A04720"/>
    <w:rPr>
      <w:vertAlign w:val="superscript"/>
    </w:rPr>
  </w:style>
  <w:style w:type="character" w:customStyle="1" w:styleId="Heading4Char">
    <w:name w:val="Heading 4 Char"/>
    <w:basedOn w:val="DefaultParagraphFont"/>
    <w:link w:val="Heading4"/>
    <w:uiPriority w:val="9"/>
    <w:semiHidden/>
    <w:rsid w:val="00CA5DA6"/>
    <w:rPr>
      <w:rFonts w:asciiTheme="majorHAnsi" w:eastAsiaTheme="majorEastAsia" w:hAnsiTheme="majorHAnsi" w:cstheme="majorBidi"/>
      <w:i/>
      <w:iCs/>
      <w:color w:val="2E74B5" w:themeColor="accent1" w:themeShade="BF"/>
      <w:sz w:val="28"/>
      <w:szCs w:val="20"/>
    </w:rPr>
  </w:style>
  <w:style w:type="paragraph" w:styleId="BodyTextIndent2">
    <w:name w:val="Body Text Indent 2"/>
    <w:basedOn w:val="Normal"/>
    <w:link w:val="BodyTextIndent2Char"/>
    <w:uiPriority w:val="99"/>
    <w:semiHidden/>
    <w:unhideWhenUsed/>
    <w:rsid w:val="00002774"/>
    <w:pPr>
      <w:spacing w:after="120" w:line="480" w:lineRule="auto"/>
      <w:ind w:left="360"/>
    </w:pPr>
  </w:style>
  <w:style w:type="character" w:customStyle="1" w:styleId="BodyTextIndent2Char">
    <w:name w:val="Body Text Indent 2 Char"/>
    <w:basedOn w:val="DefaultParagraphFont"/>
    <w:link w:val="BodyTextIndent2"/>
    <w:uiPriority w:val="99"/>
    <w:semiHidden/>
    <w:rsid w:val="00002774"/>
    <w:rPr>
      <w:rFonts w:ascii=".VnTime" w:eastAsia="Times New Roman" w:hAnsi=".VnTime" w:cs="Times New Roman"/>
      <w:sz w:val="28"/>
      <w:szCs w:val="20"/>
    </w:rPr>
  </w:style>
  <w:style w:type="character" w:customStyle="1" w:styleId="UnresolvedMention1">
    <w:name w:val="Unresolved Mention1"/>
    <w:basedOn w:val="DefaultParagraphFont"/>
    <w:uiPriority w:val="99"/>
    <w:semiHidden/>
    <w:unhideWhenUsed/>
    <w:rsid w:val="007577EC"/>
    <w:rPr>
      <w:color w:val="605E5C"/>
      <w:shd w:val="clear" w:color="auto" w:fill="E1DFDD"/>
    </w:r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65530B"/>
    <w:pPr>
      <w:ind w:left="720"/>
      <w:contextualSpacing/>
    </w:pPr>
  </w:style>
  <w:style w:type="paragraph" w:styleId="BodyTextIndent3">
    <w:name w:val="Body Text Indent 3"/>
    <w:basedOn w:val="Normal"/>
    <w:link w:val="BodyTextIndent3Char"/>
    <w:uiPriority w:val="99"/>
    <w:semiHidden/>
    <w:unhideWhenUsed/>
    <w:rsid w:val="00141F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1F36"/>
    <w:rPr>
      <w:rFonts w:ascii=".VnTime" w:eastAsia="Times New Roman" w:hAnsi=".VnTime" w:cs="Times New Roman"/>
      <w:sz w:val="16"/>
      <w:szCs w:val="16"/>
    </w:rPr>
  </w:style>
  <w:style w:type="character" w:customStyle="1" w:styleId="apple-converted-space">
    <w:name w:val="apple-converted-space"/>
    <w:basedOn w:val="DefaultParagraphFont"/>
    <w:rsid w:val="00E2088B"/>
  </w:style>
  <w:style w:type="table" w:customStyle="1" w:styleId="GridTable5Dark-Accent11">
    <w:name w:val="Grid Table 5 Dark - Accent 11"/>
    <w:basedOn w:val="TableNormal"/>
    <w:uiPriority w:val="50"/>
    <w:rsid w:val="00FC4E3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AC7BBC"/>
    <w:rPr>
      <w:rFonts w:ascii=".VnTime" w:eastAsia="Times New Roman" w:hAnsi=".VnTime" w:cs="Times New Roman"/>
      <w:sz w:val="28"/>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DF5061"/>
    <w:pPr>
      <w:spacing w:after="160" w:line="240" w:lineRule="exact"/>
    </w:pPr>
    <w:rPr>
      <w:rFonts w:asciiTheme="minorHAnsi" w:eastAsiaTheme="minorHAnsi" w:hAnsiTheme="minorHAnsi" w:cstheme="minorBidi"/>
      <w:sz w:val="22"/>
      <w:szCs w:val="22"/>
      <w:vertAlign w:val="superscript"/>
    </w:rPr>
  </w:style>
  <w:style w:type="character" w:styleId="UnresolvedMention">
    <w:name w:val="Unresolved Mention"/>
    <w:basedOn w:val="DefaultParagraphFont"/>
    <w:uiPriority w:val="99"/>
    <w:semiHidden/>
    <w:unhideWhenUsed/>
    <w:rsid w:val="00F73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526">
      <w:bodyDiv w:val="1"/>
      <w:marLeft w:val="0"/>
      <w:marRight w:val="0"/>
      <w:marTop w:val="0"/>
      <w:marBottom w:val="0"/>
      <w:divBdr>
        <w:top w:val="none" w:sz="0" w:space="0" w:color="auto"/>
        <w:left w:val="none" w:sz="0" w:space="0" w:color="auto"/>
        <w:bottom w:val="none" w:sz="0" w:space="0" w:color="auto"/>
        <w:right w:val="none" w:sz="0" w:space="0" w:color="auto"/>
      </w:divBdr>
    </w:div>
    <w:div w:id="303854194">
      <w:bodyDiv w:val="1"/>
      <w:marLeft w:val="0"/>
      <w:marRight w:val="0"/>
      <w:marTop w:val="0"/>
      <w:marBottom w:val="0"/>
      <w:divBdr>
        <w:top w:val="none" w:sz="0" w:space="0" w:color="auto"/>
        <w:left w:val="none" w:sz="0" w:space="0" w:color="auto"/>
        <w:bottom w:val="none" w:sz="0" w:space="0" w:color="auto"/>
        <w:right w:val="none" w:sz="0" w:space="0" w:color="auto"/>
      </w:divBdr>
    </w:div>
    <w:div w:id="451246762">
      <w:bodyDiv w:val="1"/>
      <w:marLeft w:val="0"/>
      <w:marRight w:val="0"/>
      <w:marTop w:val="0"/>
      <w:marBottom w:val="0"/>
      <w:divBdr>
        <w:top w:val="none" w:sz="0" w:space="0" w:color="auto"/>
        <w:left w:val="none" w:sz="0" w:space="0" w:color="auto"/>
        <w:bottom w:val="none" w:sz="0" w:space="0" w:color="auto"/>
        <w:right w:val="none" w:sz="0" w:space="0" w:color="auto"/>
      </w:divBdr>
    </w:div>
    <w:div w:id="491289202">
      <w:bodyDiv w:val="1"/>
      <w:marLeft w:val="0"/>
      <w:marRight w:val="0"/>
      <w:marTop w:val="0"/>
      <w:marBottom w:val="0"/>
      <w:divBdr>
        <w:top w:val="none" w:sz="0" w:space="0" w:color="auto"/>
        <w:left w:val="none" w:sz="0" w:space="0" w:color="auto"/>
        <w:bottom w:val="none" w:sz="0" w:space="0" w:color="auto"/>
        <w:right w:val="none" w:sz="0" w:space="0" w:color="auto"/>
      </w:divBdr>
    </w:div>
    <w:div w:id="644969993">
      <w:bodyDiv w:val="1"/>
      <w:marLeft w:val="0"/>
      <w:marRight w:val="0"/>
      <w:marTop w:val="0"/>
      <w:marBottom w:val="0"/>
      <w:divBdr>
        <w:top w:val="none" w:sz="0" w:space="0" w:color="auto"/>
        <w:left w:val="none" w:sz="0" w:space="0" w:color="auto"/>
        <w:bottom w:val="none" w:sz="0" w:space="0" w:color="auto"/>
        <w:right w:val="none" w:sz="0" w:space="0" w:color="auto"/>
      </w:divBdr>
    </w:div>
    <w:div w:id="660426564">
      <w:bodyDiv w:val="1"/>
      <w:marLeft w:val="0"/>
      <w:marRight w:val="0"/>
      <w:marTop w:val="0"/>
      <w:marBottom w:val="0"/>
      <w:divBdr>
        <w:top w:val="none" w:sz="0" w:space="0" w:color="auto"/>
        <w:left w:val="none" w:sz="0" w:space="0" w:color="auto"/>
        <w:bottom w:val="none" w:sz="0" w:space="0" w:color="auto"/>
        <w:right w:val="none" w:sz="0" w:space="0" w:color="auto"/>
      </w:divBdr>
    </w:div>
    <w:div w:id="762189808">
      <w:bodyDiv w:val="1"/>
      <w:marLeft w:val="0"/>
      <w:marRight w:val="0"/>
      <w:marTop w:val="0"/>
      <w:marBottom w:val="0"/>
      <w:divBdr>
        <w:top w:val="none" w:sz="0" w:space="0" w:color="auto"/>
        <w:left w:val="none" w:sz="0" w:space="0" w:color="auto"/>
        <w:bottom w:val="none" w:sz="0" w:space="0" w:color="auto"/>
        <w:right w:val="none" w:sz="0" w:space="0" w:color="auto"/>
      </w:divBdr>
    </w:div>
    <w:div w:id="850141068">
      <w:bodyDiv w:val="1"/>
      <w:marLeft w:val="0"/>
      <w:marRight w:val="0"/>
      <w:marTop w:val="0"/>
      <w:marBottom w:val="0"/>
      <w:divBdr>
        <w:top w:val="none" w:sz="0" w:space="0" w:color="auto"/>
        <w:left w:val="none" w:sz="0" w:space="0" w:color="auto"/>
        <w:bottom w:val="none" w:sz="0" w:space="0" w:color="auto"/>
        <w:right w:val="none" w:sz="0" w:space="0" w:color="auto"/>
      </w:divBdr>
    </w:div>
    <w:div w:id="1005281950">
      <w:bodyDiv w:val="1"/>
      <w:marLeft w:val="0"/>
      <w:marRight w:val="0"/>
      <w:marTop w:val="0"/>
      <w:marBottom w:val="0"/>
      <w:divBdr>
        <w:top w:val="none" w:sz="0" w:space="0" w:color="auto"/>
        <w:left w:val="none" w:sz="0" w:space="0" w:color="auto"/>
        <w:bottom w:val="none" w:sz="0" w:space="0" w:color="auto"/>
        <w:right w:val="none" w:sz="0" w:space="0" w:color="auto"/>
      </w:divBdr>
    </w:div>
    <w:div w:id="1026830748">
      <w:bodyDiv w:val="1"/>
      <w:marLeft w:val="0"/>
      <w:marRight w:val="0"/>
      <w:marTop w:val="0"/>
      <w:marBottom w:val="0"/>
      <w:divBdr>
        <w:top w:val="none" w:sz="0" w:space="0" w:color="auto"/>
        <w:left w:val="none" w:sz="0" w:space="0" w:color="auto"/>
        <w:bottom w:val="none" w:sz="0" w:space="0" w:color="auto"/>
        <w:right w:val="none" w:sz="0" w:space="0" w:color="auto"/>
      </w:divBdr>
    </w:div>
    <w:div w:id="1090810822">
      <w:bodyDiv w:val="1"/>
      <w:marLeft w:val="0"/>
      <w:marRight w:val="0"/>
      <w:marTop w:val="0"/>
      <w:marBottom w:val="0"/>
      <w:divBdr>
        <w:top w:val="none" w:sz="0" w:space="0" w:color="auto"/>
        <w:left w:val="none" w:sz="0" w:space="0" w:color="auto"/>
        <w:bottom w:val="none" w:sz="0" w:space="0" w:color="auto"/>
        <w:right w:val="none" w:sz="0" w:space="0" w:color="auto"/>
      </w:divBdr>
    </w:div>
    <w:div w:id="1179268949">
      <w:bodyDiv w:val="1"/>
      <w:marLeft w:val="0"/>
      <w:marRight w:val="0"/>
      <w:marTop w:val="0"/>
      <w:marBottom w:val="0"/>
      <w:divBdr>
        <w:top w:val="none" w:sz="0" w:space="0" w:color="auto"/>
        <w:left w:val="none" w:sz="0" w:space="0" w:color="auto"/>
        <w:bottom w:val="none" w:sz="0" w:space="0" w:color="auto"/>
        <w:right w:val="none" w:sz="0" w:space="0" w:color="auto"/>
      </w:divBdr>
    </w:div>
    <w:div w:id="1298948505">
      <w:bodyDiv w:val="1"/>
      <w:marLeft w:val="0"/>
      <w:marRight w:val="0"/>
      <w:marTop w:val="0"/>
      <w:marBottom w:val="0"/>
      <w:divBdr>
        <w:top w:val="none" w:sz="0" w:space="0" w:color="auto"/>
        <w:left w:val="none" w:sz="0" w:space="0" w:color="auto"/>
        <w:bottom w:val="none" w:sz="0" w:space="0" w:color="auto"/>
        <w:right w:val="none" w:sz="0" w:space="0" w:color="auto"/>
      </w:divBdr>
    </w:div>
    <w:div w:id="1474758245">
      <w:bodyDiv w:val="1"/>
      <w:marLeft w:val="0"/>
      <w:marRight w:val="0"/>
      <w:marTop w:val="0"/>
      <w:marBottom w:val="0"/>
      <w:divBdr>
        <w:top w:val="none" w:sz="0" w:space="0" w:color="auto"/>
        <w:left w:val="none" w:sz="0" w:space="0" w:color="auto"/>
        <w:bottom w:val="none" w:sz="0" w:space="0" w:color="auto"/>
        <w:right w:val="none" w:sz="0" w:space="0" w:color="auto"/>
      </w:divBdr>
    </w:div>
    <w:div w:id="1821843280">
      <w:bodyDiv w:val="1"/>
      <w:marLeft w:val="0"/>
      <w:marRight w:val="0"/>
      <w:marTop w:val="0"/>
      <w:marBottom w:val="0"/>
      <w:divBdr>
        <w:top w:val="none" w:sz="0" w:space="0" w:color="auto"/>
        <w:left w:val="none" w:sz="0" w:space="0" w:color="auto"/>
        <w:bottom w:val="none" w:sz="0" w:space="0" w:color="auto"/>
        <w:right w:val="none" w:sz="0" w:space="0" w:color="auto"/>
      </w:divBdr>
    </w:div>
    <w:div w:id="205593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CA91-4FCA-49AF-97C9-A508E9B8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Đại Thành</cp:lastModifiedBy>
  <cp:revision>4</cp:revision>
  <cp:lastPrinted>2022-02-25T07:57:00Z</cp:lastPrinted>
  <dcterms:created xsi:type="dcterms:W3CDTF">2022-07-25T09:55:00Z</dcterms:created>
  <dcterms:modified xsi:type="dcterms:W3CDTF">2022-07-26T03:07:00Z</dcterms:modified>
</cp:coreProperties>
</file>