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318" w:type="dxa"/>
        <w:tblLook w:val="04A0" w:firstRow="1" w:lastRow="0" w:firstColumn="1" w:lastColumn="0" w:noHBand="0" w:noVBand="1"/>
      </w:tblPr>
      <w:tblGrid>
        <w:gridCol w:w="4254"/>
        <w:gridCol w:w="5885"/>
      </w:tblGrid>
      <w:tr w:rsidR="004819CD" w:rsidRPr="004819CD" w14:paraId="79B8E952" w14:textId="77777777" w:rsidTr="000F17E3">
        <w:tc>
          <w:tcPr>
            <w:tcW w:w="4254" w:type="dxa"/>
          </w:tcPr>
          <w:p w14:paraId="210369B7" w14:textId="77777777" w:rsidR="007E2043" w:rsidRPr="004819CD" w:rsidRDefault="007E2043" w:rsidP="000F17E3">
            <w:pPr>
              <w:spacing w:line="288" w:lineRule="auto"/>
              <w:jc w:val="center"/>
              <w:rPr>
                <w:rFonts w:ascii="Times New Roman" w:hAnsi="Times New Roman"/>
                <w:color w:val="000000" w:themeColor="text1"/>
                <w:sz w:val="24"/>
                <w:lang w:val="nl-NL"/>
              </w:rPr>
            </w:pPr>
            <w:bookmarkStart w:id="0" w:name="_Hlk90887109"/>
            <w:bookmarkEnd w:id="0"/>
            <w:r w:rsidRPr="004819CD">
              <w:rPr>
                <w:rFonts w:ascii="Times New Roman" w:hAnsi="Times New Roman"/>
                <w:color w:val="000000" w:themeColor="text1"/>
                <w:sz w:val="24"/>
                <w:lang w:val="nl-NL"/>
              </w:rPr>
              <w:t>TỔNG CỤC THỐNG KÊ</w:t>
            </w:r>
          </w:p>
          <w:p w14:paraId="1AFB47E2" w14:textId="77777777" w:rsidR="007E2043" w:rsidRPr="004819CD" w:rsidRDefault="007E2043" w:rsidP="000F17E3">
            <w:pPr>
              <w:spacing w:line="288" w:lineRule="auto"/>
              <w:jc w:val="center"/>
              <w:rPr>
                <w:rFonts w:ascii="Times New Roman" w:hAnsi="Times New Roman"/>
                <w:b/>
                <w:color w:val="000000" w:themeColor="text1"/>
                <w:sz w:val="24"/>
                <w:lang w:val="nl-NL"/>
              </w:rPr>
            </w:pPr>
            <w:r w:rsidRPr="004819CD">
              <w:rPr>
                <w:rFonts w:ascii="Times New Roman" w:hAnsi="Times New Roman"/>
                <w:b/>
                <w:color w:val="000000" w:themeColor="text1"/>
                <w:sz w:val="24"/>
                <w:lang w:val="nl-NL"/>
              </w:rPr>
              <w:t>CỤC THỐNG KÊ TỈNH VĨNH PHÚC</w:t>
            </w:r>
          </w:p>
          <w:p w14:paraId="350157A2" w14:textId="039ACE0C" w:rsidR="007E2043" w:rsidRPr="004819CD" w:rsidRDefault="00CA7B87" w:rsidP="000F17E3">
            <w:pPr>
              <w:spacing w:before="240" w:line="288" w:lineRule="auto"/>
              <w:jc w:val="center"/>
              <w:rPr>
                <w:rFonts w:ascii="Times New Roman" w:hAnsi="Times New Roman"/>
                <w:color w:val="000000" w:themeColor="text1"/>
                <w:szCs w:val="28"/>
                <w:lang w:val="nl-NL"/>
              </w:rPr>
            </w:pPr>
            <w:r w:rsidRPr="004819CD">
              <w:rPr>
                <w:noProof/>
                <w:color w:val="000000" w:themeColor="text1"/>
                <w:szCs w:val="28"/>
              </w:rPr>
              <mc:AlternateContent>
                <mc:Choice Requires="wps">
                  <w:drawing>
                    <wp:anchor distT="4294967293" distB="4294967293" distL="114300" distR="114300" simplePos="0" relativeHeight="251660288" behindDoc="0" locked="0" layoutInCell="1" allowOverlap="1" wp14:anchorId="664B9E5A" wp14:editId="16A83592">
                      <wp:simplePos x="0" y="0"/>
                      <wp:positionH relativeFrom="column">
                        <wp:posOffset>528320</wp:posOffset>
                      </wp:positionH>
                      <wp:positionV relativeFrom="paragraph">
                        <wp:posOffset>12699</wp:posOffset>
                      </wp:positionV>
                      <wp:extent cx="1500505" cy="0"/>
                      <wp:effectExtent l="0" t="0" r="444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6C8C9"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C1S6CbyAEAAHcDAAAOAAAAAAAAAAAA&#10;AAAAAC4CAABkcnMvZTJvRG9jLnhtbFBLAQItABQABgAIAAAAIQAQC1ze2wAAAAYBAAAPAAAAAAAA&#10;AAAAAAAAACIEAABkcnMvZG93bnJldi54bWxQSwUGAAAAAAQABADzAAAAKgUAAAAA&#10;"/>
                  </w:pict>
                </mc:Fallback>
              </mc:AlternateContent>
            </w:r>
            <w:r w:rsidR="007E2043" w:rsidRPr="004819CD">
              <w:rPr>
                <w:rFonts w:ascii="Times New Roman" w:hAnsi="Times New Roman"/>
                <w:color w:val="000000" w:themeColor="text1"/>
                <w:szCs w:val="28"/>
                <w:lang w:val="nl-NL"/>
              </w:rPr>
              <w:t xml:space="preserve">Số: </w:t>
            </w:r>
            <w:r w:rsidR="0047545B">
              <w:rPr>
                <w:rFonts w:ascii="Times New Roman" w:hAnsi="Times New Roman"/>
                <w:color w:val="000000" w:themeColor="text1"/>
                <w:szCs w:val="28"/>
                <w:lang w:val="nl-NL"/>
              </w:rPr>
              <w:t>571</w:t>
            </w:r>
            <w:r w:rsidR="007E2043" w:rsidRPr="004819CD">
              <w:rPr>
                <w:rFonts w:ascii="Times New Roman" w:hAnsi="Times New Roman"/>
                <w:color w:val="000000" w:themeColor="text1"/>
                <w:szCs w:val="28"/>
                <w:lang w:val="nl-NL"/>
              </w:rPr>
              <w:t>/BC-CTK</w:t>
            </w:r>
          </w:p>
        </w:tc>
        <w:tc>
          <w:tcPr>
            <w:tcW w:w="5885" w:type="dxa"/>
          </w:tcPr>
          <w:p w14:paraId="0F8BB3FA" w14:textId="77777777" w:rsidR="007E2043" w:rsidRPr="004819CD" w:rsidRDefault="007E2043" w:rsidP="000F17E3">
            <w:pPr>
              <w:spacing w:line="288" w:lineRule="auto"/>
              <w:jc w:val="center"/>
              <w:rPr>
                <w:rFonts w:ascii="Times New Roman" w:hAnsi="Times New Roman"/>
                <w:b/>
                <w:color w:val="000000" w:themeColor="text1"/>
                <w:sz w:val="24"/>
                <w:lang w:val="nl-NL"/>
              </w:rPr>
            </w:pPr>
            <w:r w:rsidRPr="004819CD">
              <w:rPr>
                <w:rFonts w:ascii="Times New Roman" w:hAnsi="Times New Roman"/>
                <w:b/>
                <w:color w:val="000000" w:themeColor="text1"/>
                <w:sz w:val="24"/>
                <w:lang w:val="nl-NL"/>
              </w:rPr>
              <w:t>CỘNG HOÀ XÃ HỘI CHỦ NGHĨA VIỆT NAM</w:t>
            </w:r>
          </w:p>
          <w:p w14:paraId="7D84344A" w14:textId="50EF4F30" w:rsidR="007E2043" w:rsidRPr="004819CD" w:rsidRDefault="00CA7B87" w:rsidP="000F17E3">
            <w:pPr>
              <w:spacing w:line="288" w:lineRule="auto"/>
              <w:jc w:val="center"/>
              <w:rPr>
                <w:rFonts w:ascii="Times New Roman" w:hAnsi="Times New Roman"/>
                <w:b/>
                <w:color w:val="000000" w:themeColor="text1"/>
                <w:sz w:val="26"/>
                <w:szCs w:val="26"/>
                <w:lang w:val="nl-NL"/>
              </w:rPr>
            </w:pPr>
            <w:r w:rsidRPr="004819CD">
              <w:rPr>
                <w:noProof/>
                <w:color w:val="000000" w:themeColor="text1"/>
              </w:rPr>
              <mc:AlternateContent>
                <mc:Choice Requires="wps">
                  <w:drawing>
                    <wp:anchor distT="4294967295" distB="4294967295" distL="114300" distR="114300" simplePos="0" relativeHeight="251659264" behindDoc="0" locked="0" layoutInCell="1" allowOverlap="1" wp14:anchorId="7E06D316" wp14:editId="60845CF7">
                      <wp:simplePos x="0" y="0"/>
                      <wp:positionH relativeFrom="column">
                        <wp:posOffset>811530</wp:posOffset>
                      </wp:positionH>
                      <wp:positionV relativeFrom="paragraph">
                        <wp:posOffset>222885</wp:posOffset>
                      </wp:positionV>
                      <wp:extent cx="2012315" cy="3175"/>
                      <wp:effectExtent l="0" t="0" r="698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76D7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"/>
                  </w:pict>
                </mc:Fallback>
              </mc:AlternateContent>
            </w:r>
            <w:r w:rsidR="007E2043" w:rsidRPr="004819CD">
              <w:rPr>
                <w:rFonts w:ascii="Times New Roman" w:hAnsi="Times New Roman"/>
                <w:b/>
                <w:color w:val="000000" w:themeColor="text1"/>
                <w:sz w:val="26"/>
                <w:szCs w:val="26"/>
                <w:lang w:val="nl-NL"/>
              </w:rPr>
              <w:t>Độc lập - Tự do - Hạnh phúc</w:t>
            </w:r>
          </w:p>
          <w:p w14:paraId="53D6FD1B" w14:textId="55C8ADCB" w:rsidR="007E2043" w:rsidRPr="004819CD" w:rsidRDefault="007E2043" w:rsidP="000F17E3">
            <w:pPr>
              <w:spacing w:before="240" w:line="288" w:lineRule="auto"/>
              <w:ind w:left="33" w:right="249"/>
              <w:jc w:val="center"/>
              <w:rPr>
                <w:rFonts w:ascii="Times New Roman" w:hAnsi="Times New Roman"/>
                <w:i/>
                <w:color w:val="000000" w:themeColor="text1"/>
                <w:szCs w:val="28"/>
                <w:lang w:val="nl-NL"/>
              </w:rPr>
            </w:pPr>
            <w:r w:rsidRPr="004819CD">
              <w:rPr>
                <w:rFonts w:ascii="Times New Roman" w:hAnsi="Times New Roman"/>
                <w:i/>
                <w:color w:val="000000" w:themeColor="text1"/>
                <w:szCs w:val="28"/>
                <w:lang w:val="nl-NL"/>
              </w:rPr>
              <w:t xml:space="preserve">Vĩnh Phúc, ngày </w:t>
            </w:r>
            <w:r w:rsidR="0047545B">
              <w:rPr>
                <w:rFonts w:ascii="Times New Roman" w:hAnsi="Times New Roman"/>
                <w:i/>
                <w:color w:val="000000" w:themeColor="text1"/>
                <w:szCs w:val="28"/>
                <w:lang w:val="nl-NL"/>
              </w:rPr>
              <w:t>25</w:t>
            </w:r>
            <w:r w:rsidRPr="004819CD">
              <w:rPr>
                <w:rFonts w:ascii="Times New Roman" w:hAnsi="Times New Roman"/>
                <w:i/>
                <w:color w:val="000000" w:themeColor="text1"/>
                <w:szCs w:val="28"/>
                <w:lang w:val="nl-NL"/>
              </w:rPr>
              <w:t xml:space="preserve"> tháng </w:t>
            </w:r>
            <w:r w:rsidR="00923ABB" w:rsidRPr="004819CD">
              <w:rPr>
                <w:rFonts w:ascii="Times New Roman" w:hAnsi="Times New Roman"/>
                <w:i/>
                <w:color w:val="000000" w:themeColor="text1"/>
                <w:szCs w:val="28"/>
                <w:lang w:val="nl-NL"/>
              </w:rPr>
              <w:t>10</w:t>
            </w:r>
            <w:r w:rsidRPr="004819CD">
              <w:rPr>
                <w:rFonts w:ascii="Times New Roman" w:hAnsi="Times New Roman"/>
                <w:i/>
                <w:color w:val="000000" w:themeColor="text1"/>
                <w:szCs w:val="28"/>
                <w:lang w:val="nl-NL"/>
              </w:rPr>
              <w:t xml:space="preserve"> năm 2022</w:t>
            </w:r>
          </w:p>
        </w:tc>
      </w:tr>
    </w:tbl>
    <w:p w14:paraId="45DBD9F0" w14:textId="77777777" w:rsidR="007E2043" w:rsidRPr="004819CD" w:rsidRDefault="007E2043" w:rsidP="007E2043">
      <w:pPr>
        <w:spacing w:line="288" w:lineRule="auto"/>
        <w:rPr>
          <w:rFonts w:ascii="Times New Roman" w:hAnsi="Times New Roman"/>
          <w:b/>
          <w:color w:val="000000" w:themeColor="text1"/>
          <w:sz w:val="24"/>
          <w:lang w:val="nl-NL"/>
        </w:rPr>
      </w:pPr>
    </w:p>
    <w:p w14:paraId="1E449C70" w14:textId="77777777" w:rsidR="00185DEB" w:rsidRPr="004819CD" w:rsidRDefault="00185DEB" w:rsidP="007E2043">
      <w:pPr>
        <w:jc w:val="center"/>
        <w:rPr>
          <w:rFonts w:ascii="Times New Roman" w:hAnsi="Times New Roman"/>
          <w:b/>
          <w:color w:val="000000" w:themeColor="text1"/>
          <w:sz w:val="32"/>
          <w:lang w:val="nl-NL"/>
        </w:rPr>
      </w:pPr>
    </w:p>
    <w:p w14:paraId="49323CC5" w14:textId="77777777" w:rsidR="007E2043" w:rsidRPr="004819CD" w:rsidRDefault="007E2043" w:rsidP="007E2043">
      <w:pPr>
        <w:jc w:val="center"/>
        <w:rPr>
          <w:rFonts w:ascii="Times New Roman" w:hAnsi="Times New Roman"/>
          <w:b/>
          <w:color w:val="000000" w:themeColor="text1"/>
          <w:lang w:val="nl-NL"/>
        </w:rPr>
      </w:pPr>
      <w:r w:rsidRPr="004819CD">
        <w:rPr>
          <w:rFonts w:ascii="Times New Roman" w:hAnsi="Times New Roman"/>
          <w:b/>
          <w:color w:val="000000" w:themeColor="text1"/>
          <w:sz w:val="32"/>
          <w:lang w:val="nl-NL"/>
        </w:rPr>
        <w:t>BÁO CÁO</w:t>
      </w:r>
      <w:r w:rsidRPr="004819CD">
        <w:rPr>
          <w:rFonts w:ascii="Times New Roman" w:hAnsi="Times New Roman"/>
          <w:b/>
          <w:color w:val="000000" w:themeColor="text1"/>
          <w:sz w:val="32"/>
          <w:lang w:val="nl-NL"/>
        </w:rPr>
        <w:br/>
      </w:r>
      <w:r w:rsidRPr="004819CD">
        <w:rPr>
          <w:rFonts w:ascii="Times New Roman" w:hAnsi="Times New Roman"/>
          <w:b/>
          <w:color w:val="000000" w:themeColor="text1"/>
          <w:lang w:val="nl-NL"/>
        </w:rPr>
        <w:t xml:space="preserve">Tình hình kinh tế - xã hội tỉnh Vĩnh Phúc </w:t>
      </w:r>
    </w:p>
    <w:p w14:paraId="2752215E" w14:textId="450E8598" w:rsidR="007E2043" w:rsidRPr="004819CD" w:rsidRDefault="00185DEB" w:rsidP="007E2043">
      <w:pPr>
        <w:jc w:val="center"/>
        <w:rPr>
          <w:rFonts w:ascii="Times New Roman" w:hAnsi="Times New Roman"/>
          <w:b/>
          <w:color w:val="000000" w:themeColor="text1"/>
          <w:lang w:val="nl-NL"/>
        </w:rPr>
      </w:pPr>
      <w:r w:rsidRPr="004819CD">
        <w:rPr>
          <w:rFonts w:ascii="Times New Roman" w:hAnsi="Times New Roman"/>
          <w:b/>
          <w:color w:val="000000" w:themeColor="text1"/>
          <w:lang w:val="nl-NL"/>
        </w:rPr>
        <w:t xml:space="preserve">tháng </w:t>
      </w:r>
      <w:r w:rsidR="00923ABB" w:rsidRPr="004819CD">
        <w:rPr>
          <w:rFonts w:ascii="Times New Roman" w:hAnsi="Times New Roman"/>
          <w:b/>
          <w:color w:val="000000" w:themeColor="text1"/>
          <w:lang w:val="nl-NL"/>
        </w:rPr>
        <w:t>10</w:t>
      </w:r>
      <w:r w:rsidRPr="004819CD">
        <w:rPr>
          <w:rFonts w:ascii="Times New Roman" w:hAnsi="Times New Roman"/>
          <w:b/>
          <w:color w:val="000000" w:themeColor="text1"/>
          <w:lang w:val="nl-NL"/>
        </w:rPr>
        <w:t xml:space="preserve"> và </w:t>
      </w:r>
      <w:r w:rsidR="00923ABB" w:rsidRPr="004819CD">
        <w:rPr>
          <w:rFonts w:ascii="Times New Roman" w:hAnsi="Times New Roman"/>
          <w:b/>
          <w:color w:val="000000" w:themeColor="text1"/>
          <w:lang w:val="nl-NL"/>
        </w:rPr>
        <w:t>10</w:t>
      </w:r>
      <w:r w:rsidR="007E2043" w:rsidRPr="004819CD">
        <w:rPr>
          <w:rFonts w:ascii="Times New Roman" w:hAnsi="Times New Roman"/>
          <w:b/>
          <w:color w:val="000000" w:themeColor="text1"/>
          <w:lang w:val="nl-NL"/>
        </w:rPr>
        <w:t xml:space="preserve"> tháng đầu năm 2022</w:t>
      </w:r>
    </w:p>
    <w:p w14:paraId="1120FC2F" w14:textId="77777777" w:rsidR="007E2043" w:rsidRPr="004819CD" w:rsidRDefault="007E2043" w:rsidP="006F08CF">
      <w:pPr>
        <w:spacing w:line="360" w:lineRule="exact"/>
        <w:rPr>
          <w:rFonts w:ascii="Times New Roman" w:hAnsi="Times New Roman"/>
          <w:b/>
          <w:color w:val="000000" w:themeColor="text1"/>
          <w:szCs w:val="28"/>
          <w:lang w:val="nl-NL"/>
        </w:rPr>
      </w:pPr>
    </w:p>
    <w:p w14:paraId="44354BFF" w14:textId="35CEF065" w:rsidR="007E2043" w:rsidRPr="004819CD" w:rsidRDefault="007E2043" w:rsidP="00755A00">
      <w:pPr>
        <w:pStyle w:val="Heading1"/>
        <w:numPr>
          <w:ilvl w:val="0"/>
          <w:numId w:val="19"/>
        </w:numPr>
        <w:spacing w:before="0" w:after="60"/>
        <w:rPr>
          <w:color w:val="000000" w:themeColor="text1"/>
          <w:lang w:val="nl-NL"/>
        </w:rPr>
      </w:pPr>
      <w:bookmarkStart w:id="1" w:name="_Hlk98762315"/>
      <w:r w:rsidRPr="004819CD">
        <w:rPr>
          <w:color w:val="000000" w:themeColor="text1"/>
          <w:lang w:val="nl-NL"/>
        </w:rPr>
        <w:t>Sản xuất nông, lâm nghiệp, thuỷ sản</w:t>
      </w:r>
    </w:p>
    <w:p w14:paraId="6C038FD6" w14:textId="5B43DF32" w:rsidR="007F0F3C" w:rsidRPr="004819CD" w:rsidRDefault="004819CD" w:rsidP="004819CD">
      <w:pPr>
        <w:pStyle w:val="Heading2"/>
        <w:numPr>
          <w:ilvl w:val="1"/>
          <w:numId w:val="20"/>
        </w:numPr>
        <w:spacing w:after="60"/>
        <w:rPr>
          <w:bCs/>
          <w:color w:val="000000" w:themeColor="text1"/>
          <w:szCs w:val="28"/>
        </w:rPr>
      </w:pPr>
      <w:r>
        <w:rPr>
          <w:bCs/>
          <w:color w:val="000000" w:themeColor="text1"/>
          <w:szCs w:val="28"/>
        </w:rPr>
        <w:t xml:space="preserve">. </w:t>
      </w:r>
      <w:r w:rsidR="007F0F3C" w:rsidRPr="004819CD">
        <w:rPr>
          <w:bCs/>
          <w:color w:val="000000" w:themeColor="text1"/>
          <w:szCs w:val="28"/>
        </w:rPr>
        <w:t>Sản xuất nông nghiệp</w:t>
      </w:r>
    </w:p>
    <w:p w14:paraId="01E94E8B" w14:textId="6FD337E8" w:rsidR="00755A00" w:rsidRPr="004819CD" w:rsidRDefault="00755A00" w:rsidP="00755A00">
      <w:pPr>
        <w:spacing w:after="120" w:line="360" w:lineRule="exact"/>
        <w:ind w:firstLine="720"/>
        <w:jc w:val="both"/>
        <w:rPr>
          <w:rFonts w:ascii="Times New Roman" w:eastAsia="SimSun" w:hAnsi="Times New Roman"/>
          <w:i/>
          <w:color w:val="000000" w:themeColor="text1"/>
          <w:szCs w:val="28"/>
          <w:lang w:val="nl-NL"/>
        </w:rPr>
      </w:pPr>
      <w:r w:rsidRPr="004819CD">
        <w:rPr>
          <w:rFonts w:ascii="Times New Roman" w:hAnsi="Times New Roman"/>
          <w:i/>
          <w:color w:val="000000" w:themeColor="text1"/>
          <w:szCs w:val="28"/>
          <w:lang w:val="nl-NL"/>
        </w:rPr>
        <w:t>S</w:t>
      </w:r>
      <w:r w:rsidRPr="004819CD">
        <w:rPr>
          <w:rFonts w:ascii="Times New Roman" w:hAnsi="Times New Roman" w:cs="Calibri"/>
          <w:i/>
          <w:color w:val="000000" w:themeColor="text1"/>
          <w:szCs w:val="28"/>
          <w:lang w:val="nl-NL"/>
        </w:rPr>
        <w:t>ả</w:t>
      </w:r>
      <w:r w:rsidRPr="004819CD">
        <w:rPr>
          <w:rFonts w:ascii="Times New Roman" w:hAnsi="Times New Roman"/>
          <w:i/>
          <w:color w:val="000000" w:themeColor="text1"/>
          <w:szCs w:val="28"/>
          <w:lang w:val="nl-NL"/>
        </w:rPr>
        <w:t>n xu</w:t>
      </w:r>
      <w:r w:rsidRPr="004819CD">
        <w:rPr>
          <w:rFonts w:ascii="Times New Roman" w:hAnsi="Times New Roman" w:cs="Calibri"/>
          <w:i/>
          <w:color w:val="000000" w:themeColor="text1"/>
          <w:szCs w:val="28"/>
          <w:lang w:val="nl-NL"/>
        </w:rPr>
        <w:t>ấ</w:t>
      </w:r>
      <w:r w:rsidRPr="004819CD">
        <w:rPr>
          <w:rFonts w:ascii="Times New Roman" w:hAnsi="Times New Roman"/>
          <w:i/>
          <w:color w:val="000000" w:themeColor="text1"/>
          <w:szCs w:val="28"/>
          <w:lang w:val="nl-NL"/>
        </w:rPr>
        <w:t>t n</w:t>
      </w:r>
      <w:r w:rsidRPr="004819CD">
        <w:rPr>
          <w:rFonts w:ascii="Times New Roman" w:hAnsi="Times New Roman" w:cs=".VnTime"/>
          <w:i/>
          <w:color w:val="000000" w:themeColor="text1"/>
          <w:szCs w:val="28"/>
          <w:lang w:val="nl-NL"/>
        </w:rPr>
        <w:t>ô</w:t>
      </w:r>
      <w:r w:rsidRPr="004819CD">
        <w:rPr>
          <w:rFonts w:ascii="Times New Roman" w:hAnsi="Times New Roman"/>
          <w:i/>
          <w:color w:val="000000" w:themeColor="text1"/>
          <w:szCs w:val="28"/>
          <w:lang w:val="nl-NL"/>
        </w:rPr>
        <w:t>ng nghi</w:t>
      </w:r>
      <w:r w:rsidRPr="004819CD">
        <w:rPr>
          <w:rFonts w:ascii="Times New Roman" w:hAnsi="Times New Roman" w:cs="Calibri"/>
          <w:i/>
          <w:color w:val="000000" w:themeColor="text1"/>
          <w:szCs w:val="28"/>
          <w:lang w:val="nl-NL"/>
        </w:rPr>
        <w:t>ệ</w:t>
      </w:r>
      <w:r w:rsidRPr="004819CD">
        <w:rPr>
          <w:rFonts w:ascii="Times New Roman" w:hAnsi="Times New Roman"/>
          <w:i/>
          <w:color w:val="000000" w:themeColor="text1"/>
          <w:szCs w:val="28"/>
          <w:lang w:val="nl-NL"/>
        </w:rPr>
        <w:t>p trong th</w:t>
      </w:r>
      <w:r w:rsidRPr="004819CD">
        <w:rPr>
          <w:rFonts w:ascii="Times New Roman" w:hAnsi="Times New Roman" w:cs=".VnTime"/>
          <w:i/>
          <w:color w:val="000000" w:themeColor="text1"/>
          <w:szCs w:val="28"/>
          <w:lang w:val="nl-NL"/>
        </w:rPr>
        <w:t>á</w:t>
      </w:r>
      <w:r w:rsidRPr="004819CD">
        <w:rPr>
          <w:rFonts w:ascii="Times New Roman" w:hAnsi="Times New Roman"/>
          <w:i/>
          <w:color w:val="000000" w:themeColor="text1"/>
          <w:szCs w:val="28"/>
          <w:lang w:val="nl-NL"/>
        </w:rPr>
        <w:t xml:space="preserve">ng </w:t>
      </w:r>
      <w:r w:rsidRPr="004819CD">
        <w:rPr>
          <w:rFonts w:ascii="Times New Roman" w:hAnsi="Times New Roman"/>
          <w:i/>
          <w:color w:val="000000" w:themeColor="text1"/>
          <w:lang w:val="nl-NL"/>
        </w:rPr>
        <w:t xml:space="preserve">chủ yếu tập trung vào thu hoạch các cây trồng vụ Mùa và gieo trồng cây vụ Đông </w:t>
      </w:r>
      <w:r w:rsidR="008A532A">
        <w:rPr>
          <w:rFonts w:ascii="Times New Roman" w:hAnsi="Times New Roman"/>
          <w:i/>
          <w:color w:val="000000" w:themeColor="text1"/>
          <w:lang w:val="nl-NL"/>
        </w:rPr>
        <w:t>theo</w:t>
      </w:r>
      <w:r w:rsidRPr="004819CD">
        <w:rPr>
          <w:rFonts w:ascii="Times New Roman" w:hAnsi="Times New Roman"/>
          <w:i/>
          <w:color w:val="000000" w:themeColor="text1"/>
          <w:lang w:val="nl-NL"/>
        </w:rPr>
        <w:t xml:space="preserve"> khung thời vụ</w:t>
      </w:r>
      <w:r w:rsidR="00C77AF9">
        <w:rPr>
          <w:rFonts w:ascii="Times New Roman" w:hAnsi="Times New Roman"/>
          <w:i/>
          <w:color w:val="000000" w:themeColor="text1"/>
          <w:lang w:val="nl-NL"/>
        </w:rPr>
        <w:t>. C</w:t>
      </w:r>
      <w:r w:rsidRPr="004819CD">
        <w:rPr>
          <w:rFonts w:ascii="Times New Roman" w:hAnsi="Times New Roman"/>
          <w:i/>
          <w:color w:val="000000" w:themeColor="text1"/>
          <w:lang w:val="nl-NL"/>
        </w:rPr>
        <w:t xml:space="preserve">hăn nuôi trâu, bò, gia cầm nhìn chung ổn định; </w:t>
      </w:r>
      <w:r w:rsidR="00C77AF9" w:rsidRPr="004819CD">
        <w:rPr>
          <w:rFonts w:ascii="Times New Roman" w:hAnsi="Times New Roman"/>
          <w:i/>
          <w:color w:val="000000" w:themeColor="text1"/>
        </w:rPr>
        <w:t>c</w:t>
      </w:r>
      <w:r w:rsidR="00C77AF9" w:rsidRPr="004819CD">
        <w:rPr>
          <w:rFonts w:ascii="Times New Roman" w:hAnsi="Times New Roman"/>
          <w:i/>
          <w:color w:val="000000" w:themeColor="text1"/>
          <w:lang w:val="pt-BR"/>
        </w:rPr>
        <w:t xml:space="preserve">hăn nuôi </w:t>
      </w:r>
      <w:r w:rsidR="00C77AF9" w:rsidRPr="004819CD">
        <w:rPr>
          <w:rFonts w:ascii="Times New Roman" w:hAnsi="Times New Roman"/>
          <w:i/>
          <w:color w:val="000000" w:themeColor="text1"/>
        </w:rPr>
        <w:t xml:space="preserve">lợn </w:t>
      </w:r>
      <w:r w:rsidR="00C77AF9" w:rsidRPr="004819CD">
        <w:rPr>
          <w:rFonts w:ascii="Times New Roman" w:hAnsi="Times New Roman"/>
          <w:i/>
          <w:color w:val="000000" w:themeColor="text1"/>
          <w:lang w:val="pt-BR"/>
        </w:rPr>
        <w:t>gặp khó khăn</w:t>
      </w:r>
      <w:r w:rsidR="00C77AF9" w:rsidRPr="004819CD">
        <w:rPr>
          <w:rFonts w:ascii="Times New Roman" w:hAnsi="Times New Roman"/>
          <w:i/>
          <w:color w:val="000000" w:themeColor="text1"/>
        </w:rPr>
        <w:t xml:space="preserve"> trong việc duy trì và mở rộng quy mô đàn lợn do giá bán lợn hơi giảm mạnh</w:t>
      </w:r>
      <w:r w:rsidR="00C77AF9">
        <w:rPr>
          <w:rFonts w:ascii="Times New Roman" w:hAnsi="Times New Roman"/>
          <w:i/>
          <w:color w:val="000000" w:themeColor="text1"/>
        </w:rPr>
        <w:t xml:space="preserve"> so với tháng trước.</w:t>
      </w:r>
    </w:p>
    <w:p w14:paraId="5FB1EC11" w14:textId="34CBF59C" w:rsidR="00C8640B" w:rsidRPr="004819CD" w:rsidRDefault="00E40C76" w:rsidP="006E0DDE">
      <w:pPr>
        <w:widowControl w:val="0"/>
        <w:tabs>
          <w:tab w:val="left" w:pos="720"/>
        </w:tabs>
        <w:spacing w:after="60" w:line="288" w:lineRule="auto"/>
        <w:ind w:firstLine="720"/>
        <w:jc w:val="both"/>
        <w:rPr>
          <w:rFonts w:ascii="Times New Roman" w:hAnsi="Times New Roman"/>
          <w:bCs/>
          <w:i/>
          <w:iCs/>
          <w:color w:val="000000" w:themeColor="text1"/>
          <w:szCs w:val="28"/>
          <w:shd w:val="clear" w:color="auto" w:fill="FFFFFF"/>
          <w:lang w:val="nl-NL"/>
        </w:rPr>
      </w:pPr>
      <w:r w:rsidRPr="004819CD">
        <w:rPr>
          <w:rFonts w:ascii="Times New Roman" w:hAnsi="Times New Roman"/>
          <w:bCs/>
          <w:i/>
          <w:iCs/>
          <w:color w:val="000000" w:themeColor="text1"/>
          <w:szCs w:val="28"/>
          <w:shd w:val="clear" w:color="auto" w:fill="FFFFFF"/>
          <w:lang w:val="nl-NL"/>
        </w:rPr>
        <w:t>a</w:t>
      </w:r>
      <w:r w:rsidR="00C8640B" w:rsidRPr="004819CD">
        <w:rPr>
          <w:rFonts w:ascii="Times New Roman" w:hAnsi="Times New Roman"/>
          <w:bCs/>
          <w:i/>
          <w:iCs/>
          <w:color w:val="000000" w:themeColor="text1"/>
          <w:szCs w:val="28"/>
          <w:shd w:val="clear" w:color="auto" w:fill="FFFFFF"/>
          <w:lang w:val="nl-NL"/>
        </w:rPr>
        <w:t xml:space="preserve">. </w:t>
      </w:r>
      <w:r w:rsidR="0040699E" w:rsidRPr="004819CD">
        <w:rPr>
          <w:rFonts w:ascii="Times New Roman" w:hAnsi="Times New Roman"/>
          <w:bCs/>
          <w:i/>
          <w:iCs/>
          <w:color w:val="000000" w:themeColor="text1"/>
          <w:szCs w:val="28"/>
          <w:shd w:val="clear" w:color="auto" w:fill="FFFFFF"/>
          <w:lang w:val="nl-NL"/>
        </w:rPr>
        <w:t>Trồng trọt</w:t>
      </w:r>
    </w:p>
    <w:p w14:paraId="3321E8DF" w14:textId="05C31544" w:rsidR="00F778E1" w:rsidRPr="004819CD" w:rsidRDefault="00F778E1" w:rsidP="00643614">
      <w:pPr>
        <w:spacing w:before="60" w:after="60" w:line="281" w:lineRule="auto"/>
        <w:ind w:firstLine="720"/>
        <w:jc w:val="both"/>
        <w:rPr>
          <w:rFonts w:ascii="Times New Roman" w:hAnsi="Times New Roman"/>
          <w:color w:val="000000" w:themeColor="text1"/>
          <w:lang w:val="nl-NL"/>
        </w:rPr>
      </w:pPr>
      <w:r w:rsidRPr="004819CD">
        <w:rPr>
          <w:rFonts w:ascii="Times New Roman" w:hAnsi="Times New Roman"/>
          <w:bCs/>
          <w:color w:val="000000" w:themeColor="text1"/>
          <w:lang w:val="sv-SE"/>
        </w:rPr>
        <w:t>Trong tháng, ngành chức năng và các địa phương đẩy mạnh việc tuyên truyền, vận động người dân khẩn trương gieo trồng cây trồng vụ Đông còn thời vụ; tích cực chăm sóc các diện tích đã gi</w:t>
      </w:r>
      <w:r w:rsidR="00643614" w:rsidRPr="004819CD">
        <w:rPr>
          <w:rFonts w:ascii="Times New Roman" w:hAnsi="Times New Roman"/>
          <w:bCs/>
          <w:color w:val="000000" w:themeColor="text1"/>
          <w:lang w:val="sv-SE"/>
        </w:rPr>
        <w:t>e</w:t>
      </w:r>
      <w:r w:rsidRPr="004819CD">
        <w:rPr>
          <w:rFonts w:ascii="Times New Roman" w:hAnsi="Times New Roman"/>
          <w:bCs/>
          <w:color w:val="000000" w:themeColor="text1"/>
          <w:lang w:val="sv-SE"/>
        </w:rPr>
        <w:t>o trồng, tranh thủ điều kiện thời tiết thuận lợi, thực hiện các biện pháp chăm sóc đồng bộ để cây trồng sinh trưởng, phát triển tốt và cho năng suất cao. Các công ty thủy lợi trên địa bàn tăng cường việc kiểm tra đồng ruộng, khơi thông hệ thống kênh mương, kịp thời tưới, tiêu phục vụ sản xuất.</w:t>
      </w:r>
      <w:r w:rsidR="00643614" w:rsidRPr="004819CD">
        <w:rPr>
          <w:rFonts w:ascii="Times New Roman" w:hAnsi="Times New Roman"/>
          <w:bCs/>
          <w:color w:val="000000" w:themeColor="text1"/>
          <w:lang w:val="sv-SE"/>
        </w:rPr>
        <w:t xml:space="preserve"> Do vụ Mùa năm 2022 thu hoạch muộn hơn trung bình các năm khoảng hơn một tuần và cơn bão số 4 (diễn ra từ ngày 28/9/2022 đến 01/10/2022) </w:t>
      </w:r>
      <w:r w:rsidR="008A532A">
        <w:rPr>
          <w:rFonts w:ascii="Times New Roman" w:hAnsi="Times New Roman"/>
          <w:bCs/>
          <w:color w:val="000000" w:themeColor="text1"/>
          <w:lang w:val="sv-SE"/>
        </w:rPr>
        <w:t>gây</w:t>
      </w:r>
      <w:r w:rsidR="00643614" w:rsidRPr="004819CD">
        <w:rPr>
          <w:rFonts w:ascii="Times New Roman" w:hAnsi="Times New Roman"/>
          <w:bCs/>
          <w:color w:val="000000" w:themeColor="text1"/>
          <w:lang w:val="sv-SE"/>
        </w:rPr>
        <w:t xml:space="preserve"> mưa lớn trên diện rộng nên tiến độ làm đất cho gieo trồng cây vụ Đông năm 2022 – 2023 của tỉnh bị ảnh hưởng.</w:t>
      </w:r>
      <w:r w:rsidR="00643614" w:rsidRPr="004819CD">
        <w:rPr>
          <w:rFonts w:ascii="Times New Roman" w:hAnsi="Times New Roman"/>
          <w:b/>
          <w:color w:val="000000" w:themeColor="text1"/>
          <w:lang w:val="nl-NL"/>
        </w:rPr>
        <w:t xml:space="preserve"> </w:t>
      </w:r>
      <w:r w:rsidRPr="004819CD">
        <w:rPr>
          <w:rFonts w:ascii="Times New Roman" w:hAnsi="Times New Roman"/>
          <w:color w:val="000000" w:themeColor="text1"/>
        </w:rPr>
        <w:t>T</w:t>
      </w:r>
      <w:r w:rsidRPr="004819CD">
        <w:rPr>
          <w:rFonts w:ascii="Times New Roman" w:hAnsi="Times New Roman"/>
          <w:color w:val="000000" w:themeColor="text1"/>
          <w:lang w:val="nl-NL"/>
        </w:rPr>
        <w:t xml:space="preserve">ính đến </w:t>
      </w:r>
      <w:r w:rsidRPr="004819CD">
        <w:rPr>
          <w:rFonts w:ascii="Times New Roman" w:hAnsi="Times New Roman"/>
          <w:color w:val="000000" w:themeColor="text1"/>
        </w:rPr>
        <w:t>trung tuần tháng Mười,</w:t>
      </w:r>
      <w:r w:rsidRPr="004819CD">
        <w:rPr>
          <w:rFonts w:ascii="Times New Roman" w:hAnsi="Times New Roman"/>
          <w:color w:val="000000" w:themeColor="text1"/>
          <w:lang w:val="nl-NL"/>
        </w:rPr>
        <w:t xml:space="preserve"> toàn tỉnh đã gieo trồng được 11.476,1 ha cây trồng các loại</w:t>
      </w:r>
      <w:r w:rsidRPr="004819CD">
        <w:rPr>
          <w:rFonts w:ascii="Times New Roman" w:hAnsi="Times New Roman"/>
          <w:color w:val="000000" w:themeColor="text1"/>
        </w:rPr>
        <w:t>,</w:t>
      </w:r>
      <w:r w:rsidRPr="004819CD">
        <w:rPr>
          <w:rFonts w:ascii="Times New Roman" w:hAnsi="Times New Roman"/>
          <w:color w:val="000000" w:themeColor="text1"/>
          <w:lang w:val="nl-NL"/>
        </w:rPr>
        <w:t xml:space="preserve"> đạt 76,51% kế hoạch, giảm 3,51% </w:t>
      </w:r>
      <w:r w:rsidRPr="004819CD">
        <w:rPr>
          <w:rFonts w:ascii="Times New Roman" w:hAnsi="Times New Roman"/>
          <w:color w:val="000000" w:themeColor="text1"/>
          <w:lang w:val="vi-VN"/>
        </w:rPr>
        <w:t xml:space="preserve">(-418,1 ha) </w:t>
      </w:r>
      <w:r w:rsidRPr="004819CD">
        <w:rPr>
          <w:rFonts w:ascii="Times New Roman" w:hAnsi="Times New Roman"/>
          <w:color w:val="000000" w:themeColor="text1"/>
          <w:lang w:val="nl-NL"/>
        </w:rPr>
        <w:t>so với cùng kỳ. Tiến độ gieo trồng của các loại cây cụ thể như sau:</w:t>
      </w:r>
    </w:p>
    <w:p w14:paraId="36EF9492" w14:textId="41F6F415" w:rsidR="00F778E1" w:rsidRPr="004819CD" w:rsidRDefault="003409C3" w:rsidP="008446BC">
      <w:pPr>
        <w:spacing w:before="60" w:after="60" w:line="281" w:lineRule="auto"/>
        <w:jc w:val="center"/>
        <w:rPr>
          <w:rFonts w:ascii="Times New Roman" w:hAnsi="Times New Roman"/>
          <w:b/>
          <w:bCs/>
          <w:color w:val="000000" w:themeColor="text1"/>
          <w:lang w:val="nl-NL"/>
        </w:rPr>
      </w:pPr>
      <w:r w:rsidRPr="004819CD">
        <w:rPr>
          <w:rFonts w:ascii="Times New Roman" w:hAnsi="Times New Roman"/>
          <w:b/>
          <w:bCs/>
          <w:color w:val="000000" w:themeColor="text1"/>
          <w:lang w:val="nl-NL"/>
        </w:rPr>
        <w:t>Hình 01: Tiến độ gieo trồng vụ Đông năm 2022</w:t>
      </w:r>
      <w:r w:rsidR="008446BC" w:rsidRPr="004819CD">
        <w:rPr>
          <w:rFonts w:ascii="Times New Roman" w:hAnsi="Times New Roman"/>
          <w:b/>
          <w:bCs/>
          <w:color w:val="000000" w:themeColor="text1"/>
          <w:lang w:val="nl-NL"/>
        </w:rPr>
        <w:t xml:space="preserve"> - 2023</w:t>
      </w:r>
    </w:p>
    <w:p w14:paraId="0F9A20B1" w14:textId="5E4D016B" w:rsidR="00F778E1" w:rsidRPr="004819CD" w:rsidRDefault="008446BC" w:rsidP="00F778E1">
      <w:pPr>
        <w:widowControl w:val="0"/>
        <w:tabs>
          <w:tab w:val="left" w:pos="720"/>
        </w:tabs>
        <w:spacing w:after="60" w:line="288" w:lineRule="auto"/>
        <w:jc w:val="both"/>
        <w:rPr>
          <w:rFonts w:ascii="Times New Roman" w:hAnsi="Times New Roman"/>
          <w:bCs/>
          <w:i/>
          <w:iCs/>
          <w:color w:val="000000" w:themeColor="text1"/>
          <w:szCs w:val="28"/>
          <w:shd w:val="clear" w:color="auto" w:fill="FFFFFF"/>
          <w:lang w:val="nl-NL"/>
        </w:rPr>
      </w:pPr>
      <w:r w:rsidRPr="004819CD">
        <w:rPr>
          <w:rFonts w:ascii="Times New Roman" w:hAnsi="Times New Roman"/>
          <w:bCs/>
          <w:i/>
          <w:iCs/>
          <w:noProof/>
          <w:color w:val="000000" w:themeColor="text1"/>
          <w:szCs w:val="28"/>
          <w:shd w:val="clear" w:color="auto" w:fill="FFFFFF"/>
        </w:rPr>
        <w:drawing>
          <wp:inline distT="0" distB="0" distL="0" distR="0" wp14:anchorId="4B3C56F0" wp14:editId="289A4933">
            <wp:extent cx="5760720" cy="1565275"/>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a:stretch>
                      <a:fillRect/>
                    </a:stretch>
                  </pic:blipFill>
                  <pic:spPr>
                    <a:xfrm>
                      <a:off x="0" y="0"/>
                      <a:ext cx="5760720" cy="1565275"/>
                    </a:xfrm>
                    <a:prstGeom prst="rect">
                      <a:avLst/>
                    </a:prstGeom>
                  </pic:spPr>
                </pic:pic>
              </a:graphicData>
            </a:graphic>
          </wp:inline>
        </w:drawing>
      </w:r>
    </w:p>
    <w:p w14:paraId="791D9FCE" w14:textId="77777777" w:rsidR="000E4B98" w:rsidRDefault="000E4B98" w:rsidP="006E0DDE">
      <w:pPr>
        <w:pStyle w:val="BodyTextIndent"/>
        <w:spacing w:after="60" w:line="288" w:lineRule="auto"/>
        <w:rPr>
          <w:rFonts w:ascii="Times New Roman" w:hAnsi="Times New Roman"/>
          <w:i/>
          <w:iCs/>
          <w:color w:val="000000" w:themeColor="text1"/>
          <w:szCs w:val="28"/>
          <w:lang w:val="nl-NL"/>
        </w:rPr>
      </w:pPr>
    </w:p>
    <w:p w14:paraId="00D1C0F2" w14:textId="47614194" w:rsidR="00E40C76" w:rsidRPr="004819CD" w:rsidRDefault="00E40C76" w:rsidP="006E0DDE">
      <w:pPr>
        <w:pStyle w:val="BodyTextIndent"/>
        <w:spacing w:after="60" w:line="288" w:lineRule="auto"/>
        <w:rPr>
          <w:rFonts w:ascii="Times New Roman" w:hAnsi="Times New Roman"/>
          <w:i/>
          <w:iCs/>
          <w:color w:val="000000" w:themeColor="text1"/>
          <w:szCs w:val="28"/>
          <w:lang w:val="nl-NL"/>
        </w:rPr>
      </w:pPr>
      <w:r w:rsidRPr="004819CD">
        <w:rPr>
          <w:rFonts w:ascii="Times New Roman" w:hAnsi="Times New Roman"/>
          <w:i/>
          <w:iCs/>
          <w:color w:val="000000" w:themeColor="text1"/>
          <w:szCs w:val="28"/>
          <w:lang w:val="nl-NL"/>
        </w:rPr>
        <w:lastRenderedPageBreak/>
        <w:t>b</w:t>
      </w:r>
      <w:r w:rsidR="00C8640B" w:rsidRPr="004819CD">
        <w:rPr>
          <w:rFonts w:ascii="Times New Roman" w:hAnsi="Times New Roman"/>
          <w:i/>
          <w:iCs/>
          <w:color w:val="000000" w:themeColor="text1"/>
          <w:szCs w:val="28"/>
          <w:lang w:val="nl-NL"/>
        </w:rPr>
        <w:t xml:space="preserve">. </w:t>
      </w:r>
      <w:r w:rsidRPr="004819CD">
        <w:rPr>
          <w:rFonts w:ascii="Times New Roman" w:hAnsi="Times New Roman"/>
          <w:i/>
          <w:iCs/>
          <w:color w:val="000000" w:themeColor="text1"/>
          <w:szCs w:val="28"/>
          <w:lang w:val="nl-NL"/>
        </w:rPr>
        <w:t>Chăn nuôi</w:t>
      </w:r>
    </w:p>
    <w:p w14:paraId="11FF7F2D" w14:textId="1BC23E2D" w:rsidR="00755A00" w:rsidRPr="004819CD" w:rsidRDefault="00755A00" w:rsidP="00755A00">
      <w:pPr>
        <w:shd w:val="clear" w:color="auto" w:fill="FFFFFF"/>
        <w:spacing w:before="60" w:line="281" w:lineRule="auto"/>
        <w:ind w:firstLine="720"/>
        <w:jc w:val="both"/>
        <w:rPr>
          <w:rFonts w:ascii="Times New Roman" w:hAnsi="Times New Roman"/>
          <w:color w:val="000000" w:themeColor="text1"/>
          <w:lang w:val="nl-NL"/>
        </w:rPr>
      </w:pPr>
      <w:r w:rsidRPr="004819CD">
        <w:rPr>
          <w:rFonts w:ascii="Times New Roman" w:hAnsi="Times New Roman"/>
          <w:color w:val="000000" w:themeColor="text1"/>
          <w:lang w:val="nl-NL"/>
        </w:rPr>
        <w:t>Chăn nuôi trâu, bò của tỉnh tiếp tục xu hướng giảm cả về số lượng đầu con và sản lượng sản phẩm</w:t>
      </w:r>
      <w:r w:rsidRPr="004819CD">
        <w:rPr>
          <w:rFonts w:ascii="Times New Roman" w:hAnsi="Times New Roman"/>
          <w:color w:val="000000" w:themeColor="text1"/>
          <w:szCs w:val="28"/>
          <w:lang w:val="it-IT"/>
        </w:rPr>
        <w:t>: Tổng đàn trâu, bò trong tháng ước đạt 113.800 con, giảm 1,60%; sản lượng thịt trâu</w:t>
      </w:r>
      <w:r w:rsidRPr="004819CD">
        <w:rPr>
          <w:rFonts w:ascii="Times New Roman" w:hAnsi="Times New Roman"/>
          <w:color w:val="000000" w:themeColor="text1"/>
          <w:szCs w:val="28"/>
          <w:lang w:val="vi-VN"/>
        </w:rPr>
        <w:t>,</w:t>
      </w:r>
      <w:r w:rsidRPr="004819CD">
        <w:rPr>
          <w:rFonts w:ascii="Times New Roman" w:hAnsi="Times New Roman"/>
          <w:color w:val="000000" w:themeColor="text1"/>
          <w:szCs w:val="28"/>
          <w:lang w:val="it-IT"/>
        </w:rPr>
        <w:t xml:space="preserve"> bò hơi đạt </w:t>
      </w:r>
      <w:r w:rsidR="00E3077B">
        <w:rPr>
          <w:rFonts w:ascii="Times New Roman" w:hAnsi="Times New Roman"/>
          <w:color w:val="000000" w:themeColor="text1"/>
          <w:szCs w:val="28"/>
          <w:lang w:val="it-IT"/>
        </w:rPr>
        <w:t>588</w:t>
      </w:r>
      <w:r w:rsidRPr="004819CD">
        <w:rPr>
          <w:rFonts w:ascii="Times New Roman" w:hAnsi="Times New Roman"/>
          <w:color w:val="000000" w:themeColor="text1"/>
          <w:szCs w:val="28"/>
          <w:lang w:val="it-IT"/>
        </w:rPr>
        <w:t xml:space="preserve"> tấn, giảm 2,16% so với cùng kỳ. </w:t>
      </w:r>
      <w:r w:rsidRPr="004819CD">
        <w:rPr>
          <w:rFonts w:ascii="Times New Roman" w:hAnsi="Times New Roman"/>
          <w:color w:val="000000" w:themeColor="text1"/>
          <w:lang w:val="nl-NL"/>
        </w:rPr>
        <w:t xml:space="preserve">Riêng chăn nuôi bò sữa của tỉnh có sự phát triển khá do sản phẩm sữa có đầu ra ổn định, sản lượng sữa đạt </w:t>
      </w:r>
      <w:r w:rsidR="00E3077B">
        <w:rPr>
          <w:rFonts w:ascii="Times New Roman" w:hAnsi="Times New Roman"/>
          <w:color w:val="000000" w:themeColor="text1"/>
          <w:lang w:val="nl-NL"/>
        </w:rPr>
        <w:t>4.500</w:t>
      </w:r>
      <w:r w:rsidRPr="004819CD">
        <w:rPr>
          <w:rFonts w:ascii="Times New Roman" w:hAnsi="Times New Roman"/>
          <w:color w:val="000000" w:themeColor="text1"/>
          <w:lang w:val="nl-NL"/>
        </w:rPr>
        <w:t xml:space="preserve"> tấn, tăng 12,</w:t>
      </w:r>
      <w:r w:rsidR="00E3077B">
        <w:rPr>
          <w:rFonts w:ascii="Times New Roman" w:hAnsi="Times New Roman"/>
          <w:color w:val="000000" w:themeColor="text1"/>
          <w:lang w:val="nl-NL"/>
        </w:rPr>
        <w:t>5</w:t>
      </w:r>
      <w:r w:rsidRPr="004819CD">
        <w:rPr>
          <w:rFonts w:ascii="Times New Roman" w:hAnsi="Times New Roman"/>
          <w:color w:val="000000" w:themeColor="text1"/>
          <w:lang w:val="nl-NL"/>
        </w:rPr>
        <w:t xml:space="preserve">% so với cùng kỳ. </w:t>
      </w:r>
    </w:p>
    <w:p w14:paraId="350A29CA" w14:textId="14110FBD" w:rsidR="008155D2" w:rsidRPr="004819CD" w:rsidRDefault="00755A00" w:rsidP="008155D2">
      <w:pPr>
        <w:shd w:val="clear" w:color="auto" w:fill="FFFFFF"/>
        <w:spacing w:before="60" w:line="276" w:lineRule="auto"/>
        <w:ind w:firstLine="720"/>
        <w:jc w:val="both"/>
        <w:rPr>
          <w:rFonts w:ascii="Times New Roman" w:hAnsi="Times New Roman"/>
          <w:bCs/>
          <w:color w:val="000000" w:themeColor="text1"/>
        </w:rPr>
      </w:pPr>
      <w:r w:rsidRPr="004819CD">
        <w:rPr>
          <w:rFonts w:ascii="Times New Roman" w:hAnsi="Times New Roman"/>
          <w:color w:val="000000" w:themeColor="text1"/>
          <w:szCs w:val="28"/>
          <w:lang w:val="nl-NL"/>
        </w:rPr>
        <w:t>C</w:t>
      </w:r>
      <w:r w:rsidR="00F87091" w:rsidRPr="004819CD">
        <w:rPr>
          <w:rFonts w:ascii="Times New Roman" w:hAnsi="Times New Roman"/>
          <w:color w:val="000000" w:themeColor="text1"/>
          <w:szCs w:val="28"/>
          <w:lang w:val="nl-NL"/>
        </w:rPr>
        <w:t>hăn nuôi lợn</w:t>
      </w:r>
      <w:r w:rsidRPr="004819CD">
        <w:rPr>
          <w:rFonts w:ascii="Times New Roman" w:hAnsi="Times New Roman"/>
          <w:color w:val="000000" w:themeColor="text1"/>
          <w:szCs w:val="28"/>
          <w:lang w:val="nl-NL"/>
        </w:rPr>
        <w:t xml:space="preserve"> trong tháng</w:t>
      </w:r>
      <w:r w:rsidR="00C74A3D" w:rsidRPr="004819CD">
        <w:rPr>
          <w:rFonts w:ascii="Times New Roman" w:hAnsi="Times New Roman"/>
          <w:color w:val="000000" w:themeColor="text1"/>
          <w:szCs w:val="28"/>
          <w:lang w:val="nl-NL"/>
        </w:rPr>
        <w:t xml:space="preserve"> gặp khó khăn</w:t>
      </w:r>
      <w:r w:rsidR="00F87091" w:rsidRPr="004819CD">
        <w:rPr>
          <w:rFonts w:ascii="Times New Roman" w:hAnsi="Times New Roman"/>
          <w:color w:val="000000" w:themeColor="text1"/>
          <w:szCs w:val="28"/>
          <w:lang w:val="nl-NL"/>
        </w:rPr>
        <w:t xml:space="preserve"> </w:t>
      </w:r>
      <w:r w:rsidR="00C74A3D" w:rsidRPr="004819CD">
        <w:rPr>
          <w:rFonts w:ascii="Times New Roman" w:hAnsi="Times New Roman"/>
          <w:color w:val="000000" w:themeColor="text1"/>
          <w:szCs w:val="28"/>
          <w:lang w:val="nl-NL"/>
        </w:rPr>
        <w:t xml:space="preserve">do </w:t>
      </w:r>
      <w:r w:rsidR="00C74A3D" w:rsidRPr="004819CD">
        <w:rPr>
          <w:rFonts w:ascii="Times New Roman" w:hAnsi="Times New Roman"/>
          <w:bCs/>
          <w:color w:val="000000" w:themeColor="text1"/>
          <w:lang w:val="it-IT"/>
        </w:rPr>
        <w:t>g</w:t>
      </w:r>
      <w:r w:rsidR="00643614" w:rsidRPr="004819CD">
        <w:rPr>
          <w:rFonts w:ascii="Times New Roman" w:hAnsi="Times New Roman"/>
          <w:bCs/>
          <w:color w:val="000000" w:themeColor="text1"/>
          <w:lang w:val="it-IT"/>
        </w:rPr>
        <w:t>iá bán thịt lợn hơi trên địa bàn tỉnh</w:t>
      </w:r>
      <w:r w:rsidR="00B37D3E">
        <w:rPr>
          <w:rFonts w:ascii="Times New Roman" w:hAnsi="Times New Roman"/>
          <w:bCs/>
          <w:color w:val="000000" w:themeColor="text1"/>
          <w:lang w:val="it-IT"/>
        </w:rPr>
        <w:t xml:space="preserve"> tiếp tục</w:t>
      </w:r>
      <w:r w:rsidR="00643614" w:rsidRPr="004819CD">
        <w:rPr>
          <w:rFonts w:ascii="Times New Roman" w:hAnsi="Times New Roman"/>
          <w:bCs/>
          <w:color w:val="000000" w:themeColor="text1"/>
          <w:lang w:val="it-IT"/>
        </w:rPr>
        <w:t xml:space="preserve"> </w:t>
      </w:r>
      <w:r w:rsidR="00643614" w:rsidRPr="004819CD">
        <w:rPr>
          <w:rFonts w:ascii="Times New Roman" w:hAnsi="Times New Roman"/>
          <w:bCs/>
          <w:color w:val="000000" w:themeColor="text1"/>
          <w:lang w:val="vi-VN"/>
        </w:rPr>
        <w:t>giảm so với tháng trước</w:t>
      </w:r>
      <w:r w:rsidR="00C74A3D" w:rsidRPr="004819CD">
        <w:rPr>
          <w:rFonts w:ascii="Times New Roman" w:hAnsi="Times New Roman"/>
          <w:bCs/>
          <w:color w:val="000000" w:themeColor="text1"/>
        </w:rPr>
        <w:t xml:space="preserve"> (</w:t>
      </w:r>
      <w:r w:rsidR="00C74A3D" w:rsidRPr="004819CD">
        <w:rPr>
          <w:rFonts w:ascii="Times New Roman" w:hAnsi="Times New Roman"/>
          <w:bCs/>
          <w:color w:val="000000" w:themeColor="text1"/>
          <w:lang w:val="vi-VN"/>
        </w:rPr>
        <w:t xml:space="preserve">dao động </w:t>
      </w:r>
      <w:r w:rsidR="00C74A3D" w:rsidRPr="004819CD">
        <w:rPr>
          <w:rFonts w:ascii="Times New Roman" w:hAnsi="Times New Roman"/>
          <w:bCs/>
          <w:color w:val="000000" w:themeColor="text1"/>
          <w:lang w:val="it-IT"/>
        </w:rPr>
        <w:t xml:space="preserve">từ </w:t>
      </w:r>
      <w:r w:rsidR="00C74A3D" w:rsidRPr="004819CD">
        <w:rPr>
          <w:rFonts w:ascii="Times New Roman" w:hAnsi="Times New Roman"/>
          <w:bCs/>
          <w:color w:val="000000" w:themeColor="text1"/>
          <w:lang w:val="vi-VN"/>
        </w:rPr>
        <w:t>58</w:t>
      </w:r>
      <w:r w:rsidR="00C74A3D" w:rsidRPr="004819CD">
        <w:rPr>
          <w:rFonts w:ascii="Times New Roman" w:hAnsi="Times New Roman"/>
          <w:bCs/>
          <w:color w:val="000000" w:themeColor="text1"/>
          <w:lang w:val="it-IT"/>
        </w:rPr>
        <w:t>.000 đồng - 6</w:t>
      </w:r>
      <w:r w:rsidR="00C74A3D" w:rsidRPr="004819CD">
        <w:rPr>
          <w:rFonts w:ascii="Times New Roman" w:hAnsi="Times New Roman"/>
          <w:bCs/>
          <w:color w:val="000000" w:themeColor="text1"/>
          <w:lang w:val="vi-VN"/>
        </w:rPr>
        <w:t>0</w:t>
      </w:r>
      <w:r w:rsidR="00C74A3D" w:rsidRPr="004819CD">
        <w:rPr>
          <w:rFonts w:ascii="Times New Roman" w:hAnsi="Times New Roman"/>
          <w:bCs/>
          <w:color w:val="000000" w:themeColor="text1"/>
          <w:lang w:val="it-IT"/>
        </w:rPr>
        <w:t>.000 đồng/kg)</w:t>
      </w:r>
      <w:r w:rsidR="00643614" w:rsidRPr="004819CD">
        <w:rPr>
          <w:rFonts w:ascii="Times New Roman" w:hAnsi="Times New Roman"/>
          <w:bCs/>
          <w:color w:val="000000" w:themeColor="text1"/>
          <w:lang w:val="vi-VN"/>
        </w:rPr>
        <w:t xml:space="preserve">. </w:t>
      </w:r>
      <w:r w:rsidR="00C74A3D" w:rsidRPr="00B37D3E">
        <w:rPr>
          <w:rFonts w:ascii="Times New Roman" w:hAnsi="Times New Roman"/>
          <w:bCs/>
        </w:rPr>
        <w:t>Nguyên nhân do</w:t>
      </w:r>
      <w:r w:rsidR="00852970" w:rsidRPr="00B37D3E">
        <w:rPr>
          <w:rFonts w:ascii="Times New Roman" w:hAnsi="Times New Roman"/>
          <w:bCs/>
        </w:rPr>
        <w:t xml:space="preserve"> nguồn cung dồi dào t</w:t>
      </w:r>
      <w:r w:rsidR="00C74A3D" w:rsidRPr="00B37D3E">
        <w:rPr>
          <w:rFonts w:ascii="Times New Roman" w:hAnsi="Times New Roman"/>
          <w:bCs/>
        </w:rPr>
        <w:t xml:space="preserve">rong </w:t>
      </w:r>
      <w:r w:rsidR="003C2667" w:rsidRPr="00B37D3E">
        <w:rPr>
          <w:rFonts w:ascii="Times New Roman" w:hAnsi="Times New Roman"/>
          <w:bCs/>
        </w:rPr>
        <w:t>khi sức tiêu thụ thịt lợn tại các kênh bán lẻ đều chậm</w:t>
      </w:r>
      <w:r w:rsidR="00B37D3E">
        <w:rPr>
          <w:rFonts w:ascii="Times New Roman" w:hAnsi="Times New Roman"/>
          <w:bCs/>
        </w:rPr>
        <w:t>;</w:t>
      </w:r>
      <w:r w:rsidR="00B37D3E" w:rsidRPr="00B37D3E">
        <w:rPr>
          <w:rFonts w:ascii="Times New Roman" w:hAnsi="Times New Roman"/>
          <w:bCs/>
        </w:rPr>
        <w:t xml:space="preserve"> </w:t>
      </w:r>
      <w:r w:rsidR="00B37D3E">
        <w:rPr>
          <w:rFonts w:ascii="Times New Roman" w:hAnsi="Times New Roman"/>
          <w:bCs/>
        </w:rPr>
        <w:t>sản phẩm trong nước</w:t>
      </w:r>
      <w:r w:rsidR="00852970" w:rsidRPr="00B37D3E">
        <w:rPr>
          <w:rFonts w:ascii="Times New Roman" w:hAnsi="Times New Roman"/>
          <w:color w:val="000000"/>
          <w:szCs w:val="28"/>
        </w:rPr>
        <w:t xml:space="preserve"> vẫn khó cạnh tranh</w:t>
      </w:r>
      <w:r w:rsidR="008A532A">
        <w:rPr>
          <w:rFonts w:ascii="Times New Roman" w:hAnsi="Times New Roman"/>
          <w:color w:val="000000"/>
          <w:szCs w:val="28"/>
        </w:rPr>
        <w:t xml:space="preserve"> về giá</w:t>
      </w:r>
      <w:r w:rsidR="00852970" w:rsidRPr="00B37D3E">
        <w:rPr>
          <w:rFonts w:ascii="Times New Roman" w:hAnsi="Times New Roman"/>
          <w:color w:val="000000"/>
          <w:szCs w:val="28"/>
        </w:rPr>
        <w:t xml:space="preserve"> với các loại thịt nhập khẩu </w:t>
      </w:r>
      <w:r w:rsidR="008A532A">
        <w:rPr>
          <w:rFonts w:ascii="Times New Roman" w:hAnsi="Times New Roman"/>
          <w:color w:val="000000"/>
          <w:szCs w:val="28"/>
        </w:rPr>
        <w:t>trên</w:t>
      </w:r>
      <w:r w:rsidR="00852970" w:rsidRPr="00B37D3E">
        <w:rPr>
          <w:rFonts w:ascii="Times New Roman" w:hAnsi="Times New Roman"/>
          <w:color w:val="000000"/>
          <w:szCs w:val="28"/>
        </w:rPr>
        <w:t xml:space="preserve"> thị trường </w:t>
      </w:r>
      <w:r w:rsidR="008A532A">
        <w:rPr>
          <w:rFonts w:ascii="Times New Roman" w:hAnsi="Times New Roman"/>
          <w:color w:val="000000"/>
          <w:szCs w:val="28"/>
        </w:rPr>
        <w:t>có</w:t>
      </w:r>
      <w:r w:rsidR="00852970" w:rsidRPr="00B37D3E">
        <w:rPr>
          <w:rFonts w:ascii="Times New Roman" w:hAnsi="Times New Roman"/>
          <w:color w:val="000000"/>
          <w:szCs w:val="28"/>
        </w:rPr>
        <w:t xml:space="preserve"> giá </w:t>
      </w:r>
      <w:r w:rsidR="008A532A">
        <w:rPr>
          <w:rFonts w:ascii="Times New Roman" w:hAnsi="Times New Roman"/>
          <w:color w:val="000000"/>
          <w:szCs w:val="28"/>
        </w:rPr>
        <w:t>bán thấp hơn</w:t>
      </w:r>
      <w:r w:rsidR="003C2667" w:rsidRPr="00B37D3E">
        <w:rPr>
          <w:rFonts w:ascii="Times New Roman" w:hAnsi="Times New Roman"/>
          <w:bCs/>
          <w:color w:val="000000" w:themeColor="text1"/>
          <w:szCs w:val="28"/>
        </w:rPr>
        <w:t>.</w:t>
      </w:r>
      <w:r w:rsidR="008155D2" w:rsidRPr="004819CD">
        <w:rPr>
          <w:rFonts w:ascii="Times New Roman" w:hAnsi="Times New Roman"/>
          <w:bCs/>
          <w:color w:val="000000" w:themeColor="text1"/>
        </w:rPr>
        <w:t xml:space="preserve"> Tổng đàn lợn tại thời điểm 31/</w:t>
      </w:r>
      <w:r w:rsidR="008155D2" w:rsidRPr="004819CD">
        <w:rPr>
          <w:rFonts w:ascii="Times New Roman" w:hAnsi="Times New Roman"/>
          <w:bCs/>
          <w:color w:val="000000" w:themeColor="text1"/>
          <w:lang w:val="vi-VN"/>
        </w:rPr>
        <w:t>10</w:t>
      </w:r>
      <w:r w:rsidR="008155D2" w:rsidRPr="004819CD">
        <w:rPr>
          <w:rFonts w:ascii="Times New Roman" w:hAnsi="Times New Roman"/>
          <w:bCs/>
          <w:color w:val="000000" w:themeColor="text1"/>
        </w:rPr>
        <w:t xml:space="preserve">/2022 </w:t>
      </w:r>
      <w:r w:rsidR="008155D2" w:rsidRPr="004819CD">
        <w:rPr>
          <w:rFonts w:ascii="Times New Roman" w:hAnsi="Times New Roman"/>
          <w:color w:val="000000" w:themeColor="text1"/>
          <w:lang w:val="nl-NL"/>
        </w:rPr>
        <w:t xml:space="preserve">ước đạt </w:t>
      </w:r>
      <w:r w:rsidR="008155D2" w:rsidRPr="004819CD">
        <w:rPr>
          <w:rFonts w:ascii="Times New Roman" w:hAnsi="Times New Roman"/>
          <w:color w:val="000000" w:themeColor="text1"/>
        </w:rPr>
        <w:t>4</w:t>
      </w:r>
      <w:r w:rsidR="008155D2" w:rsidRPr="004819CD">
        <w:rPr>
          <w:rFonts w:ascii="Times New Roman" w:hAnsi="Times New Roman"/>
          <w:color w:val="000000" w:themeColor="text1"/>
          <w:lang w:val="vi-VN"/>
        </w:rPr>
        <w:t>90</w:t>
      </w:r>
      <w:r w:rsidR="008155D2" w:rsidRPr="004819CD">
        <w:rPr>
          <w:rFonts w:ascii="Times New Roman" w:hAnsi="Times New Roman"/>
          <w:color w:val="000000" w:themeColor="text1"/>
          <w:lang w:val="nl-NL"/>
        </w:rPr>
        <w:t xml:space="preserve">.000 con, </w:t>
      </w:r>
      <w:r w:rsidR="008155D2" w:rsidRPr="004819CD">
        <w:rPr>
          <w:rFonts w:ascii="Times New Roman" w:hAnsi="Times New Roman"/>
          <w:color w:val="000000" w:themeColor="text1"/>
        </w:rPr>
        <w:t>tăng</w:t>
      </w:r>
      <w:r w:rsidR="008155D2" w:rsidRPr="004819CD">
        <w:rPr>
          <w:rFonts w:ascii="Times New Roman" w:hAnsi="Times New Roman"/>
          <w:color w:val="000000" w:themeColor="text1"/>
          <w:lang w:val="nl-NL"/>
        </w:rPr>
        <w:t xml:space="preserve"> </w:t>
      </w:r>
      <w:r w:rsidR="008155D2" w:rsidRPr="004819CD">
        <w:rPr>
          <w:rFonts w:ascii="Times New Roman" w:hAnsi="Times New Roman"/>
          <w:color w:val="000000" w:themeColor="text1"/>
          <w:lang w:val="vi-VN"/>
        </w:rPr>
        <w:t>4,26</w:t>
      </w:r>
      <w:r w:rsidR="008155D2" w:rsidRPr="004819CD">
        <w:rPr>
          <w:rFonts w:ascii="Times New Roman" w:hAnsi="Times New Roman"/>
          <w:color w:val="000000" w:themeColor="text1"/>
          <w:lang w:val="nl-NL"/>
        </w:rPr>
        <w:t xml:space="preserve">% so với cùng thời điểm năm trước. Sản lượng thịt lợn hơi xuất chuồng trong tháng ước đạt </w:t>
      </w:r>
      <w:r w:rsidR="008155D2" w:rsidRPr="004819CD">
        <w:rPr>
          <w:rFonts w:ascii="Times New Roman" w:hAnsi="Times New Roman"/>
          <w:color w:val="000000" w:themeColor="text1"/>
          <w:lang w:val="vi-VN"/>
        </w:rPr>
        <w:t>6</w:t>
      </w:r>
      <w:r w:rsidR="00E3077B">
        <w:rPr>
          <w:rFonts w:ascii="Times New Roman" w:hAnsi="Times New Roman"/>
          <w:color w:val="000000" w:themeColor="text1"/>
        </w:rPr>
        <w:t>.218</w:t>
      </w:r>
      <w:r w:rsidR="008155D2" w:rsidRPr="004819CD">
        <w:rPr>
          <w:rFonts w:ascii="Times New Roman" w:hAnsi="Times New Roman"/>
          <w:color w:val="000000" w:themeColor="text1"/>
          <w:lang w:val="nl-NL"/>
        </w:rPr>
        <w:t xml:space="preserve"> tấn, tăng </w:t>
      </w:r>
      <w:r w:rsidR="008155D2" w:rsidRPr="004819CD">
        <w:rPr>
          <w:rFonts w:ascii="Times New Roman" w:hAnsi="Times New Roman"/>
          <w:color w:val="000000" w:themeColor="text1"/>
          <w:lang w:val="vi-VN"/>
        </w:rPr>
        <w:t>5,57</w:t>
      </w:r>
      <w:r w:rsidR="008155D2" w:rsidRPr="004819CD">
        <w:rPr>
          <w:rFonts w:ascii="Times New Roman" w:hAnsi="Times New Roman"/>
          <w:color w:val="000000" w:themeColor="text1"/>
          <w:lang w:val="nl-NL"/>
        </w:rPr>
        <w:t>%</w:t>
      </w:r>
      <w:r w:rsidR="008614E7" w:rsidRPr="004819CD">
        <w:rPr>
          <w:rFonts w:ascii="Times New Roman" w:hAnsi="Times New Roman"/>
          <w:color w:val="000000" w:themeColor="text1"/>
          <w:lang w:val="nl-NL"/>
        </w:rPr>
        <w:t xml:space="preserve"> </w:t>
      </w:r>
      <w:r w:rsidR="001C72EA" w:rsidRPr="004819CD">
        <w:rPr>
          <w:rFonts w:ascii="Times New Roman" w:hAnsi="Times New Roman"/>
          <w:color w:val="000000" w:themeColor="text1"/>
          <w:lang w:val="nl-NL"/>
        </w:rPr>
        <w:t>so</w:t>
      </w:r>
      <w:r w:rsidR="008614E7" w:rsidRPr="004819CD">
        <w:rPr>
          <w:rFonts w:ascii="Times New Roman" w:hAnsi="Times New Roman"/>
          <w:color w:val="000000" w:themeColor="text1"/>
          <w:lang w:val="nl-NL"/>
        </w:rPr>
        <w:t xml:space="preserve"> với cùng kỳ.</w:t>
      </w:r>
    </w:p>
    <w:p w14:paraId="757BA383" w14:textId="1A6CC702" w:rsidR="00643614" w:rsidRPr="004819CD" w:rsidRDefault="008155D2" w:rsidP="00643614">
      <w:pPr>
        <w:shd w:val="clear" w:color="auto" w:fill="FFFFFF"/>
        <w:spacing w:before="60" w:line="276" w:lineRule="auto"/>
        <w:ind w:firstLine="720"/>
        <w:jc w:val="both"/>
        <w:rPr>
          <w:rFonts w:ascii="Times New Roman" w:hAnsi="Times New Roman"/>
          <w:color w:val="000000" w:themeColor="text1"/>
          <w:spacing w:val="2"/>
        </w:rPr>
      </w:pPr>
      <w:r w:rsidRPr="004819CD">
        <w:rPr>
          <w:rFonts w:ascii="Times New Roman" w:hAnsi="Times New Roman"/>
          <w:color w:val="000000" w:themeColor="text1"/>
          <w:spacing w:val="2"/>
          <w:lang w:val="nb-NO"/>
        </w:rPr>
        <w:t>Đ</w:t>
      </w:r>
      <w:r w:rsidR="00643614" w:rsidRPr="004819CD">
        <w:rPr>
          <w:rFonts w:ascii="Times New Roman" w:hAnsi="Times New Roman"/>
          <w:color w:val="000000" w:themeColor="text1"/>
          <w:spacing w:val="2"/>
          <w:lang w:val="nb-NO"/>
        </w:rPr>
        <w:t>àn gia cầm phát triển ổn định, không có d</w:t>
      </w:r>
      <w:r w:rsidR="00643614" w:rsidRPr="004819CD">
        <w:rPr>
          <w:rFonts w:ascii="Times New Roman" w:hAnsi="Times New Roman"/>
          <w:color w:val="000000" w:themeColor="text1"/>
          <w:spacing w:val="2"/>
          <w:lang w:val="nl-NL"/>
        </w:rPr>
        <w:t>ịch bệnh lớn xảy ra, kết quả chăn nuôi gia cầm về đầu con, sản lượng thịt hơi xuất chuồng và sản lượng trứng sản xuất ra đều tăng so với cùng kỳ. Giá trứng</w:t>
      </w:r>
      <w:r w:rsidR="00643614" w:rsidRPr="004819CD">
        <w:rPr>
          <w:rFonts w:ascii="Times New Roman" w:hAnsi="Times New Roman"/>
          <w:color w:val="000000" w:themeColor="text1"/>
          <w:spacing w:val="2"/>
          <w:lang w:val="vi-VN"/>
        </w:rPr>
        <w:t>, thịt</w:t>
      </w:r>
      <w:r w:rsidR="00643614" w:rsidRPr="004819CD">
        <w:rPr>
          <w:rFonts w:ascii="Times New Roman" w:hAnsi="Times New Roman"/>
          <w:color w:val="000000" w:themeColor="text1"/>
          <w:spacing w:val="2"/>
          <w:lang w:val="nl-NL"/>
        </w:rPr>
        <w:t xml:space="preserve"> gia cầm tuy có giảm so với các tháng trước nhưng vẫn ở mức cao, người chăn nuôi có lãi nên yên tâm sản xuất</w:t>
      </w:r>
      <w:r w:rsidR="00643614" w:rsidRPr="004819CD">
        <w:rPr>
          <w:rFonts w:ascii="Times New Roman" w:hAnsi="Times New Roman"/>
          <w:color w:val="000000" w:themeColor="text1"/>
          <w:spacing w:val="2"/>
        </w:rPr>
        <w:t xml:space="preserve">. </w:t>
      </w:r>
      <w:r w:rsidR="00643614" w:rsidRPr="004819CD">
        <w:rPr>
          <w:rFonts w:ascii="Times New Roman" w:hAnsi="Times New Roman"/>
          <w:color w:val="000000" w:themeColor="text1"/>
          <w:lang w:val="nl-NL"/>
        </w:rPr>
        <w:t>Tổng đàn gia cầm tại thời điểm 31/</w:t>
      </w:r>
      <w:r w:rsidR="00643614" w:rsidRPr="004819CD">
        <w:rPr>
          <w:rFonts w:ascii="Times New Roman" w:hAnsi="Times New Roman"/>
          <w:color w:val="000000" w:themeColor="text1"/>
        </w:rPr>
        <w:t>10</w:t>
      </w:r>
      <w:r w:rsidR="00643614" w:rsidRPr="004819CD">
        <w:rPr>
          <w:rFonts w:ascii="Times New Roman" w:hAnsi="Times New Roman"/>
          <w:color w:val="000000" w:themeColor="text1"/>
          <w:lang w:val="nl-NL"/>
        </w:rPr>
        <w:t>/202</w:t>
      </w:r>
      <w:r w:rsidR="00643614" w:rsidRPr="004819CD">
        <w:rPr>
          <w:rFonts w:ascii="Times New Roman" w:hAnsi="Times New Roman"/>
          <w:color w:val="000000" w:themeColor="text1"/>
          <w:lang w:val="vi-VN"/>
        </w:rPr>
        <w:t>2</w:t>
      </w:r>
      <w:r w:rsidR="00643614" w:rsidRPr="004819CD">
        <w:rPr>
          <w:rFonts w:ascii="Times New Roman" w:hAnsi="Times New Roman"/>
          <w:color w:val="000000" w:themeColor="text1"/>
          <w:lang w:val="nl-NL"/>
        </w:rPr>
        <w:t xml:space="preserve"> ước đạt </w:t>
      </w:r>
      <w:r w:rsidR="00643614" w:rsidRPr="004819CD">
        <w:rPr>
          <w:rFonts w:ascii="Times New Roman" w:hAnsi="Times New Roman"/>
          <w:color w:val="000000" w:themeColor="text1"/>
          <w:lang w:val="vi-VN"/>
        </w:rPr>
        <w:t>12,08</w:t>
      </w:r>
      <w:r w:rsidR="00643614" w:rsidRPr="004819CD">
        <w:rPr>
          <w:rFonts w:ascii="Times New Roman" w:hAnsi="Times New Roman"/>
          <w:color w:val="000000" w:themeColor="text1"/>
          <w:lang w:val="nl-NL"/>
        </w:rPr>
        <w:t xml:space="preserve"> triệu con, tăng </w:t>
      </w:r>
      <w:r w:rsidR="00643614" w:rsidRPr="004819CD">
        <w:rPr>
          <w:rFonts w:ascii="Times New Roman" w:hAnsi="Times New Roman"/>
          <w:color w:val="000000" w:themeColor="text1"/>
        </w:rPr>
        <w:t>0</w:t>
      </w:r>
      <w:r w:rsidR="00643614" w:rsidRPr="004819CD">
        <w:rPr>
          <w:rFonts w:ascii="Times New Roman" w:hAnsi="Times New Roman"/>
          <w:color w:val="000000" w:themeColor="text1"/>
          <w:lang w:val="nl-NL"/>
        </w:rPr>
        <w:t>,</w:t>
      </w:r>
      <w:r w:rsidR="00643614" w:rsidRPr="004819CD">
        <w:rPr>
          <w:rFonts w:ascii="Times New Roman" w:hAnsi="Times New Roman"/>
          <w:color w:val="000000" w:themeColor="text1"/>
        </w:rPr>
        <w:t>6</w:t>
      </w:r>
      <w:r w:rsidR="00643614" w:rsidRPr="004819CD">
        <w:rPr>
          <w:rFonts w:ascii="Times New Roman" w:hAnsi="Times New Roman"/>
          <w:color w:val="000000" w:themeColor="text1"/>
          <w:lang w:val="vi-VN"/>
        </w:rPr>
        <w:t>7</w:t>
      </w:r>
      <w:r w:rsidR="00643614" w:rsidRPr="004819CD">
        <w:rPr>
          <w:rFonts w:ascii="Times New Roman" w:hAnsi="Times New Roman"/>
          <w:color w:val="000000" w:themeColor="text1"/>
          <w:lang w:val="nl-NL"/>
        </w:rPr>
        <w:t>%</w:t>
      </w:r>
      <w:r w:rsidR="00643614" w:rsidRPr="004819CD">
        <w:rPr>
          <w:rFonts w:ascii="Times New Roman" w:hAnsi="Times New Roman"/>
          <w:color w:val="000000" w:themeColor="text1"/>
        </w:rPr>
        <w:t>.</w:t>
      </w:r>
      <w:r w:rsidR="00643614" w:rsidRPr="004819CD">
        <w:rPr>
          <w:rFonts w:ascii="Times New Roman" w:hAnsi="Times New Roman"/>
          <w:color w:val="000000" w:themeColor="text1"/>
          <w:lang w:val="nl-NL"/>
        </w:rPr>
        <w:t xml:space="preserve"> Sản lượng thịt gia cầm hơi xuất chuồng trong tháng ước đạt </w:t>
      </w:r>
      <w:r w:rsidR="00643614" w:rsidRPr="004819CD">
        <w:rPr>
          <w:rFonts w:ascii="Times New Roman" w:hAnsi="Times New Roman"/>
          <w:color w:val="000000" w:themeColor="text1"/>
          <w:lang w:val="vi-VN"/>
        </w:rPr>
        <w:t>3,14</w:t>
      </w:r>
      <w:r w:rsidR="00643614" w:rsidRPr="004819CD">
        <w:rPr>
          <w:rFonts w:ascii="Times New Roman" w:hAnsi="Times New Roman"/>
          <w:color w:val="000000" w:themeColor="text1"/>
          <w:lang w:val="nl-NL"/>
        </w:rPr>
        <w:t xml:space="preserve"> nghìn tấn, tăng </w:t>
      </w:r>
      <w:r w:rsidR="00643614" w:rsidRPr="004819CD">
        <w:rPr>
          <w:rFonts w:ascii="Times New Roman" w:hAnsi="Times New Roman"/>
          <w:color w:val="000000" w:themeColor="text1"/>
          <w:lang w:val="vi-VN"/>
        </w:rPr>
        <w:t>5,55</w:t>
      </w:r>
      <w:r w:rsidR="00643614" w:rsidRPr="004819CD">
        <w:rPr>
          <w:rFonts w:ascii="Times New Roman" w:hAnsi="Times New Roman"/>
          <w:color w:val="000000" w:themeColor="text1"/>
          <w:lang w:val="nl-NL"/>
        </w:rPr>
        <w:t xml:space="preserve">% so với </w:t>
      </w:r>
      <w:r w:rsidR="00643614" w:rsidRPr="004819CD">
        <w:rPr>
          <w:rFonts w:ascii="Times New Roman" w:hAnsi="Times New Roman"/>
          <w:color w:val="000000" w:themeColor="text1"/>
        </w:rPr>
        <w:t>cùng kỳ</w:t>
      </w:r>
      <w:r w:rsidR="00643614" w:rsidRPr="004819CD">
        <w:rPr>
          <w:rFonts w:ascii="Times New Roman" w:hAnsi="Times New Roman"/>
          <w:color w:val="000000" w:themeColor="text1"/>
          <w:lang w:val="nl-NL"/>
        </w:rPr>
        <w:t xml:space="preserve">. Sản lượng trứng gia cầm trong tháng ước đạt </w:t>
      </w:r>
      <w:r w:rsidR="00643614" w:rsidRPr="004819CD">
        <w:rPr>
          <w:rFonts w:ascii="Times New Roman" w:hAnsi="Times New Roman"/>
          <w:color w:val="000000" w:themeColor="text1"/>
          <w:lang w:val="vi-VN"/>
        </w:rPr>
        <w:t>55,0</w:t>
      </w:r>
      <w:r w:rsidR="00643614" w:rsidRPr="004819CD">
        <w:rPr>
          <w:rFonts w:ascii="Times New Roman" w:hAnsi="Times New Roman"/>
          <w:color w:val="000000" w:themeColor="text1"/>
          <w:lang w:val="nl-NL"/>
        </w:rPr>
        <w:t xml:space="preserve"> triệu quả, tăng </w:t>
      </w:r>
      <w:r w:rsidR="00643614" w:rsidRPr="004819CD">
        <w:rPr>
          <w:rFonts w:ascii="Times New Roman" w:hAnsi="Times New Roman"/>
          <w:color w:val="000000" w:themeColor="text1"/>
          <w:lang w:val="vi-VN"/>
        </w:rPr>
        <w:t>5,57</w:t>
      </w:r>
      <w:r w:rsidR="00643614" w:rsidRPr="004819CD">
        <w:rPr>
          <w:rFonts w:ascii="Times New Roman" w:hAnsi="Times New Roman"/>
          <w:color w:val="000000" w:themeColor="text1"/>
          <w:lang w:val="nl-NL"/>
        </w:rPr>
        <w:t>% so với cùng kỳ</w:t>
      </w:r>
      <w:r w:rsidRPr="004819CD">
        <w:rPr>
          <w:rFonts w:ascii="Times New Roman" w:hAnsi="Times New Roman"/>
          <w:color w:val="000000" w:themeColor="text1"/>
          <w:lang w:val="nl-NL"/>
        </w:rPr>
        <w:t>.</w:t>
      </w:r>
      <w:r w:rsidR="00643614" w:rsidRPr="004819CD">
        <w:rPr>
          <w:rFonts w:ascii="Times New Roman" w:hAnsi="Times New Roman"/>
          <w:color w:val="000000" w:themeColor="text1"/>
          <w:lang w:val="nl-NL"/>
        </w:rPr>
        <w:t xml:space="preserve"> </w:t>
      </w:r>
    </w:p>
    <w:p w14:paraId="3760AEBA" w14:textId="40FB512F" w:rsidR="008614E7" w:rsidRPr="004819CD" w:rsidRDefault="008614E7" w:rsidP="00755A00">
      <w:pPr>
        <w:spacing w:before="120" w:line="281" w:lineRule="auto"/>
        <w:ind w:firstLine="720"/>
        <w:jc w:val="both"/>
        <w:rPr>
          <w:rFonts w:ascii="Times New Roman" w:hAnsi="Times New Roman"/>
          <w:color w:val="000000" w:themeColor="text1"/>
          <w:szCs w:val="28"/>
          <w:lang w:val="it-IT"/>
        </w:rPr>
      </w:pPr>
      <w:r w:rsidRPr="004819CD">
        <w:rPr>
          <w:rFonts w:ascii="Times New Roman" w:hAnsi="Times New Roman"/>
          <w:color w:val="000000" w:themeColor="text1"/>
          <w:szCs w:val="28"/>
          <w:lang w:val="it-IT"/>
        </w:rPr>
        <w:t>Tính chung 10</w:t>
      </w:r>
      <w:r w:rsidR="001C72EA" w:rsidRPr="004819CD">
        <w:rPr>
          <w:rFonts w:ascii="Times New Roman" w:hAnsi="Times New Roman"/>
          <w:color w:val="000000" w:themeColor="text1"/>
          <w:szCs w:val="28"/>
          <w:lang w:val="it-IT"/>
        </w:rPr>
        <w:t xml:space="preserve"> </w:t>
      </w:r>
      <w:r w:rsidRPr="004819CD">
        <w:rPr>
          <w:rFonts w:ascii="Times New Roman" w:hAnsi="Times New Roman"/>
          <w:color w:val="000000" w:themeColor="text1"/>
          <w:szCs w:val="28"/>
          <w:lang w:val="it-IT"/>
        </w:rPr>
        <w:t xml:space="preserve">tháng đầu năm, sản lượng thịt trâu, bò hơi xuất chuồng </w:t>
      </w:r>
      <w:r w:rsidR="00755A00" w:rsidRPr="004819CD">
        <w:rPr>
          <w:rFonts w:ascii="Times New Roman" w:hAnsi="Times New Roman"/>
          <w:color w:val="000000" w:themeColor="text1"/>
          <w:szCs w:val="28"/>
          <w:lang w:val="it-IT"/>
        </w:rPr>
        <w:t xml:space="preserve">đạt 5.862,8 tấn, </w:t>
      </w:r>
      <w:r w:rsidRPr="004819CD">
        <w:rPr>
          <w:rFonts w:ascii="Times New Roman" w:hAnsi="Times New Roman"/>
          <w:color w:val="000000" w:themeColor="text1"/>
          <w:szCs w:val="28"/>
          <w:lang w:val="it-IT"/>
        </w:rPr>
        <w:t>giảm 1,2</w:t>
      </w:r>
      <w:r w:rsidR="00755A00" w:rsidRPr="004819CD">
        <w:rPr>
          <w:rFonts w:ascii="Times New Roman" w:hAnsi="Times New Roman"/>
          <w:color w:val="000000" w:themeColor="text1"/>
          <w:szCs w:val="28"/>
          <w:lang w:val="it-IT"/>
        </w:rPr>
        <w:t>9</w:t>
      </w:r>
      <w:r w:rsidRPr="004819CD">
        <w:rPr>
          <w:rFonts w:ascii="Times New Roman" w:hAnsi="Times New Roman"/>
          <w:color w:val="000000" w:themeColor="text1"/>
          <w:szCs w:val="28"/>
          <w:lang w:val="it-IT"/>
        </w:rPr>
        <w:t xml:space="preserve">%; thịt lợn hơi </w:t>
      </w:r>
      <w:r w:rsidR="00755A00" w:rsidRPr="004819CD">
        <w:rPr>
          <w:rFonts w:ascii="Times New Roman" w:hAnsi="Times New Roman"/>
          <w:color w:val="000000" w:themeColor="text1"/>
          <w:szCs w:val="28"/>
          <w:lang w:val="it-IT"/>
        </w:rPr>
        <w:t xml:space="preserve">đạt 67.016,0 tấn, </w:t>
      </w:r>
      <w:r w:rsidRPr="004819CD">
        <w:rPr>
          <w:rFonts w:ascii="Times New Roman" w:hAnsi="Times New Roman"/>
          <w:color w:val="000000" w:themeColor="text1"/>
          <w:szCs w:val="28"/>
          <w:lang w:val="it-IT"/>
        </w:rPr>
        <w:t>tăng 5,4</w:t>
      </w:r>
      <w:r w:rsidR="00755A00" w:rsidRPr="004819CD">
        <w:rPr>
          <w:rFonts w:ascii="Times New Roman" w:hAnsi="Times New Roman"/>
          <w:color w:val="000000" w:themeColor="text1"/>
          <w:szCs w:val="28"/>
          <w:lang w:val="it-IT"/>
        </w:rPr>
        <w:t>0</w:t>
      </w:r>
      <w:r w:rsidRPr="004819CD">
        <w:rPr>
          <w:rFonts w:ascii="Times New Roman" w:hAnsi="Times New Roman"/>
          <w:color w:val="000000" w:themeColor="text1"/>
          <w:szCs w:val="28"/>
          <w:lang w:val="it-IT"/>
        </w:rPr>
        <w:t xml:space="preserve">%; thịt gia cầm hơi </w:t>
      </w:r>
      <w:r w:rsidR="00755A00" w:rsidRPr="004819CD">
        <w:rPr>
          <w:rFonts w:ascii="Times New Roman" w:hAnsi="Times New Roman"/>
          <w:color w:val="000000" w:themeColor="text1"/>
          <w:szCs w:val="28"/>
          <w:lang w:val="it-IT"/>
        </w:rPr>
        <w:t>đạt 32.724,8 tấn, tăng 4,3</w:t>
      </w:r>
      <w:r w:rsidR="00EC44BF">
        <w:rPr>
          <w:rFonts w:ascii="Times New Roman" w:hAnsi="Times New Roman"/>
          <w:color w:val="000000" w:themeColor="text1"/>
          <w:szCs w:val="28"/>
          <w:lang w:val="it-IT"/>
        </w:rPr>
        <w:t>5</w:t>
      </w:r>
      <w:r w:rsidR="00755A00" w:rsidRPr="004819CD">
        <w:rPr>
          <w:rFonts w:ascii="Times New Roman" w:hAnsi="Times New Roman"/>
          <w:color w:val="000000" w:themeColor="text1"/>
          <w:szCs w:val="28"/>
          <w:lang w:val="it-IT"/>
        </w:rPr>
        <w:t xml:space="preserve"> </w:t>
      </w:r>
      <w:r w:rsidRPr="004819CD">
        <w:rPr>
          <w:rFonts w:ascii="Times New Roman" w:hAnsi="Times New Roman"/>
          <w:color w:val="000000" w:themeColor="text1"/>
          <w:szCs w:val="28"/>
          <w:lang w:val="it-IT"/>
        </w:rPr>
        <w:t>%; sản lượng trứng gia cầm</w:t>
      </w:r>
      <w:r w:rsidR="00755A00" w:rsidRPr="004819CD">
        <w:rPr>
          <w:rFonts w:ascii="Times New Roman" w:hAnsi="Times New Roman"/>
          <w:color w:val="000000" w:themeColor="text1"/>
          <w:szCs w:val="28"/>
          <w:lang w:val="it-IT"/>
        </w:rPr>
        <w:t xml:space="preserve"> đạt </w:t>
      </w:r>
      <w:r w:rsidR="00EC44BF">
        <w:rPr>
          <w:rFonts w:ascii="Times New Roman" w:hAnsi="Times New Roman"/>
          <w:color w:val="000000" w:themeColor="text1"/>
          <w:szCs w:val="28"/>
          <w:lang w:val="it-IT"/>
        </w:rPr>
        <w:t>547,9</w:t>
      </w:r>
      <w:r w:rsidR="00755A00" w:rsidRPr="004819CD">
        <w:rPr>
          <w:rFonts w:ascii="Times New Roman" w:hAnsi="Times New Roman"/>
          <w:color w:val="000000" w:themeColor="text1"/>
          <w:szCs w:val="28"/>
          <w:lang w:val="it-IT"/>
        </w:rPr>
        <w:t xml:space="preserve"> triệu quả,</w:t>
      </w:r>
      <w:r w:rsidRPr="004819CD">
        <w:rPr>
          <w:rFonts w:ascii="Times New Roman" w:hAnsi="Times New Roman"/>
          <w:color w:val="000000" w:themeColor="text1"/>
          <w:szCs w:val="28"/>
          <w:lang w:val="it-IT"/>
        </w:rPr>
        <w:t xml:space="preserve"> tăng 5,</w:t>
      </w:r>
      <w:r w:rsidR="00755A00" w:rsidRPr="004819CD">
        <w:rPr>
          <w:rFonts w:ascii="Times New Roman" w:hAnsi="Times New Roman"/>
          <w:color w:val="000000" w:themeColor="text1"/>
          <w:szCs w:val="28"/>
          <w:lang w:val="it-IT"/>
        </w:rPr>
        <w:t>72</w:t>
      </w:r>
      <w:r w:rsidRPr="004819CD">
        <w:rPr>
          <w:rFonts w:ascii="Times New Roman" w:hAnsi="Times New Roman"/>
          <w:color w:val="000000" w:themeColor="text1"/>
          <w:szCs w:val="28"/>
          <w:lang w:val="it-IT"/>
        </w:rPr>
        <w:t>%; sản lượng sữa bò tươi</w:t>
      </w:r>
      <w:r w:rsidR="00755A00" w:rsidRPr="004819CD">
        <w:rPr>
          <w:rFonts w:ascii="Times New Roman" w:hAnsi="Times New Roman"/>
          <w:color w:val="000000" w:themeColor="text1"/>
          <w:szCs w:val="28"/>
          <w:lang w:val="it-IT"/>
        </w:rPr>
        <w:t xml:space="preserve"> đạt 45.700 tấn,</w:t>
      </w:r>
      <w:r w:rsidRPr="004819CD">
        <w:rPr>
          <w:rFonts w:ascii="Times New Roman" w:hAnsi="Times New Roman"/>
          <w:color w:val="000000" w:themeColor="text1"/>
          <w:szCs w:val="28"/>
          <w:lang w:val="it-IT"/>
        </w:rPr>
        <w:t xml:space="preserve"> tăng 12,</w:t>
      </w:r>
      <w:r w:rsidR="00755A00" w:rsidRPr="004819CD">
        <w:rPr>
          <w:rFonts w:ascii="Times New Roman" w:hAnsi="Times New Roman"/>
          <w:color w:val="000000" w:themeColor="text1"/>
          <w:szCs w:val="28"/>
          <w:lang w:val="it-IT"/>
        </w:rPr>
        <w:t>12</w:t>
      </w:r>
      <w:r w:rsidRPr="004819CD">
        <w:rPr>
          <w:rFonts w:ascii="Times New Roman" w:hAnsi="Times New Roman"/>
          <w:color w:val="000000" w:themeColor="text1"/>
          <w:szCs w:val="28"/>
          <w:lang w:val="it-IT"/>
        </w:rPr>
        <w:t>% so với cùng kỳ.</w:t>
      </w:r>
    </w:p>
    <w:p w14:paraId="7A7B7F05" w14:textId="67BB6294" w:rsidR="008070F8" w:rsidRPr="004819CD" w:rsidRDefault="008070F8" w:rsidP="006E0DDE">
      <w:pPr>
        <w:pStyle w:val="BodyTextIndent"/>
        <w:spacing w:after="60" w:line="281" w:lineRule="auto"/>
        <w:rPr>
          <w:rFonts w:ascii="Times New Roman" w:hAnsi="Times New Roman"/>
          <w:b/>
          <w:bCs/>
          <w:color w:val="000000" w:themeColor="text1"/>
          <w:szCs w:val="28"/>
          <w:lang w:val="nl-NL"/>
        </w:rPr>
      </w:pPr>
      <w:r w:rsidRPr="004819CD">
        <w:rPr>
          <w:rFonts w:ascii="Times New Roman" w:hAnsi="Times New Roman"/>
          <w:b/>
          <w:bCs/>
          <w:color w:val="000000" w:themeColor="text1"/>
          <w:szCs w:val="28"/>
          <w:lang w:val="nl-NL"/>
        </w:rPr>
        <w:t xml:space="preserve">Hình </w:t>
      </w:r>
      <w:r w:rsidR="000805B2" w:rsidRPr="004819CD">
        <w:rPr>
          <w:rFonts w:ascii="Times New Roman" w:hAnsi="Times New Roman"/>
          <w:b/>
          <w:bCs/>
          <w:color w:val="000000" w:themeColor="text1"/>
          <w:szCs w:val="28"/>
          <w:lang w:val="nl-NL"/>
        </w:rPr>
        <w:t>0</w:t>
      </w:r>
      <w:r w:rsidRPr="004819CD">
        <w:rPr>
          <w:rFonts w:ascii="Times New Roman" w:hAnsi="Times New Roman"/>
          <w:b/>
          <w:bCs/>
          <w:color w:val="000000" w:themeColor="text1"/>
          <w:szCs w:val="28"/>
          <w:lang w:val="nl-NL"/>
        </w:rPr>
        <w:t xml:space="preserve">2: Một số sản phẩm chăn nuôi </w:t>
      </w:r>
      <w:r w:rsidR="008614E7" w:rsidRPr="004819CD">
        <w:rPr>
          <w:rFonts w:ascii="Times New Roman" w:hAnsi="Times New Roman"/>
          <w:b/>
          <w:bCs/>
          <w:color w:val="000000" w:themeColor="text1"/>
          <w:szCs w:val="28"/>
          <w:lang w:val="nl-NL"/>
        </w:rPr>
        <w:t>10</w:t>
      </w:r>
      <w:r w:rsidRPr="004819CD">
        <w:rPr>
          <w:rFonts w:ascii="Times New Roman" w:hAnsi="Times New Roman"/>
          <w:b/>
          <w:bCs/>
          <w:color w:val="000000" w:themeColor="text1"/>
          <w:szCs w:val="28"/>
          <w:lang w:val="nl-NL"/>
        </w:rPr>
        <w:t xml:space="preserve"> tháng đầu năm 2022</w:t>
      </w:r>
    </w:p>
    <w:p w14:paraId="5D7E29DB" w14:textId="7409A126" w:rsidR="002C5D5E" w:rsidRPr="004819CD" w:rsidRDefault="00E04757" w:rsidP="000F2B8A">
      <w:pPr>
        <w:pStyle w:val="BodyTextIndent"/>
        <w:spacing w:after="60" w:line="288" w:lineRule="auto"/>
        <w:ind w:left="-284" w:firstLine="0"/>
        <w:rPr>
          <w:rFonts w:ascii="Times New Roman" w:hAnsi="Times New Roman"/>
          <w:color w:val="000000" w:themeColor="text1"/>
        </w:rPr>
      </w:pPr>
      <w:r w:rsidRPr="004819CD">
        <w:rPr>
          <w:rFonts w:ascii="Times New Roman" w:hAnsi="Times New Roman"/>
          <w:noProof/>
          <w:color w:val="000000" w:themeColor="text1"/>
        </w:rPr>
        <w:drawing>
          <wp:inline distT="0" distB="0" distL="0" distR="0" wp14:anchorId="30781682" wp14:editId="7468BA12">
            <wp:extent cx="6253217" cy="1677726"/>
            <wp:effectExtent l="0" t="0" r="0" b="0"/>
            <wp:docPr id="10" name="Picture 10"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alendar&#10;&#10;Description automatically generated"/>
                    <pic:cNvPicPr/>
                  </pic:nvPicPr>
                  <pic:blipFill>
                    <a:blip r:embed="rId9"/>
                    <a:stretch>
                      <a:fillRect/>
                    </a:stretch>
                  </pic:blipFill>
                  <pic:spPr>
                    <a:xfrm>
                      <a:off x="0" y="0"/>
                      <a:ext cx="6271737" cy="1682695"/>
                    </a:xfrm>
                    <a:prstGeom prst="rect">
                      <a:avLst/>
                    </a:prstGeom>
                  </pic:spPr>
                </pic:pic>
              </a:graphicData>
            </a:graphic>
          </wp:inline>
        </w:drawing>
      </w:r>
    </w:p>
    <w:p w14:paraId="606D1D2D" w14:textId="26F3F113" w:rsidR="00F00E83" w:rsidRPr="004819CD" w:rsidRDefault="00EF65D3" w:rsidP="006E0DDE">
      <w:pPr>
        <w:pStyle w:val="ListParagraph"/>
        <w:shd w:val="clear" w:color="auto" w:fill="FFFFFF"/>
        <w:spacing w:after="60" w:line="288" w:lineRule="auto"/>
        <w:ind w:left="0" w:firstLine="720"/>
        <w:jc w:val="both"/>
        <w:outlineLvl w:val="1"/>
        <w:rPr>
          <w:rFonts w:ascii="Times New Roman" w:hAnsi="Times New Roman"/>
          <w:b/>
          <w:i/>
          <w:color w:val="000000" w:themeColor="text1"/>
          <w:szCs w:val="28"/>
          <w:lang w:val="de-DE"/>
        </w:rPr>
      </w:pPr>
      <w:r w:rsidRPr="004819CD">
        <w:rPr>
          <w:rFonts w:ascii="Times New Roman" w:hAnsi="Times New Roman"/>
          <w:b/>
          <w:i/>
          <w:color w:val="000000" w:themeColor="text1"/>
          <w:szCs w:val="28"/>
          <w:lang w:val="de-DE"/>
        </w:rPr>
        <w:t>1</w:t>
      </w:r>
      <w:r w:rsidR="00F00E83" w:rsidRPr="004819CD">
        <w:rPr>
          <w:rFonts w:ascii="Times New Roman" w:hAnsi="Times New Roman"/>
          <w:b/>
          <w:i/>
          <w:color w:val="000000" w:themeColor="text1"/>
          <w:szCs w:val="28"/>
          <w:lang w:val="de-DE"/>
        </w:rPr>
        <w:t>.2. Sản xuất lâm nghiệp</w:t>
      </w:r>
    </w:p>
    <w:p w14:paraId="3E0E2CB3" w14:textId="19289A05" w:rsidR="0026633E" w:rsidRPr="004819CD" w:rsidRDefault="00460CE9" w:rsidP="00460CE9">
      <w:pPr>
        <w:pStyle w:val="BodyTextIndent"/>
        <w:spacing w:before="120" w:line="281" w:lineRule="auto"/>
        <w:rPr>
          <w:rFonts w:ascii="Times New Roman" w:hAnsi="Times New Roman"/>
          <w:color w:val="000000" w:themeColor="text1"/>
          <w:lang w:val="nl-NL"/>
        </w:rPr>
      </w:pPr>
      <w:r>
        <w:rPr>
          <w:rFonts w:ascii="Times New Roman" w:hAnsi="Times New Roman"/>
          <w:color w:val="000000" w:themeColor="text1"/>
          <w:spacing w:val="-2"/>
          <w:lang w:val="nl-NL"/>
        </w:rPr>
        <w:t>Tháng Mười, t</w:t>
      </w:r>
      <w:r w:rsidR="0026633E" w:rsidRPr="004819CD">
        <w:rPr>
          <w:rFonts w:ascii="Times New Roman" w:hAnsi="Times New Roman"/>
          <w:color w:val="000000" w:themeColor="text1"/>
          <w:spacing w:val="-2"/>
          <w:lang w:val="nl-NL"/>
        </w:rPr>
        <w:t>oàn tỉnh đã hoàn thành kế hoạch trồng rừng mới tập trung năm 2022 với diện tích rừng trồng mới tập trung đạt 700,0 ha.</w:t>
      </w:r>
      <w:r>
        <w:rPr>
          <w:rFonts w:ascii="Times New Roman" w:hAnsi="Times New Roman"/>
          <w:color w:val="000000" w:themeColor="text1"/>
          <w:spacing w:val="-2"/>
          <w:lang w:val="nl-NL"/>
        </w:rPr>
        <w:t xml:space="preserve"> S</w:t>
      </w:r>
      <w:r w:rsidR="0026633E" w:rsidRPr="004819CD">
        <w:rPr>
          <w:rFonts w:ascii="Times New Roman" w:hAnsi="Times New Roman"/>
          <w:color w:val="000000" w:themeColor="text1"/>
          <w:lang w:val="nl-NL"/>
        </w:rPr>
        <w:t xml:space="preserve">ản lượng gỗ khai thác </w:t>
      </w:r>
      <w:r>
        <w:rPr>
          <w:rFonts w:ascii="Times New Roman" w:hAnsi="Times New Roman"/>
          <w:color w:val="000000" w:themeColor="text1"/>
          <w:lang w:val="nl-NL"/>
        </w:rPr>
        <w:lastRenderedPageBreak/>
        <w:t>trong tháng</w:t>
      </w:r>
      <w:r w:rsidR="0026633E" w:rsidRPr="004819CD">
        <w:rPr>
          <w:rFonts w:ascii="Times New Roman" w:hAnsi="Times New Roman"/>
          <w:color w:val="000000" w:themeColor="text1"/>
          <w:lang w:val="nl-NL"/>
        </w:rPr>
        <w:t xml:space="preserve"> ước đạt 4.469,1 m</w:t>
      </w:r>
      <w:r w:rsidR="0026633E" w:rsidRPr="004819CD">
        <w:rPr>
          <w:rFonts w:ascii="Times New Roman" w:hAnsi="Times New Roman"/>
          <w:color w:val="000000" w:themeColor="text1"/>
          <w:vertAlign w:val="superscript"/>
          <w:lang w:val="nl-NL"/>
        </w:rPr>
        <w:t>3</w:t>
      </w:r>
      <w:r w:rsidR="0026633E" w:rsidRPr="004819CD">
        <w:rPr>
          <w:rFonts w:ascii="Times New Roman" w:hAnsi="Times New Roman"/>
          <w:color w:val="000000" w:themeColor="text1"/>
          <w:lang w:val="nl-NL"/>
        </w:rPr>
        <w:t xml:space="preserve"> tăng 2,47% so với cùng kỳ; sản lượng củi khai thác ước đạt 4.156,0 ste, giảm 0,34% so với cùng kỳ. Tính chung 10</w:t>
      </w:r>
      <w:r w:rsidR="0026633E" w:rsidRPr="004819CD">
        <w:rPr>
          <w:rFonts w:ascii="Times New Roman" w:hAnsi="Times New Roman"/>
          <w:color w:val="000000" w:themeColor="text1"/>
        </w:rPr>
        <w:t xml:space="preserve"> </w:t>
      </w:r>
      <w:r w:rsidR="0026633E" w:rsidRPr="004819CD">
        <w:rPr>
          <w:rFonts w:ascii="Times New Roman" w:hAnsi="Times New Roman"/>
          <w:color w:val="000000" w:themeColor="text1"/>
          <w:lang w:val="nl-NL"/>
        </w:rPr>
        <w:t>tháng đầu năm, sản lượng gỗ khai thác ước đạt 38.205,8 m</w:t>
      </w:r>
      <w:r w:rsidR="0026633E" w:rsidRPr="004819CD">
        <w:rPr>
          <w:rFonts w:ascii="Times New Roman" w:hAnsi="Times New Roman"/>
          <w:color w:val="000000" w:themeColor="text1"/>
          <w:vertAlign w:val="superscript"/>
          <w:lang w:val="nl-NL"/>
        </w:rPr>
        <w:t>3</w:t>
      </w:r>
      <w:r w:rsidR="0026633E" w:rsidRPr="004819CD">
        <w:rPr>
          <w:rFonts w:ascii="Times New Roman" w:hAnsi="Times New Roman"/>
          <w:color w:val="000000" w:themeColor="text1"/>
          <w:lang w:val="nl-NL"/>
        </w:rPr>
        <w:t>, tăng 3,58</w:t>
      </w:r>
      <w:r w:rsidR="0026633E" w:rsidRPr="004819CD">
        <w:rPr>
          <w:rFonts w:ascii="Times New Roman" w:hAnsi="Times New Roman"/>
          <w:color w:val="000000" w:themeColor="text1"/>
        </w:rPr>
        <w:t>%</w:t>
      </w:r>
      <w:r w:rsidR="0026633E" w:rsidRPr="004819CD">
        <w:rPr>
          <w:rFonts w:ascii="Times New Roman" w:hAnsi="Times New Roman"/>
          <w:color w:val="000000" w:themeColor="text1"/>
          <w:lang w:val="nl-NL"/>
        </w:rPr>
        <w:t>; sản lượng củi khai thác ước đạt 40.487,0 ste, giảm 8,59% so với 10 tháng đầu năm 2021.</w:t>
      </w:r>
    </w:p>
    <w:p w14:paraId="050E5931" w14:textId="6458412F" w:rsidR="0026633E" w:rsidRPr="004819CD" w:rsidRDefault="0026633E" w:rsidP="0026633E">
      <w:pPr>
        <w:spacing w:before="120" w:line="281" w:lineRule="auto"/>
        <w:ind w:firstLine="720"/>
        <w:jc w:val="both"/>
        <w:rPr>
          <w:rFonts w:ascii="Times New Roman" w:hAnsi="Times New Roman"/>
          <w:color w:val="000000" w:themeColor="text1"/>
          <w:lang w:val="vi-VN"/>
        </w:rPr>
      </w:pPr>
      <w:r w:rsidRPr="004819CD">
        <w:rPr>
          <w:rFonts w:ascii="Times New Roman" w:hAnsi="Times New Roman"/>
          <w:color w:val="000000" w:themeColor="text1"/>
          <w:lang w:val="nl-NL"/>
        </w:rPr>
        <w:t xml:space="preserve">Các cây lâm nghiệp trồng phân tán tiếp tục được chăm sóc, bảo vệ. Công tác phòng chống và cảnh bảo cháy rừng tiếp tục được duy trì với sự phối hợp thực hiện hiệu quả của cơ quan chức năng, chủ rừng và người dân trên địa bàn tỉnh; trong tháng không có vụ cháy rừng nào </w:t>
      </w:r>
      <w:r w:rsidR="00460CE9">
        <w:rPr>
          <w:rFonts w:ascii="Times New Roman" w:hAnsi="Times New Roman"/>
          <w:color w:val="000000" w:themeColor="text1"/>
          <w:lang w:val="nl-NL"/>
        </w:rPr>
        <w:t>x</w:t>
      </w:r>
      <w:r w:rsidRPr="004819CD">
        <w:rPr>
          <w:rFonts w:ascii="Times New Roman" w:hAnsi="Times New Roman"/>
          <w:color w:val="000000" w:themeColor="text1"/>
          <w:lang w:val="nl-NL"/>
        </w:rPr>
        <w:t>ảy ra.</w:t>
      </w:r>
    </w:p>
    <w:p w14:paraId="42835B3A" w14:textId="2DD2A4F0" w:rsidR="00F00E83" w:rsidRPr="004819CD" w:rsidRDefault="00EF65D3" w:rsidP="006E0DDE">
      <w:pPr>
        <w:pStyle w:val="Heading2"/>
        <w:spacing w:after="60"/>
        <w:rPr>
          <w:b w:val="0"/>
          <w:bCs/>
          <w:i w:val="0"/>
          <w:iCs/>
          <w:color w:val="000000" w:themeColor="text1"/>
          <w:szCs w:val="28"/>
        </w:rPr>
      </w:pPr>
      <w:r w:rsidRPr="004819CD">
        <w:rPr>
          <w:color w:val="000000" w:themeColor="text1"/>
          <w:szCs w:val="28"/>
        </w:rPr>
        <w:t>1</w:t>
      </w:r>
      <w:r w:rsidR="00F00E83" w:rsidRPr="004819CD">
        <w:rPr>
          <w:color w:val="000000" w:themeColor="text1"/>
          <w:szCs w:val="28"/>
        </w:rPr>
        <w:t>.</w:t>
      </w:r>
      <w:r w:rsidR="00F00E83" w:rsidRPr="004819CD">
        <w:rPr>
          <w:bCs/>
          <w:iCs/>
          <w:color w:val="000000" w:themeColor="text1"/>
          <w:szCs w:val="28"/>
        </w:rPr>
        <w:t>3. Sản xuất thuỷ sản</w:t>
      </w:r>
    </w:p>
    <w:p w14:paraId="6E37386F" w14:textId="72F62F9B" w:rsidR="0026633E" w:rsidRPr="004819CD" w:rsidRDefault="008A532A" w:rsidP="0026633E">
      <w:pPr>
        <w:pBdr>
          <w:bottom w:val="none" w:sz="4" w:space="31" w:color="000000"/>
        </w:pBdr>
        <w:spacing w:before="120" w:line="281" w:lineRule="auto"/>
        <w:ind w:firstLine="720"/>
        <w:jc w:val="both"/>
        <w:rPr>
          <w:rFonts w:ascii="Times New Roman" w:hAnsi="Times New Roman"/>
          <w:color w:val="000000" w:themeColor="text1"/>
        </w:rPr>
      </w:pPr>
      <w:r>
        <w:rPr>
          <w:rFonts w:ascii="Times New Roman" w:hAnsi="Times New Roman"/>
          <w:color w:val="000000" w:themeColor="text1"/>
        </w:rPr>
        <w:t>Tháng 10/2022, s</w:t>
      </w:r>
      <w:r w:rsidR="0026633E" w:rsidRPr="004819CD">
        <w:rPr>
          <w:rFonts w:ascii="Times New Roman" w:hAnsi="Times New Roman"/>
          <w:color w:val="000000" w:themeColor="text1"/>
          <w:lang w:val="nl-NL"/>
        </w:rPr>
        <w:t>ản xuất thủy sản trên địa bàn</w:t>
      </w:r>
      <w:r w:rsidR="00EB6D4A">
        <w:rPr>
          <w:rFonts w:ascii="Times New Roman" w:hAnsi="Times New Roman"/>
          <w:color w:val="000000" w:themeColor="text1"/>
          <w:lang w:val="nl-NL"/>
        </w:rPr>
        <w:t xml:space="preserve"> tỉnh ổn định. </w:t>
      </w:r>
      <w:r w:rsidR="0026633E" w:rsidRPr="004819CD">
        <w:rPr>
          <w:rFonts w:ascii="Times New Roman" w:hAnsi="Times New Roman"/>
          <w:color w:val="000000" w:themeColor="text1"/>
          <w:lang w:val="nl-NL"/>
        </w:rPr>
        <w:t xml:space="preserve">Tổng sản lượng thủy sản trong tháng ước đạt </w:t>
      </w:r>
      <w:r w:rsidR="0026633E" w:rsidRPr="004819CD">
        <w:rPr>
          <w:rFonts w:ascii="Times New Roman" w:hAnsi="Times New Roman"/>
          <w:color w:val="000000" w:themeColor="text1"/>
          <w:lang w:val="vi-VN"/>
        </w:rPr>
        <w:t>1.730,5</w:t>
      </w:r>
      <w:r w:rsidR="0026633E" w:rsidRPr="004819CD">
        <w:rPr>
          <w:rFonts w:ascii="Times New Roman" w:hAnsi="Times New Roman"/>
          <w:color w:val="000000" w:themeColor="text1"/>
          <w:lang w:val="nl-NL"/>
        </w:rPr>
        <w:t xml:space="preserve"> tấn, </w:t>
      </w:r>
      <w:r w:rsidR="0026633E" w:rsidRPr="004819CD">
        <w:rPr>
          <w:rFonts w:ascii="Times New Roman" w:hAnsi="Times New Roman"/>
          <w:color w:val="000000" w:themeColor="text1"/>
          <w:lang w:val="vi-VN"/>
        </w:rPr>
        <w:t>tăng</w:t>
      </w:r>
      <w:r w:rsidR="0026633E" w:rsidRPr="004819CD">
        <w:rPr>
          <w:rFonts w:ascii="Times New Roman" w:hAnsi="Times New Roman"/>
          <w:color w:val="000000" w:themeColor="text1"/>
          <w:lang w:val="nl-NL"/>
        </w:rPr>
        <w:t xml:space="preserve"> </w:t>
      </w:r>
      <w:r w:rsidR="0026633E" w:rsidRPr="004819CD">
        <w:rPr>
          <w:rFonts w:ascii="Times New Roman" w:hAnsi="Times New Roman"/>
          <w:color w:val="000000" w:themeColor="text1"/>
          <w:lang w:val="vi-VN"/>
        </w:rPr>
        <w:t>6,62</w:t>
      </w:r>
      <w:r w:rsidR="0026633E" w:rsidRPr="004819CD">
        <w:rPr>
          <w:rFonts w:ascii="Times New Roman" w:hAnsi="Times New Roman"/>
          <w:color w:val="000000" w:themeColor="text1"/>
          <w:lang w:val="nl-NL"/>
        </w:rPr>
        <w:t>%</w:t>
      </w:r>
      <w:r w:rsidR="0026633E" w:rsidRPr="004819CD">
        <w:rPr>
          <w:rFonts w:ascii="Times New Roman" w:hAnsi="Times New Roman"/>
          <w:color w:val="000000" w:themeColor="text1"/>
          <w:lang w:val="vi-VN"/>
        </w:rPr>
        <w:t>;</w:t>
      </w:r>
      <w:r w:rsidR="0026633E" w:rsidRPr="004819CD">
        <w:rPr>
          <w:rFonts w:ascii="Times New Roman" w:hAnsi="Times New Roman"/>
          <w:color w:val="000000" w:themeColor="text1"/>
          <w:lang w:val="nl-NL"/>
        </w:rPr>
        <w:t xml:space="preserve"> </w:t>
      </w:r>
      <w:r w:rsidR="0026633E" w:rsidRPr="004819CD">
        <w:rPr>
          <w:rFonts w:ascii="Times New Roman" w:hAnsi="Times New Roman"/>
          <w:color w:val="000000" w:themeColor="text1"/>
          <w:lang w:val="vi-VN"/>
        </w:rPr>
        <w:t>t</w:t>
      </w:r>
      <w:r w:rsidR="0026633E" w:rsidRPr="004819CD">
        <w:rPr>
          <w:rFonts w:ascii="Times New Roman" w:hAnsi="Times New Roman"/>
          <w:color w:val="000000" w:themeColor="text1"/>
          <w:lang w:val="nl-NL"/>
        </w:rPr>
        <w:t>rong đó,</w:t>
      </w:r>
      <w:r w:rsidR="0026633E" w:rsidRPr="004819CD">
        <w:rPr>
          <w:rFonts w:ascii="Times New Roman" w:hAnsi="Times New Roman"/>
          <w:color w:val="000000" w:themeColor="text1"/>
          <w:lang w:val="de-DE"/>
        </w:rPr>
        <w:t xml:space="preserve"> </w:t>
      </w:r>
      <w:r w:rsidR="0026633E" w:rsidRPr="004819CD">
        <w:rPr>
          <w:rFonts w:ascii="Times New Roman" w:hAnsi="Times New Roman"/>
          <w:color w:val="000000" w:themeColor="text1"/>
          <w:lang w:val="pt-BR"/>
        </w:rPr>
        <w:t xml:space="preserve">sản lượng nuôi trồng ước đạt </w:t>
      </w:r>
      <w:r w:rsidR="0026633E" w:rsidRPr="004819CD">
        <w:rPr>
          <w:rFonts w:ascii="Times New Roman" w:hAnsi="Times New Roman"/>
          <w:color w:val="000000" w:themeColor="text1"/>
          <w:lang w:val="vi-VN"/>
        </w:rPr>
        <w:t>1.569,5</w:t>
      </w:r>
      <w:r w:rsidR="0026633E" w:rsidRPr="004819CD">
        <w:rPr>
          <w:rFonts w:ascii="Times New Roman" w:hAnsi="Times New Roman"/>
          <w:color w:val="000000" w:themeColor="text1"/>
          <w:lang w:val="pt-BR"/>
        </w:rPr>
        <w:t xml:space="preserve"> tấn, </w:t>
      </w:r>
      <w:r w:rsidR="0026633E" w:rsidRPr="004819CD">
        <w:rPr>
          <w:rFonts w:ascii="Times New Roman" w:hAnsi="Times New Roman"/>
          <w:color w:val="000000" w:themeColor="text1"/>
          <w:lang w:val="vi-VN"/>
        </w:rPr>
        <w:t>tăng</w:t>
      </w:r>
      <w:r w:rsidR="0026633E" w:rsidRPr="004819CD">
        <w:rPr>
          <w:rFonts w:ascii="Times New Roman" w:hAnsi="Times New Roman"/>
          <w:color w:val="000000" w:themeColor="text1"/>
          <w:lang w:val="pt-BR"/>
        </w:rPr>
        <w:t xml:space="preserve"> </w:t>
      </w:r>
      <w:r w:rsidR="0026633E" w:rsidRPr="004819CD">
        <w:rPr>
          <w:rFonts w:ascii="Times New Roman" w:hAnsi="Times New Roman"/>
          <w:color w:val="000000" w:themeColor="text1"/>
          <w:lang w:val="vi-VN"/>
        </w:rPr>
        <w:t>7,37</w:t>
      </w:r>
      <w:r w:rsidR="0026633E" w:rsidRPr="004819CD">
        <w:rPr>
          <w:rFonts w:ascii="Times New Roman" w:hAnsi="Times New Roman"/>
          <w:color w:val="000000" w:themeColor="text1"/>
          <w:lang w:val="pt-BR"/>
        </w:rPr>
        <w:t>%</w:t>
      </w:r>
      <w:r w:rsidR="0026633E" w:rsidRPr="004819CD">
        <w:rPr>
          <w:rFonts w:ascii="Times New Roman" w:hAnsi="Times New Roman"/>
          <w:color w:val="000000" w:themeColor="text1"/>
          <w:lang w:val="vi-VN"/>
        </w:rPr>
        <w:t xml:space="preserve"> (+107,7 tấn)</w:t>
      </w:r>
      <w:r w:rsidR="0026633E" w:rsidRPr="004819CD">
        <w:rPr>
          <w:rFonts w:ascii="Times New Roman" w:hAnsi="Times New Roman"/>
          <w:color w:val="000000" w:themeColor="text1"/>
          <w:lang w:val="pt-BR"/>
        </w:rPr>
        <w:t xml:space="preserve">; sản lượng khai thác ước đạt </w:t>
      </w:r>
      <w:r w:rsidR="0026633E" w:rsidRPr="004819CD">
        <w:rPr>
          <w:rFonts w:ascii="Times New Roman" w:hAnsi="Times New Roman"/>
          <w:color w:val="000000" w:themeColor="text1"/>
          <w:lang w:val="vi-VN"/>
        </w:rPr>
        <w:t>161,0</w:t>
      </w:r>
      <w:r w:rsidR="0026633E" w:rsidRPr="004819CD">
        <w:rPr>
          <w:rFonts w:ascii="Times New Roman" w:hAnsi="Times New Roman"/>
          <w:color w:val="000000" w:themeColor="text1"/>
          <w:lang w:val="pt-BR"/>
        </w:rPr>
        <w:t xml:space="preserve"> tấn, </w:t>
      </w:r>
      <w:r w:rsidR="0026633E" w:rsidRPr="004819CD">
        <w:rPr>
          <w:rFonts w:ascii="Times New Roman" w:hAnsi="Times New Roman"/>
          <w:color w:val="000000" w:themeColor="text1"/>
          <w:lang w:val="vi-VN"/>
        </w:rPr>
        <w:t>giảm nhẹ</w:t>
      </w:r>
      <w:r w:rsidR="0026633E" w:rsidRPr="004819CD">
        <w:rPr>
          <w:rFonts w:ascii="Times New Roman" w:hAnsi="Times New Roman"/>
          <w:color w:val="000000" w:themeColor="text1"/>
          <w:lang w:val="pt-BR"/>
        </w:rPr>
        <w:t xml:space="preserve">. Tính chung </w:t>
      </w:r>
      <w:r>
        <w:rPr>
          <w:rFonts w:ascii="Times New Roman" w:hAnsi="Times New Roman"/>
          <w:color w:val="000000" w:themeColor="text1"/>
          <w:lang w:val="pt-BR"/>
        </w:rPr>
        <w:t>10</w:t>
      </w:r>
      <w:r w:rsidR="0026633E" w:rsidRPr="004819CD">
        <w:rPr>
          <w:rFonts w:ascii="Times New Roman" w:hAnsi="Times New Roman"/>
          <w:color w:val="000000" w:themeColor="text1"/>
          <w:lang w:val="nl-NL"/>
        </w:rPr>
        <w:t xml:space="preserve"> tháng đầu năm, tổng sản lượng thủy sản ước đạt </w:t>
      </w:r>
      <w:r w:rsidR="0026633E" w:rsidRPr="004819CD">
        <w:rPr>
          <w:rFonts w:ascii="Times New Roman" w:hAnsi="Times New Roman"/>
          <w:color w:val="000000" w:themeColor="text1"/>
          <w:lang w:val="vi-VN"/>
        </w:rPr>
        <w:t xml:space="preserve">19.579,67 </w:t>
      </w:r>
      <w:r w:rsidR="0026633E" w:rsidRPr="004819CD">
        <w:rPr>
          <w:rFonts w:ascii="Times New Roman" w:hAnsi="Times New Roman"/>
          <w:color w:val="000000" w:themeColor="text1"/>
          <w:lang w:val="nl-NL"/>
        </w:rPr>
        <w:t>tấn</w:t>
      </w:r>
      <w:r w:rsidR="0026633E" w:rsidRPr="004819CD">
        <w:rPr>
          <w:rFonts w:ascii="Times New Roman" w:hAnsi="Times New Roman"/>
          <w:color w:val="000000" w:themeColor="text1"/>
          <w:lang w:val="vi-VN"/>
        </w:rPr>
        <w:t>, tăng 0,39%</w:t>
      </w:r>
      <w:r w:rsidR="0026633E" w:rsidRPr="004819CD">
        <w:rPr>
          <w:rFonts w:ascii="Times New Roman" w:hAnsi="Times New Roman"/>
          <w:color w:val="000000" w:themeColor="text1"/>
          <w:lang w:val="nl-NL"/>
        </w:rPr>
        <w:t xml:space="preserve">; trong đó, sản lượng </w:t>
      </w:r>
      <w:r w:rsidR="0026633E" w:rsidRPr="004819CD">
        <w:rPr>
          <w:rFonts w:ascii="Times New Roman" w:hAnsi="Times New Roman"/>
          <w:color w:val="000000" w:themeColor="text1"/>
          <w:lang w:val="pt-BR"/>
        </w:rPr>
        <w:t xml:space="preserve">thủy sản nuôi trồng </w:t>
      </w:r>
      <w:r w:rsidR="0026633E" w:rsidRPr="004819CD">
        <w:rPr>
          <w:rFonts w:ascii="Times New Roman" w:hAnsi="Times New Roman"/>
          <w:color w:val="000000" w:themeColor="text1"/>
        </w:rPr>
        <w:t xml:space="preserve">ước </w:t>
      </w:r>
      <w:r w:rsidR="0026633E" w:rsidRPr="004819CD">
        <w:rPr>
          <w:rFonts w:ascii="Times New Roman" w:hAnsi="Times New Roman"/>
          <w:color w:val="000000" w:themeColor="text1"/>
          <w:lang w:val="nl-NL"/>
        </w:rPr>
        <w:t xml:space="preserve">đạt </w:t>
      </w:r>
      <w:r w:rsidR="0026633E" w:rsidRPr="004819CD">
        <w:rPr>
          <w:rFonts w:ascii="Times New Roman" w:hAnsi="Times New Roman"/>
          <w:color w:val="000000" w:themeColor="text1"/>
          <w:lang w:val="vi-VN"/>
        </w:rPr>
        <w:t>18.019,86</w:t>
      </w:r>
      <w:r w:rsidR="0026633E" w:rsidRPr="004819CD">
        <w:rPr>
          <w:rFonts w:ascii="Times New Roman" w:hAnsi="Times New Roman"/>
          <w:color w:val="000000" w:themeColor="text1"/>
          <w:lang w:val="nl-NL"/>
        </w:rPr>
        <w:t xml:space="preserve"> tấn, </w:t>
      </w:r>
      <w:r w:rsidR="0026633E" w:rsidRPr="004819CD">
        <w:rPr>
          <w:rFonts w:ascii="Times New Roman" w:hAnsi="Times New Roman"/>
          <w:color w:val="000000" w:themeColor="text1"/>
          <w:lang w:val="vi-VN"/>
        </w:rPr>
        <w:t>tăng 0,49%</w:t>
      </w:r>
      <w:r w:rsidR="0026633E" w:rsidRPr="004819CD">
        <w:rPr>
          <w:rFonts w:ascii="Times New Roman" w:hAnsi="Times New Roman"/>
          <w:color w:val="000000" w:themeColor="text1"/>
          <w:lang w:val="nl-NL"/>
        </w:rPr>
        <w:t>, s</w:t>
      </w:r>
      <w:r w:rsidR="0026633E" w:rsidRPr="004819CD">
        <w:rPr>
          <w:rFonts w:ascii="Times New Roman" w:hAnsi="Times New Roman"/>
          <w:color w:val="000000" w:themeColor="text1"/>
          <w:lang w:val="pt-BR"/>
        </w:rPr>
        <w:t xml:space="preserve">ản lượng thủy sản khai thác ước </w:t>
      </w:r>
      <w:r w:rsidR="0026633E" w:rsidRPr="004819CD">
        <w:rPr>
          <w:rFonts w:ascii="Times New Roman" w:hAnsi="Times New Roman"/>
          <w:color w:val="000000" w:themeColor="text1"/>
        </w:rPr>
        <w:t xml:space="preserve">đạt </w:t>
      </w:r>
      <w:r w:rsidR="0026633E" w:rsidRPr="004819CD">
        <w:rPr>
          <w:rFonts w:ascii="Times New Roman" w:hAnsi="Times New Roman"/>
          <w:color w:val="000000" w:themeColor="text1"/>
          <w:lang w:val="vi-VN"/>
        </w:rPr>
        <w:t>1.559,81</w:t>
      </w:r>
      <w:r w:rsidR="0026633E" w:rsidRPr="004819CD">
        <w:rPr>
          <w:rFonts w:ascii="Times New Roman" w:hAnsi="Times New Roman"/>
          <w:color w:val="000000" w:themeColor="text1"/>
          <w:lang w:val="pt-BR"/>
        </w:rPr>
        <w:t xml:space="preserve"> tấn, giảm </w:t>
      </w:r>
      <w:r w:rsidR="0026633E" w:rsidRPr="004819CD">
        <w:rPr>
          <w:rFonts w:ascii="Times New Roman" w:hAnsi="Times New Roman"/>
          <w:color w:val="000000" w:themeColor="text1"/>
          <w:lang w:val="vi-VN"/>
        </w:rPr>
        <w:t>0,8</w:t>
      </w:r>
      <w:r w:rsidR="0026633E" w:rsidRPr="004819CD">
        <w:rPr>
          <w:rFonts w:ascii="Times New Roman" w:hAnsi="Times New Roman"/>
          <w:color w:val="000000" w:themeColor="text1"/>
        </w:rPr>
        <w:t>%</w:t>
      </w:r>
      <w:r w:rsidR="0026633E" w:rsidRPr="004819CD">
        <w:rPr>
          <w:rFonts w:ascii="Times New Roman" w:hAnsi="Times New Roman"/>
          <w:color w:val="000000" w:themeColor="text1"/>
          <w:lang w:val="vi-VN"/>
        </w:rPr>
        <w:t xml:space="preserve"> </w:t>
      </w:r>
      <w:r w:rsidR="0026633E" w:rsidRPr="004819CD">
        <w:rPr>
          <w:rFonts w:ascii="Times New Roman" w:hAnsi="Times New Roman"/>
          <w:color w:val="000000" w:themeColor="text1"/>
          <w:lang w:val="nl-NL"/>
        </w:rPr>
        <w:t>so với cùng kỳ năm 2021</w:t>
      </w:r>
      <w:r w:rsidR="0026633E" w:rsidRPr="004819CD">
        <w:rPr>
          <w:rFonts w:ascii="Times New Roman" w:hAnsi="Times New Roman"/>
          <w:color w:val="000000" w:themeColor="text1"/>
        </w:rPr>
        <w:t>.</w:t>
      </w:r>
    </w:p>
    <w:p w14:paraId="767F7A1F" w14:textId="77777777" w:rsidR="002679F9" w:rsidRPr="004819CD" w:rsidRDefault="0026633E" w:rsidP="002679F9">
      <w:pPr>
        <w:pBdr>
          <w:bottom w:val="none" w:sz="4" w:space="31" w:color="000000"/>
        </w:pBdr>
        <w:spacing w:before="120" w:line="281" w:lineRule="auto"/>
        <w:ind w:firstLine="720"/>
        <w:jc w:val="both"/>
        <w:rPr>
          <w:rFonts w:ascii="Times New Roman" w:hAnsi="Times New Roman"/>
          <w:color w:val="000000" w:themeColor="text1"/>
        </w:rPr>
      </w:pPr>
      <w:r w:rsidRPr="004819CD">
        <w:rPr>
          <w:rFonts w:ascii="Times New Roman" w:hAnsi="Times New Roman"/>
          <w:color w:val="000000" w:themeColor="text1"/>
          <w:lang w:val="nl-NL"/>
        </w:rPr>
        <w:t xml:space="preserve">Diện tích nuôi trồng thuỷ sản tính đến hết tháng Mười ước đạt </w:t>
      </w:r>
      <w:r w:rsidRPr="004819CD">
        <w:rPr>
          <w:rFonts w:ascii="Times New Roman" w:hAnsi="Times New Roman"/>
          <w:color w:val="000000" w:themeColor="text1"/>
          <w:lang w:val="vi-VN"/>
        </w:rPr>
        <w:t>6.473,4</w:t>
      </w:r>
      <w:r w:rsidRPr="004819CD">
        <w:rPr>
          <w:rFonts w:ascii="Times New Roman" w:hAnsi="Times New Roman"/>
          <w:color w:val="000000" w:themeColor="text1"/>
          <w:lang w:val="nl-NL"/>
        </w:rPr>
        <w:t xml:space="preserve"> ha, giảm </w:t>
      </w:r>
      <w:r w:rsidRPr="004819CD">
        <w:rPr>
          <w:rFonts w:ascii="Times New Roman" w:hAnsi="Times New Roman"/>
          <w:color w:val="000000" w:themeColor="text1"/>
          <w:lang w:val="vi-VN"/>
        </w:rPr>
        <w:t>nhẹ</w:t>
      </w:r>
      <w:r w:rsidRPr="004819CD">
        <w:rPr>
          <w:rFonts w:ascii="Times New Roman" w:hAnsi="Times New Roman"/>
          <w:color w:val="000000" w:themeColor="text1"/>
          <w:lang w:val="nl-NL"/>
        </w:rPr>
        <w:t xml:space="preserve"> so với cùng kỳ; trong đó, diện tích nuôi cá đạt 6.</w:t>
      </w:r>
      <w:r w:rsidRPr="004819CD">
        <w:rPr>
          <w:rFonts w:ascii="Times New Roman" w:hAnsi="Times New Roman"/>
          <w:color w:val="000000" w:themeColor="text1"/>
          <w:lang w:val="vi-VN"/>
        </w:rPr>
        <w:t>466,8</w:t>
      </w:r>
      <w:r w:rsidRPr="004819CD">
        <w:rPr>
          <w:rFonts w:ascii="Times New Roman" w:hAnsi="Times New Roman"/>
          <w:color w:val="000000" w:themeColor="text1"/>
          <w:lang w:val="nl-NL"/>
        </w:rPr>
        <w:t xml:space="preserve"> ha, thủy sản khác là </w:t>
      </w:r>
      <w:r w:rsidRPr="004819CD">
        <w:rPr>
          <w:rFonts w:ascii="Times New Roman" w:hAnsi="Times New Roman"/>
          <w:color w:val="000000" w:themeColor="text1"/>
          <w:lang w:val="vi-VN"/>
        </w:rPr>
        <w:t>6,6</w:t>
      </w:r>
      <w:r w:rsidRPr="004819CD">
        <w:rPr>
          <w:rFonts w:ascii="Times New Roman" w:hAnsi="Times New Roman"/>
          <w:color w:val="000000" w:themeColor="text1"/>
          <w:lang w:val="nl-NL"/>
        </w:rPr>
        <w:t xml:space="preserve"> ha. Thời gian này, các cơ sở, hộ nuôi trồng thủy sản đang tích cực đầu tư, chăm sóc đàn cá nhất là đối với các diện tích một lúa, một cá để chuẩn bị thu hoạch vào dịp cuối năm. </w:t>
      </w:r>
    </w:p>
    <w:p w14:paraId="1DC540EC" w14:textId="77777777" w:rsidR="006435C5" w:rsidRDefault="002679F9" w:rsidP="006435C5">
      <w:pPr>
        <w:pBdr>
          <w:bottom w:val="none" w:sz="4" w:space="31" w:color="000000"/>
        </w:pBdr>
        <w:spacing w:before="120" w:after="120" w:line="281" w:lineRule="auto"/>
        <w:ind w:firstLine="720"/>
        <w:jc w:val="both"/>
        <w:rPr>
          <w:rFonts w:ascii="Times New Roman" w:hAnsi="Times New Roman"/>
          <w:b/>
          <w:bCs/>
          <w:i/>
          <w:iCs/>
          <w:color w:val="000000" w:themeColor="text1"/>
          <w:szCs w:val="28"/>
          <w:lang w:val="nl-NL"/>
        </w:rPr>
      </w:pPr>
      <w:r w:rsidRPr="004819CD">
        <w:rPr>
          <w:b/>
          <w:bCs/>
          <w:i/>
          <w:iCs/>
          <w:color w:val="000000" w:themeColor="text1"/>
          <w:lang w:val="nl-NL"/>
        </w:rPr>
        <w:t>2</w:t>
      </w:r>
      <w:r w:rsidRPr="004819CD">
        <w:rPr>
          <w:rFonts w:ascii="Times New Roman" w:hAnsi="Times New Roman"/>
          <w:b/>
          <w:bCs/>
          <w:i/>
          <w:iCs/>
          <w:color w:val="000000" w:themeColor="text1"/>
          <w:szCs w:val="28"/>
          <w:lang w:val="nl-NL"/>
        </w:rPr>
        <w:t xml:space="preserve">. </w:t>
      </w:r>
      <w:r w:rsidR="007E2043" w:rsidRPr="004819CD">
        <w:rPr>
          <w:rFonts w:ascii="Times New Roman" w:hAnsi="Times New Roman"/>
          <w:b/>
          <w:bCs/>
          <w:i/>
          <w:iCs/>
          <w:color w:val="000000" w:themeColor="text1"/>
          <w:szCs w:val="28"/>
          <w:lang w:val="nl-NL"/>
        </w:rPr>
        <w:t>Sản xuất công nghiệp</w:t>
      </w:r>
    </w:p>
    <w:p w14:paraId="76883661" w14:textId="6E81262C" w:rsidR="009840A5" w:rsidRDefault="008A532A" w:rsidP="009840A5">
      <w:pPr>
        <w:pBdr>
          <w:bottom w:val="none" w:sz="4" w:space="31" w:color="000000"/>
        </w:pBdr>
        <w:spacing w:before="120" w:after="120" w:line="281" w:lineRule="auto"/>
        <w:ind w:firstLine="720"/>
        <w:jc w:val="both"/>
        <w:rPr>
          <w:rFonts w:ascii="Times New Roman" w:hAnsi="Times New Roman"/>
          <w:i/>
          <w:szCs w:val="28"/>
          <w:lang w:val="nl-NL"/>
        </w:rPr>
      </w:pPr>
      <w:r>
        <w:rPr>
          <w:rFonts w:ascii="Times New Roman" w:hAnsi="Times New Roman"/>
          <w:i/>
          <w:color w:val="000000" w:themeColor="text1"/>
          <w:spacing w:val="2"/>
          <w:szCs w:val="28"/>
          <w:lang w:val="de-DE"/>
        </w:rPr>
        <w:t>Tháng 10/2022, s</w:t>
      </w:r>
      <w:r w:rsidR="00553B90" w:rsidRPr="004819CD">
        <w:rPr>
          <w:rFonts w:ascii="Times New Roman" w:hAnsi="Times New Roman" w:cs="Calibri"/>
          <w:i/>
          <w:color w:val="000000" w:themeColor="text1"/>
          <w:spacing w:val="2"/>
          <w:szCs w:val="28"/>
          <w:lang w:val="de-DE"/>
        </w:rPr>
        <w:t>ả</w:t>
      </w:r>
      <w:r w:rsidR="00553B90" w:rsidRPr="004819CD">
        <w:rPr>
          <w:rFonts w:ascii="Times New Roman" w:hAnsi="Times New Roman"/>
          <w:i/>
          <w:color w:val="000000" w:themeColor="text1"/>
          <w:spacing w:val="2"/>
          <w:szCs w:val="28"/>
          <w:lang w:val="de-DE"/>
        </w:rPr>
        <w:t>n xu</w:t>
      </w:r>
      <w:r w:rsidR="00553B90" w:rsidRPr="004819CD">
        <w:rPr>
          <w:rFonts w:ascii="Times New Roman" w:hAnsi="Times New Roman" w:cs="Calibri"/>
          <w:i/>
          <w:color w:val="000000" w:themeColor="text1"/>
          <w:spacing w:val="2"/>
          <w:szCs w:val="28"/>
          <w:lang w:val="de-DE"/>
        </w:rPr>
        <w:t>ấ</w:t>
      </w:r>
      <w:r w:rsidR="00553B90" w:rsidRPr="004819CD">
        <w:rPr>
          <w:rFonts w:ascii="Times New Roman" w:hAnsi="Times New Roman"/>
          <w:i/>
          <w:color w:val="000000" w:themeColor="text1"/>
          <w:spacing w:val="2"/>
          <w:szCs w:val="28"/>
          <w:lang w:val="de-DE"/>
        </w:rPr>
        <w:t>t c</w:t>
      </w:r>
      <w:r w:rsidR="00553B90" w:rsidRPr="004819CD">
        <w:rPr>
          <w:rFonts w:ascii="Times New Roman" w:hAnsi="Times New Roman" w:cs=".VnTime"/>
          <w:i/>
          <w:color w:val="000000" w:themeColor="text1"/>
          <w:spacing w:val="2"/>
          <w:szCs w:val="28"/>
          <w:lang w:val="de-DE"/>
        </w:rPr>
        <w:t>ô</w:t>
      </w:r>
      <w:r w:rsidR="00553B90" w:rsidRPr="004819CD">
        <w:rPr>
          <w:rFonts w:ascii="Times New Roman" w:hAnsi="Times New Roman"/>
          <w:i/>
          <w:color w:val="000000" w:themeColor="text1"/>
          <w:spacing w:val="2"/>
          <w:szCs w:val="28"/>
          <w:lang w:val="de-DE"/>
        </w:rPr>
        <w:t>ng nghi</w:t>
      </w:r>
      <w:r w:rsidR="00553B90" w:rsidRPr="004819CD">
        <w:rPr>
          <w:rFonts w:ascii="Times New Roman" w:hAnsi="Times New Roman" w:cs="Calibri"/>
          <w:i/>
          <w:color w:val="000000" w:themeColor="text1"/>
          <w:spacing w:val="2"/>
          <w:szCs w:val="28"/>
          <w:lang w:val="de-DE"/>
        </w:rPr>
        <w:t>ệ</w:t>
      </w:r>
      <w:r w:rsidR="00553B90" w:rsidRPr="004819CD">
        <w:rPr>
          <w:rFonts w:ascii="Times New Roman" w:hAnsi="Times New Roman"/>
          <w:i/>
          <w:color w:val="000000" w:themeColor="text1"/>
          <w:spacing w:val="2"/>
          <w:szCs w:val="28"/>
          <w:lang w:val="de-DE"/>
        </w:rPr>
        <w:t xml:space="preserve">p </w:t>
      </w:r>
      <w:r>
        <w:rPr>
          <w:rFonts w:ascii="Times New Roman" w:hAnsi="Times New Roman"/>
          <w:i/>
          <w:color w:val="000000" w:themeColor="text1"/>
          <w:spacing w:val="2"/>
          <w:szCs w:val="28"/>
          <w:lang w:val="de-DE"/>
        </w:rPr>
        <w:t>trên địa bàn tỉnh</w:t>
      </w:r>
      <w:r w:rsidR="008C2118">
        <w:rPr>
          <w:rFonts w:ascii="Times New Roman" w:hAnsi="Times New Roman"/>
          <w:i/>
          <w:color w:val="000000" w:themeColor="text1"/>
          <w:spacing w:val="2"/>
          <w:szCs w:val="28"/>
          <w:lang w:val="de-DE"/>
        </w:rPr>
        <w:t xml:space="preserve"> tiếp </w:t>
      </w:r>
      <w:r w:rsidR="006435C5">
        <w:rPr>
          <w:rFonts w:ascii="Times New Roman" w:hAnsi="Times New Roman"/>
          <w:i/>
          <w:color w:val="000000" w:themeColor="text1"/>
          <w:spacing w:val="2"/>
          <w:szCs w:val="28"/>
          <w:lang w:val="de-DE"/>
        </w:rPr>
        <w:t xml:space="preserve">đạt mức </w:t>
      </w:r>
      <w:r w:rsidR="008C2118">
        <w:rPr>
          <w:rFonts w:ascii="Times New Roman" w:hAnsi="Times New Roman"/>
          <w:i/>
          <w:color w:val="000000" w:themeColor="text1"/>
          <w:spacing w:val="2"/>
          <w:szCs w:val="28"/>
          <w:lang w:val="de-DE"/>
        </w:rPr>
        <w:t xml:space="preserve">tăng khá so với tháng trước và so với cùng kỳ. </w:t>
      </w:r>
      <w:r w:rsidR="008C2118" w:rsidRPr="008C2118">
        <w:rPr>
          <w:rFonts w:ascii="Times New Roman" w:hAnsi="Times New Roman"/>
          <w:i/>
          <w:szCs w:val="28"/>
          <w:lang w:val="de-DE"/>
        </w:rPr>
        <w:t xml:space="preserve">Trong đó, ngành chế biến, chế tạo đóng vai trò chủ chốt, </w:t>
      </w:r>
      <w:r w:rsidR="006435C5">
        <w:rPr>
          <w:rFonts w:ascii="Times New Roman" w:hAnsi="Times New Roman"/>
          <w:i/>
          <w:szCs w:val="28"/>
          <w:lang w:val="de-DE"/>
        </w:rPr>
        <w:t>dẫn dắt</w:t>
      </w:r>
      <w:r w:rsidR="008C2118" w:rsidRPr="008C2118">
        <w:rPr>
          <w:rFonts w:ascii="Times New Roman" w:hAnsi="Times New Roman"/>
          <w:i/>
          <w:szCs w:val="28"/>
          <w:lang w:val="de-DE"/>
        </w:rPr>
        <w:t xml:space="preserve"> tăng trưởng chung và </w:t>
      </w:r>
      <w:r w:rsidR="006435C5">
        <w:rPr>
          <w:rFonts w:ascii="Times New Roman" w:hAnsi="Times New Roman"/>
          <w:i/>
          <w:szCs w:val="28"/>
          <w:lang w:val="de-DE"/>
        </w:rPr>
        <w:t>liên tục duy trì</w:t>
      </w:r>
      <w:r w:rsidR="008C2118" w:rsidRPr="008C2118">
        <w:rPr>
          <w:rFonts w:ascii="Times New Roman" w:hAnsi="Times New Roman"/>
          <w:i/>
          <w:szCs w:val="28"/>
          <w:lang w:val="de-DE"/>
        </w:rPr>
        <w:t xml:space="preserve"> ở mức tăng hai con số</w:t>
      </w:r>
      <w:r w:rsidR="00A7014C">
        <w:rPr>
          <w:rFonts w:ascii="Times New Roman" w:hAnsi="Times New Roman"/>
          <w:i/>
          <w:szCs w:val="28"/>
          <w:lang w:val="de-DE"/>
        </w:rPr>
        <w:t>.</w:t>
      </w:r>
      <w:r w:rsidR="008C2118" w:rsidRPr="008C2118">
        <w:rPr>
          <w:rFonts w:ascii="Times New Roman" w:hAnsi="Times New Roman"/>
          <w:i/>
          <w:szCs w:val="28"/>
          <w:lang w:val="de-DE"/>
        </w:rPr>
        <w:t xml:space="preserve"> </w:t>
      </w:r>
      <w:r w:rsidR="00553B90" w:rsidRPr="004819CD">
        <w:rPr>
          <w:rFonts w:ascii="Times New Roman" w:hAnsi="Times New Roman"/>
          <w:i/>
          <w:color w:val="000000" w:themeColor="text1"/>
          <w:spacing w:val="2"/>
          <w:szCs w:val="28"/>
          <w:lang w:val="nl-NL"/>
        </w:rPr>
        <w:t>Chỉ số sản xuất toàn ngành công nghiệp (IIP) tăn</w:t>
      </w:r>
      <w:r w:rsidR="00553B90" w:rsidRPr="00A7014C">
        <w:rPr>
          <w:rFonts w:ascii="Times New Roman" w:hAnsi="Times New Roman"/>
          <w:i/>
          <w:color w:val="000000" w:themeColor="text1"/>
          <w:spacing w:val="2"/>
          <w:szCs w:val="28"/>
          <w:lang w:val="nl-NL"/>
        </w:rPr>
        <w:t xml:space="preserve">g </w:t>
      </w:r>
      <w:r w:rsidR="00A7014C" w:rsidRPr="00A7014C">
        <w:rPr>
          <w:rFonts w:ascii="Times New Roman" w:hAnsi="Times New Roman"/>
          <w:i/>
          <w:color w:val="000000" w:themeColor="text1"/>
          <w:spacing w:val="2"/>
          <w:szCs w:val="28"/>
          <w:lang w:val="nl-NL"/>
        </w:rPr>
        <w:t>6,41% so với tháng trướ</w:t>
      </w:r>
      <w:r w:rsidR="00EB1406">
        <w:rPr>
          <w:rFonts w:ascii="Times New Roman" w:hAnsi="Times New Roman"/>
          <w:i/>
          <w:color w:val="000000" w:themeColor="text1"/>
          <w:spacing w:val="2"/>
          <w:szCs w:val="28"/>
          <w:lang w:val="nl-NL"/>
        </w:rPr>
        <w:t>c và tăng 16,77% so với cùng kỳ</w:t>
      </w:r>
      <w:r w:rsidR="00553B90" w:rsidRPr="00A7014C">
        <w:rPr>
          <w:rFonts w:ascii="Times New Roman" w:hAnsi="Times New Roman"/>
          <w:i/>
          <w:color w:val="000000" w:themeColor="text1"/>
          <w:spacing w:val="2"/>
          <w:szCs w:val="28"/>
          <w:lang w:val="nl-NL"/>
        </w:rPr>
        <w:t xml:space="preserve">. </w:t>
      </w:r>
      <w:r w:rsidR="00553B90" w:rsidRPr="004819CD">
        <w:rPr>
          <w:rFonts w:ascii="Times New Roman" w:hAnsi="Times New Roman"/>
          <w:i/>
          <w:color w:val="000000" w:themeColor="text1"/>
          <w:szCs w:val="28"/>
          <w:lang w:val="nl-NL"/>
        </w:rPr>
        <w:t xml:space="preserve">Tính chung </w:t>
      </w:r>
      <w:r w:rsidR="00573DA7" w:rsidRPr="004819CD">
        <w:rPr>
          <w:rFonts w:ascii="Times New Roman" w:hAnsi="Times New Roman"/>
          <w:i/>
          <w:color w:val="000000" w:themeColor="text1"/>
          <w:szCs w:val="28"/>
          <w:lang w:val="nl-NL"/>
        </w:rPr>
        <w:t>10</w:t>
      </w:r>
      <w:r w:rsidR="00553B90" w:rsidRPr="004819CD">
        <w:rPr>
          <w:rFonts w:ascii="Times New Roman" w:hAnsi="Times New Roman"/>
          <w:i/>
          <w:color w:val="000000" w:themeColor="text1"/>
          <w:szCs w:val="28"/>
          <w:lang w:val="nl-NL"/>
        </w:rPr>
        <w:t xml:space="preserve"> tháng </w:t>
      </w:r>
      <w:r w:rsidR="00553B90" w:rsidRPr="004819CD">
        <w:rPr>
          <w:rFonts w:ascii="Times New Roman" w:hAnsi="Times New Roman" w:cs="Arial"/>
          <w:i/>
          <w:color w:val="000000" w:themeColor="text1"/>
          <w:szCs w:val="28"/>
          <w:lang w:val="nl-NL"/>
        </w:rPr>
        <w:t>đầ</w:t>
      </w:r>
      <w:r w:rsidR="00553B90" w:rsidRPr="004819CD">
        <w:rPr>
          <w:rFonts w:ascii="Times New Roman" w:hAnsi="Times New Roman"/>
          <w:i/>
          <w:color w:val="000000" w:themeColor="text1"/>
          <w:szCs w:val="28"/>
          <w:lang w:val="nl-NL"/>
        </w:rPr>
        <w:t>u n</w:t>
      </w:r>
      <w:r w:rsidR="00553B90" w:rsidRPr="004819CD">
        <w:rPr>
          <w:rFonts w:ascii="Times New Roman" w:hAnsi="Times New Roman" w:cs="Arial"/>
          <w:i/>
          <w:color w:val="000000" w:themeColor="text1"/>
          <w:szCs w:val="28"/>
          <w:lang w:val="nl-NL"/>
        </w:rPr>
        <w:t>ă</w:t>
      </w:r>
      <w:r w:rsidR="00553B90" w:rsidRPr="004819CD">
        <w:rPr>
          <w:rFonts w:ascii="Times New Roman" w:hAnsi="Times New Roman"/>
          <w:i/>
          <w:color w:val="000000" w:themeColor="text1"/>
          <w:szCs w:val="28"/>
          <w:lang w:val="nl-NL"/>
        </w:rPr>
        <w:t>m, IIP</w:t>
      </w:r>
      <w:r w:rsidR="00A7014C">
        <w:rPr>
          <w:rFonts w:ascii="Times New Roman" w:hAnsi="Times New Roman"/>
          <w:i/>
          <w:color w:val="000000" w:themeColor="text1"/>
          <w:szCs w:val="28"/>
          <w:lang w:val="nl-NL"/>
        </w:rPr>
        <w:t xml:space="preserve"> ước tính</w:t>
      </w:r>
      <w:r w:rsidR="00553B90" w:rsidRPr="004819CD">
        <w:rPr>
          <w:rFonts w:ascii="Times New Roman" w:hAnsi="Times New Roman"/>
          <w:i/>
          <w:color w:val="000000" w:themeColor="text1"/>
          <w:szCs w:val="28"/>
          <w:lang w:val="nl-NL"/>
        </w:rPr>
        <w:t xml:space="preserve"> </w:t>
      </w:r>
      <w:r w:rsidR="00553B90" w:rsidRPr="00A7014C">
        <w:rPr>
          <w:rFonts w:ascii="Times New Roman" w:hAnsi="Times New Roman"/>
          <w:i/>
          <w:szCs w:val="28"/>
          <w:lang w:val="nl-NL"/>
        </w:rPr>
        <w:t>t</w:t>
      </w:r>
      <w:r w:rsidR="00553B90" w:rsidRPr="00A7014C">
        <w:rPr>
          <w:rFonts w:ascii="Times New Roman" w:hAnsi="Times New Roman" w:cs="Arial"/>
          <w:i/>
          <w:szCs w:val="28"/>
          <w:lang w:val="nl-NL"/>
        </w:rPr>
        <w:t>ă</w:t>
      </w:r>
      <w:r w:rsidR="00553B90" w:rsidRPr="00A7014C">
        <w:rPr>
          <w:rFonts w:ascii="Times New Roman" w:hAnsi="Times New Roman"/>
          <w:i/>
          <w:szCs w:val="28"/>
          <w:lang w:val="nl-NL"/>
        </w:rPr>
        <w:t>ng 1</w:t>
      </w:r>
      <w:r w:rsidR="00A7014C" w:rsidRPr="00A7014C">
        <w:rPr>
          <w:rFonts w:ascii="Times New Roman" w:hAnsi="Times New Roman"/>
          <w:i/>
          <w:szCs w:val="28"/>
          <w:lang w:val="nl-NL"/>
        </w:rPr>
        <w:t>5</w:t>
      </w:r>
      <w:r w:rsidR="00553B90" w:rsidRPr="00A7014C">
        <w:rPr>
          <w:rFonts w:ascii="Times New Roman" w:hAnsi="Times New Roman"/>
          <w:i/>
          <w:szCs w:val="28"/>
          <w:lang w:val="nl-NL"/>
        </w:rPr>
        <w:t>,</w:t>
      </w:r>
      <w:r w:rsidR="00A7014C" w:rsidRPr="00A7014C">
        <w:rPr>
          <w:rFonts w:ascii="Times New Roman" w:hAnsi="Times New Roman"/>
          <w:i/>
          <w:szCs w:val="28"/>
          <w:lang w:val="nl-NL"/>
        </w:rPr>
        <w:t>42</w:t>
      </w:r>
      <w:r w:rsidR="00553B90" w:rsidRPr="00A7014C">
        <w:rPr>
          <w:rFonts w:ascii="Times New Roman" w:hAnsi="Times New Roman"/>
          <w:i/>
          <w:szCs w:val="28"/>
          <w:lang w:val="nl-NL"/>
        </w:rPr>
        <w:t>% so v</w:t>
      </w:r>
      <w:r w:rsidR="00553B90" w:rsidRPr="00A7014C">
        <w:rPr>
          <w:rFonts w:ascii="Times New Roman" w:hAnsi="Times New Roman" w:cs="Arial"/>
          <w:i/>
          <w:szCs w:val="28"/>
          <w:lang w:val="nl-NL"/>
        </w:rPr>
        <w:t>ớ</w:t>
      </w:r>
      <w:r w:rsidR="00553B90" w:rsidRPr="00A7014C">
        <w:rPr>
          <w:rFonts w:ascii="Times New Roman" w:hAnsi="Times New Roman"/>
          <w:i/>
          <w:szCs w:val="28"/>
          <w:lang w:val="nl-NL"/>
        </w:rPr>
        <w:t>i c</w:t>
      </w:r>
      <w:r w:rsidR="00553B90" w:rsidRPr="00A7014C">
        <w:rPr>
          <w:rFonts w:ascii="Times New Roman" w:hAnsi="Times New Roman" w:cs=".VnTime"/>
          <w:i/>
          <w:szCs w:val="28"/>
          <w:lang w:val="nl-NL"/>
        </w:rPr>
        <w:t>ù</w:t>
      </w:r>
      <w:r w:rsidR="00553B90" w:rsidRPr="00A7014C">
        <w:rPr>
          <w:rFonts w:ascii="Times New Roman" w:hAnsi="Times New Roman"/>
          <w:i/>
          <w:szCs w:val="28"/>
          <w:lang w:val="nl-NL"/>
        </w:rPr>
        <w:t>ng k</w:t>
      </w:r>
      <w:r w:rsidR="00553B90" w:rsidRPr="00A7014C">
        <w:rPr>
          <w:rFonts w:ascii="Times New Roman" w:hAnsi="Times New Roman" w:cs="Arial"/>
          <w:i/>
          <w:szCs w:val="28"/>
          <w:lang w:val="nl-NL"/>
        </w:rPr>
        <w:t>ỳ</w:t>
      </w:r>
      <w:r w:rsidR="00EB1406">
        <w:rPr>
          <w:rFonts w:ascii="Times New Roman" w:hAnsi="Times New Roman" w:cs="Arial"/>
          <w:i/>
          <w:szCs w:val="28"/>
          <w:lang w:val="nl-NL"/>
        </w:rPr>
        <w:t xml:space="preserve"> </w:t>
      </w:r>
      <w:r w:rsidR="00EB1406" w:rsidRPr="00A7014C">
        <w:rPr>
          <w:rFonts w:ascii="Times New Roman" w:hAnsi="Times New Roman"/>
          <w:i/>
          <w:color w:val="000000" w:themeColor="text1"/>
          <w:spacing w:val="2"/>
          <w:szCs w:val="28"/>
          <w:lang w:val="nl-NL"/>
        </w:rPr>
        <w:t>năm trước</w:t>
      </w:r>
      <w:r w:rsidR="00EB1406">
        <w:rPr>
          <w:rFonts w:ascii="Times New Roman" w:hAnsi="Times New Roman"/>
          <w:i/>
          <w:color w:val="000000" w:themeColor="text1"/>
          <w:spacing w:val="2"/>
          <w:szCs w:val="28"/>
          <w:lang w:val="nl-NL"/>
        </w:rPr>
        <w:t>.</w:t>
      </w:r>
    </w:p>
    <w:p w14:paraId="46C16233" w14:textId="233D8FC7" w:rsidR="00F76A84" w:rsidRPr="000E4B98" w:rsidRDefault="007D7BA8" w:rsidP="000E4B98">
      <w:pPr>
        <w:pBdr>
          <w:bottom w:val="none" w:sz="4" w:space="31" w:color="000000"/>
        </w:pBdr>
        <w:spacing w:before="120" w:after="120" w:line="281" w:lineRule="auto"/>
        <w:ind w:firstLine="720"/>
        <w:jc w:val="center"/>
        <w:rPr>
          <w:rFonts w:ascii="Times New Roman" w:hAnsi="Times New Roman"/>
          <w:b/>
          <w:bCs/>
          <w:color w:val="000000" w:themeColor="text1"/>
          <w:spacing w:val="2"/>
          <w:szCs w:val="28"/>
          <w:lang w:val="nl-NL"/>
        </w:rPr>
      </w:pPr>
      <w:r w:rsidRPr="004819CD">
        <w:rPr>
          <w:rFonts w:ascii="Times New Roman" w:hAnsi="Times New Roman"/>
          <w:b/>
          <w:bCs/>
          <w:color w:val="000000" w:themeColor="text1"/>
          <w:spacing w:val="2"/>
          <w:szCs w:val="28"/>
          <w:lang w:val="nl-NL"/>
        </w:rPr>
        <w:t>Biểu 02: Chỉ số IIP các tháng năm 2022 (%)</w:t>
      </w:r>
      <w:r w:rsidR="002C762C" w:rsidRPr="004819CD">
        <w:rPr>
          <w:rFonts w:ascii="Times New Roman" w:hAnsi="Times New Roman"/>
          <w:noProof/>
          <w:color w:val="000000" w:themeColor="text1"/>
          <w:szCs w:val="28"/>
        </w:rPr>
        <w:drawing>
          <wp:inline distT="0" distB="0" distL="0" distR="0" wp14:anchorId="1E704BCF" wp14:editId="333C1E30">
            <wp:extent cx="5760720" cy="1835450"/>
            <wp:effectExtent l="0" t="0" r="0" b="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pic:cNvPicPr/>
                  </pic:nvPicPr>
                  <pic:blipFill>
                    <a:blip r:embed="rId10"/>
                    <a:stretch>
                      <a:fillRect/>
                    </a:stretch>
                  </pic:blipFill>
                  <pic:spPr>
                    <a:xfrm>
                      <a:off x="0" y="0"/>
                      <a:ext cx="5772068" cy="1839066"/>
                    </a:xfrm>
                    <a:prstGeom prst="rect">
                      <a:avLst/>
                    </a:prstGeom>
                  </pic:spPr>
                </pic:pic>
              </a:graphicData>
            </a:graphic>
          </wp:inline>
        </w:drawing>
      </w:r>
    </w:p>
    <w:p w14:paraId="5496A330" w14:textId="77777777" w:rsidR="004D1EE5" w:rsidRDefault="009840A5" w:rsidP="002A14E6">
      <w:pPr>
        <w:pBdr>
          <w:bottom w:val="none" w:sz="4" w:space="31" w:color="000000"/>
        </w:pBdr>
        <w:spacing w:before="60" w:after="120" w:line="274" w:lineRule="auto"/>
        <w:ind w:firstLine="720"/>
        <w:jc w:val="both"/>
        <w:rPr>
          <w:rFonts w:ascii="Times New Roman" w:hAnsi="Times New Roman"/>
          <w:color w:val="000000" w:themeColor="text1"/>
          <w:spacing w:val="2"/>
          <w:szCs w:val="28"/>
          <w:lang w:val="nl-NL"/>
        </w:rPr>
      </w:pPr>
      <w:r w:rsidRPr="004819CD">
        <w:rPr>
          <w:rFonts w:ascii="Times New Roman" w:hAnsi="Times New Roman"/>
          <w:color w:val="000000" w:themeColor="text1"/>
          <w:spacing w:val="2"/>
          <w:szCs w:val="28"/>
          <w:lang w:val="nl-NL"/>
        </w:rPr>
        <w:lastRenderedPageBreak/>
        <w:t>Tháng 10/2022, ước tính chỉ số sản xuất toàn ngành công nghiệp (IIP) tăng 6,41% so với tháng trước và tăng 16,77% so với cùng kỳ năm trước. So với cùng kỳ, ngành khai khoáng giảm 60,45%</w:t>
      </w:r>
      <w:r w:rsidRPr="004819CD">
        <w:rPr>
          <w:rStyle w:val="FootnoteReference"/>
          <w:rFonts w:ascii="Times New Roman" w:hAnsi="Times New Roman"/>
          <w:color w:val="000000" w:themeColor="text1"/>
          <w:spacing w:val="2"/>
          <w:szCs w:val="28"/>
          <w:lang w:val="nl-NL"/>
        </w:rPr>
        <w:footnoteReference w:id="1"/>
      </w:r>
      <w:r w:rsidRPr="004819CD">
        <w:rPr>
          <w:rFonts w:ascii="Times New Roman" w:hAnsi="Times New Roman"/>
          <w:color w:val="000000" w:themeColor="text1"/>
          <w:spacing w:val="2"/>
          <w:szCs w:val="28"/>
          <w:lang w:val="nl-NL"/>
        </w:rPr>
        <w:t>; công nghiệp chế biến, chế tạo t</w:t>
      </w:r>
      <w:r w:rsidRPr="004819CD">
        <w:rPr>
          <w:rFonts w:ascii="Times New Roman" w:hAnsi="Times New Roman" w:hint="eastAsia"/>
          <w:color w:val="000000" w:themeColor="text1"/>
          <w:spacing w:val="2"/>
          <w:szCs w:val="28"/>
          <w:lang w:val="nl-NL"/>
        </w:rPr>
        <w:t>ă</w:t>
      </w:r>
      <w:r w:rsidRPr="004819CD">
        <w:rPr>
          <w:rFonts w:ascii="Times New Roman" w:hAnsi="Times New Roman"/>
          <w:color w:val="000000" w:themeColor="text1"/>
          <w:spacing w:val="2"/>
          <w:szCs w:val="28"/>
          <w:lang w:val="nl-NL"/>
        </w:rPr>
        <w:t xml:space="preserve">ng 16,90%; sản xuất và phân phối </w:t>
      </w:r>
      <w:r w:rsidRPr="004819CD">
        <w:rPr>
          <w:rFonts w:ascii="Times New Roman" w:hAnsi="Times New Roman" w:hint="eastAsia"/>
          <w:color w:val="000000" w:themeColor="text1"/>
          <w:spacing w:val="2"/>
          <w:szCs w:val="28"/>
          <w:lang w:val="nl-NL"/>
        </w:rPr>
        <w:t>đ</w:t>
      </w:r>
      <w:r w:rsidRPr="004819CD">
        <w:rPr>
          <w:rFonts w:ascii="Times New Roman" w:hAnsi="Times New Roman"/>
          <w:color w:val="000000" w:themeColor="text1"/>
          <w:spacing w:val="2"/>
          <w:szCs w:val="28"/>
          <w:lang w:val="nl-NL"/>
        </w:rPr>
        <w:t>iện t</w:t>
      </w:r>
      <w:r w:rsidRPr="004819CD">
        <w:rPr>
          <w:rFonts w:ascii="Times New Roman" w:hAnsi="Times New Roman" w:hint="eastAsia"/>
          <w:color w:val="000000" w:themeColor="text1"/>
          <w:spacing w:val="2"/>
          <w:szCs w:val="28"/>
          <w:lang w:val="nl-NL"/>
        </w:rPr>
        <w:t>ă</w:t>
      </w:r>
      <w:r w:rsidRPr="004819CD">
        <w:rPr>
          <w:rFonts w:ascii="Times New Roman" w:hAnsi="Times New Roman"/>
          <w:color w:val="000000" w:themeColor="text1"/>
          <w:spacing w:val="2"/>
          <w:szCs w:val="28"/>
          <w:lang w:val="nl-NL"/>
        </w:rPr>
        <w:t>ng 13,22%; cung cấp n</w:t>
      </w:r>
      <w:r w:rsidRPr="004819CD">
        <w:rPr>
          <w:rFonts w:ascii="Times New Roman" w:hAnsi="Times New Roman" w:hint="eastAsia"/>
          <w:color w:val="000000" w:themeColor="text1"/>
          <w:spacing w:val="2"/>
          <w:szCs w:val="28"/>
          <w:lang w:val="nl-NL"/>
        </w:rPr>
        <w:t>ư</w:t>
      </w:r>
      <w:r w:rsidRPr="004819CD">
        <w:rPr>
          <w:rFonts w:ascii="Times New Roman" w:hAnsi="Times New Roman"/>
          <w:color w:val="000000" w:themeColor="text1"/>
          <w:spacing w:val="2"/>
          <w:szCs w:val="28"/>
          <w:lang w:val="nl-NL"/>
        </w:rPr>
        <w:t xml:space="preserve">ớc, hoạt </w:t>
      </w:r>
      <w:r w:rsidRPr="004819CD">
        <w:rPr>
          <w:rFonts w:ascii="Times New Roman" w:hAnsi="Times New Roman" w:hint="eastAsia"/>
          <w:color w:val="000000" w:themeColor="text1"/>
          <w:spacing w:val="2"/>
          <w:szCs w:val="28"/>
          <w:lang w:val="nl-NL"/>
        </w:rPr>
        <w:t>đ</w:t>
      </w:r>
      <w:r w:rsidRPr="004819CD">
        <w:rPr>
          <w:rFonts w:ascii="Times New Roman" w:hAnsi="Times New Roman"/>
          <w:color w:val="000000" w:themeColor="text1"/>
          <w:spacing w:val="2"/>
          <w:szCs w:val="28"/>
          <w:lang w:val="nl-NL"/>
        </w:rPr>
        <w:t>ộng quản lý và xử lý rác thải, n</w:t>
      </w:r>
      <w:r w:rsidRPr="004819CD">
        <w:rPr>
          <w:rFonts w:ascii="Times New Roman" w:hAnsi="Times New Roman" w:hint="eastAsia"/>
          <w:color w:val="000000" w:themeColor="text1"/>
          <w:spacing w:val="2"/>
          <w:szCs w:val="28"/>
          <w:lang w:val="nl-NL"/>
        </w:rPr>
        <w:t>ư</w:t>
      </w:r>
      <w:r w:rsidRPr="004819CD">
        <w:rPr>
          <w:rFonts w:ascii="Times New Roman" w:hAnsi="Times New Roman"/>
          <w:color w:val="000000" w:themeColor="text1"/>
          <w:spacing w:val="2"/>
          <w:szCs w:val="28"/>
          <w:lang w:val="nl-NL"/>
        </w:rPr>
        <w:t>ớc thải t</w:t>
      </w:r>
      <w:r w:rsidRPr="004819CD">
        <w:rPr>
          <w:rFonts w:ascii="Times New Roman" w:hAnsi="Times New Roman" w:hint="eastAsia"/>
          <w:color w:val="000000" w:themeColor="text1"/>
          <w:spacing w:val="2"/>
          <w:szCs w:val="28"/>
          <w:lang w:val="nl-NL"/>
        </w:rPr>
        <w:t>ă</w:t>
      </w:r>
      <w:r w:rsidRPr="004819CD">
        <w:rPr>
          <w:rFonts w:ascii="Times New Roman" w:hAnsi="Times New Roman"/>
          <w:color w:val="000000" w:themeColor="text1"/>
          <w:spacing w:val="2"/>
          <w:szCs w:val="28"/>
          <w:lang w:val="nl-NL"/>
        </w:rPr>
        <w:t>ng 7,40%.</w:t>
      </w:r>
    </w:p>
    <w:p w14:paraId="42D28EDA" w14:textId="31FF4E31" w:rsidR="009840A5" w:rsidRDefault="004D1EE5" w:rsidP="002A14E6">
      <w:pPr>
        <w:pBdr>
          <w:bottom w:val="none" w:sz="4" w:space="31" w:color="000000"/>
        </w:pBdr>
        <w:spacing w:before="60" w:after="120" w:line="274" w:lineRule="auto"/>
        <w:ind w:firstLine="720"/>
        <w:jc w:val="both"/>
        <w:rPr>
          <w:rFonts w:ascii="Times New Roman" w:hAnsi="Times New Roman"/>
          <w:color w:val="000000" w:themeColor="text1"/>
          <w:spacing w:val="2"/>
          <w:szCs w:val="28"/>
          <w:lang w:val="nl-NL"/>
        </w:rPr>
      </w:pPr>
      <w:r w:rsidRPr="009B1991">
        <w:rPr>
          <w:rFonts w:ascii="Times New Roman" w:hAnsi="Times New Roman"/>
          <w:color w:val="000000" w:themeColor="text1"/>
          <w:szCs w:val="28"/>
        </w:rPr>
        <w:t>Một số sản phẩm công nghiệp chủ yếu tháng 10/2022 đều có sản lượng sản xuất tăng so cùng kỳ năm trước</w:t>
      </w:r>
      <w:r w:rsidRPr="00D51B38">
        <w:rPr>
          <w:rFonts w:ascii="Times New Roman" w:hAnsi="Times New Roman"/>
          <w:color w:val="000000" w:themeColor="text1"/>
          <w:szCs w:val="28"/>
        </w:rPr>
        <w:t>; trong đó, một số sản phẩm chủ lực của tỉnh ghi nhận mức tăng khá, đóng góp chủ yếu vào mức tăng chung của toàn ngành công nghiệp: Giày thể thao ước đạt 1.279,2 nghìn đôi, tăng 23,37%; gạch ốp lát đạt 9.523,6 nghìn m</w:t>
      </w:r>
      <w:r w:rsidRPr="009B1991">
        <w:rPr>
          <w:rFonts w:ascii="Times New Roman" w:hAnsi="Times New Roman"/>
          <w:color w:val="000000" w:themeColor="text1"/>
          <w:szCs w:val="28"/>
        </w:rPr>
        <w:t>2</w:t>
      </w:r>
      <w:r w:rsidRPr="00D51B38">
        <w:rPr>
          <w:rFonts w:ascii="Times New Roman" w:hAnsi="Times New Roman"/>
          <w:color w:val="000000" w:themeColor="text1"/>
          <w:szCs w:val="28"/>
        </w:rPr>
        <w:t>, tăng 23,22%; ô tô các loại đạt 3.350 xe, tăng 7,48%; xe máy các loại đạt 136.276 chiếc, tăng 11,90%; doanh thu sản xuất linh kiện điện tử ước đạt 22.439,2 tỷ đồng, tăng 22,34% so với tháng 10/2021.</w:t>
      </w:r>
      <w:r w:rsidR="009840A5">
        <w:rPr>
          <w:rFonts w:ascii="Times New Roman" w:hAnsi="Times New Roman"/>
          <w:color w:val="000000" w:themeColor="text1"/>
          <w:spacing w:val="2"/>
          <w:szCs w:val="28"/>
          <w:lang w:val="nl-NL"/>
        </w:rPr>
        <w:t xml:space="preserve"> </w:t>
      </w:r>
    </w:p>
    <w:p w14:paraId="4FC23C63" w14:textId="4C3B3729" w:rsidR="00D51B38" w:rsidRDefault="00F4677E" w:rsidP="002A14E6">
      <w:pPr>
        <w:pBdr>
          <w:bottom w:val="none" w:sz="4" w:space="31" w:color="000000"/>
        </w:pBdr>
        <w:spacing w:before="60" w:after="120" w:line="274" w:lineRule="auto"/>
        <w:ind w:firstLine="720"/>
        <w:jc w:val="both"/>
        <w:rPr>
          <w:rFonts w:ascii="Times New Roman" w:hAnsi="Times New Roman"/>
          <w:color w:val="000000" w:themeColor="text1"/>
          <w:szCs w:val="28"/>
        </w:rPr>
      </w:pPr>
      <w:r w:rsidRPr="004819CD">
        <w:rPr>
          <w:rFonts w:ascii="Times New Roman" w:hAnsi="Times New Roman"/>
          <w:color w:val="000000" w:themeColor="text1"/>
          <w:szCs w:val="28"/>
        </w:rPr>
        <w:t>Tính chung 10 tháng năm 2022, IIP ước tính tăng 1</w:t>
      </w:r>
      <w:r w:rsidR="00352B42">
        <w:rPr>
          <w:rFonts w:ascii="Times New Roman" w:hAnsi="Times New Roman"/>
          <w:color w:val="000000" w:themeColor="text1"/>
          <w:szCs w:val="28"/>
        </w:rPr>
        <w:t xml:space="preserve">5,42% so với cùng kỳ năm trước, </w:t>
      </w:r>
      <w:r w:rsidRPr="00A7014C">
        <w:rPr>
          <w:rFonts w:ascii="Times New Roman" w:hAnsi="Times New Roman"/>
          <w:szCs w:val="28"/>
        </w:rPr>
        <w:t>cao hơn mức tă</w:t>
      </w:r>
      <w:r w:rsidR="00352B42" w:rsidRPr="00A7014C">
        <w:rPr>
          <w:rFonts w:ascii="Times New Roman" w:hAnsi="Times New Roman"/>
          <w:szCs w:val="28"/>
        </w:rPr>
        <w:t xml:space="preserve">ng 11,06% của cùng kỳ năm 2021 </w:t>
      </w:r>
      <w:r w:rsidRPr="00A7014C">
        <w:rPr>
          <w:rFonts w:ascii="Times New Roman" w:hAnsi="Times New Roman"/>
          <w:szCs w:val="28"/>
        </w:rPr>
        <w:t>và</w:t>
      </w:r>
      <w:r w:rsidR="00223512" w:rsidRPr="00A7014C">
        <w:rPr>
          <w:rFonts w:ascii="Times New Roman" w:hAnsi="Times New Roman"/>
          <w:szCs w:val="28"/>
        </w:rPr>
        <w:t xml:space="preserve"> </w:t>
      </w:r>
      <w:r w:rsidRPr="00A7014C">
        <w:rPr>
          <w:rFonts w:ascii="Times New Roman" w:hAnsi="Times New Roman"/>
          <w:szCs w:val="28"/>
        </w:rPr>
        <w:t xml:space="preserve">mức tăng 13,89% của cùng kỳ năm 2019 (năm trước khi dịch bệnh Covid-19 xuất hiện). </w:t>
      </w:r>
      <w:r w:rsidRPr="004819CD">
        <w:rPr>
          <w:rFonts w:ascii="Times New Roman" w:hAnsi="Times New Roman"/>
          <w:color w:val="000000" w:themeColor="text1"/>
          <w:szCs w:val="28"/>
        </w:rPr>
        <w:t>Một số ngành công nghiệp chế biến chế tạo</w:t>
      </w:r>
      <w:r w:rsidR="004D1EE5">
        <w:rPr>
          <w:rFonts w:ascii="Times New Roman" w:hAnsi="Times New Roman"/>
          <w:color w:val="000000" w:themeColor="text1"/>
          <w:szCs w:val="28"/>
        </w:rPr>
        <w:t xml:space="preserve"> trọng điểm</w:t>
      </w:r>
      <w:r w:rsidRPr="004819CD">
        <w:rPr>
          <w:rFonts w:ascii="Times New Roman" w:hAnsi="Times New Roman"/>
          <w:color w:val="000000" w:themeColor="text1"/>
          <w:szCs w:val="28"/>
        </w:rPr>
        <w:t xml:space="preserve"> tăng trưởng cao so với cùng kỳ, đóng góp tích cực vào tăng trưởng chung của toàn ngành công nghiệp như: Sản xuất linh kiện điện tử tăng 20,54%; sản xuất giường, tủ, bàn, ghế tăng 19,22%; sản xuất phương tiện vận tải khác tăng 14,18%; sản xuất máy móc, thiết bị chưa được phân vào đâu tăng 11,71%; sản xuất da và các sản phẩm có liên quan tăng 11,24%;</w:t>
      </w:r>
      <w:r w:rsidR="00F23A39" w:rsidRPr="004819CD">
        <w:rPr>
          <w:rFonts w:ascii="Times New Roman" w:hAnsi="Times New Roman"/>
          <w:color w:val="000000" w:themeColor="text1"/>
          <w:szCs w:val="28"/>
        </w:rPr>
        <w:t xml:space="preserve"> sản xuất ô tô tăng </w:t>
      </w:r>
      <w:r w:rsidR="00B00309">
        <w:rPr>
          <w:rFonts w:ascii="Times New Roman" w:hAnsi="Times New Roman"/>
          <w:color w:val="000000" w:themeColor="text1"/>
          <w:szCs w:val="28"/>
        </w:rPr>
        <w:t>6,24</w:t>
      </w:r>
      <w:r w:rsidR="00F23A39" w:rsidRPr="004819CD">
        <w:rPr>
          <w:rFonts w:ascii="Times New Roman" w:hAnsi="Times New Roman"/>
          <w:color w:val="000000" w:themeColor="text1"/>
          <w:szCs w:val="28"/>
        </w:rPr>
        <w:t>%</w:t>
      </w:r>
      <w:r w:rsidRPr="004819CD">
        <w:rPr>
          <w:rFonts w:ascii="Times New Roman" w:hAnsi="Times New Roman"/>
          <w:color w:val="000000" w:themeColor="text1"/>
          <w:szCs w:val="28"/>
        </w:rPr>
        <w:t>… Tuy nhiên</w:t>
      </w:r>
      <w:r w:rsidR="004D1EE5">
        <w:rPr>
          <w:rFonts w:ascii="Times New Roman" w:hAnsi="Times New Roman"/>
          <w:color w:val="000000" w:themeColor="text1"/>
          <w:szCs w:val="28"/>
        </w:rPr>
        <w:t>, vẫn còn một số</w:t>
      </w:r>
      <w:r w:rsidRPr="004819CD">
        <w:rPr>
          <w:rFonts w:ascii="Times New Roman" w:hAnsi="Times New Roman"/>
          <w:color w:val="000000" w:themeColor="text1"/>
          <w:szCs w:val="28"/>
        </w:rPr>
        <w:t xml:space="preserve"> </w:t>
      </w:r>
      <w:r w:rsidR="004D1EE5" w:rsidRPr="004819CD">
        <w:rPr>
          <w:rFonts w:ascii="Times New Roman" w:hAnsi="Times New Roman"/>
          <w:color w:val="000000" w:themeColor="text1"/>
          <w:szCs w:val="28"/>
        </w:rPr>
        <w:t>ngành</w:t>
      </w:r>
      <w:r w:rsidR="004D1EE5">
        <w:rPr>
          <w:rFonts w:ascii="Times New Roman" w:hAnsi="Times New Roman"/>
          <w:color w:val="000000" w:themeColor="text1"/>
          <w:szCs w:val="28"/>
        </w:rPr>
        <w:t xml:space="preserve"> có</w:t>
      </w:r>
      <w:r w:rsidRPr="004819CD">
        <w:rPr>
          <w:rFonts w:ascii="Times New Roman" w:hAnsi="Times New Roman"/>
          <w:color w:val="000000" w:themeColor="text1"/>
          <w:szCs w:val="28"/>
        </w:rPr>
        <w:t xml:space="preserve"> IIP giảm so với cùng kỳ do hoạt động sản xuất vẫn gặp khó khăn, chưa phục hồi hoàn toàn </w:t>
      </w:r>
      <w:r w:rsidR="004D1EE5">
        <w:rPr>
          <w:rFonts w:ascii="Times New Roman" w:hAnsi="Times New Roman"/>
          <w:color w:val="000000" w:themeColor="text1"/>
          <w:szCs w:val="28"/>
        </w:rPr>
        <w:t>sau ảnh hưởng của dịch bệnh</w:t>
      </w:r>
      <w:r w:rsidRPr="004819CD">
        <w:rPr>
          <w:rFonts w:ascii="Times New Roman" w:hAnsi="Times New Roman"/>
          <w:color w:val="000000" w:themeColor="text1"/>
          <w:szCs w:val="28"/>
        </w:rPr>
        <w:t>: Ngành khai khoáng khác giảm 35,79%; chế biến gỗ và sản xuất sản phẩm từ gỗ, tre, nứa (trừ giường, tủ, bàn, ghế)</w:t>
      </w:r>
      <w:r w:rsidR="00B00309">
        <w:rPr>
          <w:rFonts w:ascii="Times New Roman" w:hAnsi="Times New Roman"/>
          <w:color w:val="000000" w:themeColor="text1"/>
          <w:szCs w:val="28"/>
        </w:rPr>
        <w:t xml:space="preserve"> </w:t>
      </w:r>
      <w:r w:rsidRPr="004819CD">
        <w:rPr>
          <w:rFonts w:ascii="Times New Roman" w:hAnsi="Times New Roman"/>
          <w:color w:val="000000" w:themeColor="text1"/>
          <w:szCs w:val="28"/>
        </w:rPr>
        <w:t>sản xuất sản phẩm từ rơm, rạ và vật liệu tết bện giảm 20,49%; sản xuất chế biến thực phẩm giảm 2,93%; công nghiệp chế biến, chế tạo khác giảm 2,57%</w:t>
      </w:r>
      <w:r w:rsidR="00F23A39" w:rsidRPr="004819CD">
        <w:rPr>
          <w:rFonts w:ascii="Times New Roman" w:hAnsi="Times New Roman"/>
          <w:color w:val="000000" w:themeColor="text1"/>
          <w:szCs w:val="28"/>
        </w:rPr>
        <w:t>.</w:t>
      </w:r>
    </w:p>
    <w:p w14:paraId="1220E600" w14:textId="3489CED6" w:rsidR="009B1991" w:rsidRPr="009B1991" w:rsidRDefault="009B1991" w:rsidP="002A14E6">
      <w:pPr>
        <w:pBdr>
          <w:bottom w:val="none" w:sz="4" w:space="31" w:color="000000"/>
        </w:pBdr>
        <w:spacing w:before="60" w:after="120" w:line="274" w:lineRule="auto"/>
        <w:ind w:firstLine="720"/>
        <w:jc w:val="both"/>
        <w:rPr>
          <w:rFonts w:ascii="Times New Roman" w:hAnsi="Times New Roman"/>
          <w:color w:val="000000" w:themeColor="text1"/>
          <w:szCs w:val="28"/>
        </w:rPr>
      </w:pPr>
      <w:r w:rsidRPr="009B1991">
        <w:rPr>
          <w:rFonts w:ascii="Times New Roman" w:hAnsi="Times New Roman"/>
          <w:noProof/>
          <w:color w:val="000000" w:themeColor="text1"/>
          <w:szCs w:val="28"/>
        </w:rPr>
        <w:drawing>
          <wp:anchor distT="0" distB="0" distL="114300" distR="114300" simplePos="0" relativeHeight="251661312" behindDoc="0" locked="0" layoutInCell="1" allowOverlap="1" wp14:anchorId="4A8A3895" wp14:editId="0E24BB4F">
            <wp:simplePos x="0" y="0"/>
            <wp:positionH relativeFrom="margin">
              <wp:align>right</wp:align>
            </wp:positionH>
            <wp:positionV relativeFrom="paragraph">
              <wp:posOffset>2387204</wp:posOffset>
            </wp:positionV>
            <wp:extent cx="5693410" cy="1302385"/>
            <wp:effectExtent l="0" t="0" r="2540" b="0"/>
            <wp:wrapSquare wrapText="bothSides"/>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93410" cy="1302385"/>
                    </a:xfrm>
                    <a:prstGeom prst="rect">
                      <a:avLst/>
                    </a:prstGeom>
                  </pic:spPr>
                </pic:pic>
              </a:graphicData>
            </a:graphic>
          </wp:anchor>
        </w:drawing>
      </w:r>
      <w:r w:rsidR="008F2374" w:rsidRPr="00D51B38">
        <w:rPr>
          <w:rFonts w:ascii="Times New Roman" w:hAnsi="Times New Roman"/>
          <w:color w:val="000000" w:themeColor="text1"/>
          <w:szCs w:val="28"/>
        </w:rPr>
        <w:t xml:space="preserve"> </w:t>
      </w:r>
      <w:r w:rsidR="00EA654E" w:rsidRPr="009B1991">
        <w:rPr>
          <w:rFonts w:ascii="Times New Roman" w:hAnsi="Times New Roman"/>
          <w:color w:val="000000" w:themeColor="text1"/>
          <w:szCs w:val="28"/>
        </w:rPr>
        <w:t>Tính chung 10 tháng</w:t>
      </w:r>
      <w:r w:rsidR="00C713FE" w:rsidRPr="009B1991">
        <w:rPr>
          <w:rFonts w:ascii="Times New Roman" w:hAnsi="Times New Roman"/>
          <w:color w:val="000000" w:themeColor="text1"/>
          <w:szCs w:val="28"/>
        </w:rPr>
        <w:t xml:space="preserve"> </w:t>
      </w:r>
      <w:r w:rsidR="00EA654E" w:rsidRPr="009B1991">
        <w:rPr>
          <w:rFonts w:ascii="Times New Roman" w:hAnsi="Times New Roman"/>
          <w:color w:val="000000" w:themeColor="text1"/>
          <w:szCs w:val="28"/>
        </w:rPr>
        <w:t>đầu năm nay, sản lượng sản xuất của 05 sản phẩm công nghiệp chủ yếu trên của tỉnh đều tăng so với 10 tháng đầu năm 2021.</w:t>
      </w:r>
    </w:p>
    <w:p w14:paraId="67E6D312" w14:textId="32DE1F34" w:rsidR="009B1991" w:rsidRPr="002A14E6" w:rsidRDefault="009B1991"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2A14E6">
        <w:rPr>
          <w:rFonts w:ascii="Times New Roman" w:hAnsi="Times New Roman"/>
          <w:b/>
          <w:bCs/>
          <w:color w:val="000000" w:themeColor="text1"/>
          <w:szCs w:val="28"/>
        </w:rPr>
        <w:t xml:space="preserve">Hình 03: Một số sản phẩm công nghiệp chủ yếu 10 tháng đầu năm 2022 </w:t>
      </w:r>
    </w:p>
    <w:p w14:paraId="57BCBBB7" w14:textId="77777777" w:rsidR="002A14E6" w:rsidRDefault="003110D2"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eastAsia="Calibri" w:hAnsi="Times New Roman"/>
          <w:bCs/>
          <w:i/>
          <w:color w:val="000000" w:themeColor="text1"/>
          <w:spacing w:val="-2"/>
          <w:szCs w:val="28"/>
          <w:lang w:val="pl-PL"/>
        </w:rPr>
        <w:lastRenderedPageBreak/>
        <w:t>Số lao động làm việc trong các doanh nghiệp công nghiệp tại thời điểm</w:t>
      </w:r>
      <w:r w:rsidR="00BD22C8" w:rsidRPr="004819CD">
        <w:rPr>
          <w:rFonts w:ascii="Times New Roman" w:eastAsia="Calibri" w:hAnsi="Times New Roman"/>
          <w:bCs/>
          <w:i/>
          <w:color w:val="000000" w:themeColor="text1"/>
          <w:spacing w:val="-2"/>
          <w:szCs w:val="28"/>
          <w:lang w:val="pl-PL"/>
        </w:rPr>
        <w:t xml:space="preserve"> 01/</w:t>
      </w:r>
      <w:r w:rsidR="008F2374" w:rsidRPr="004819CD">
        <w:rPr>
          <w:rFonts w:ascii="Times New Roman" w:eastAsia="Calibri" w:hAnsi="Times New Roman"/>
          <w:bCs/>
          <w:i/>
          <w:color w:val="000000" w:themeColor="text1"/>
          <w:spacing w:val="-2"/>
          <w:szCs w:val="28"/>
          <w:lang w:val="pl-PL"/>
        </w:rPr>
        <w:t>10</w:t>
      </w:r>
      <w:r w:rsidR="00BD22C8" w:rsidRPr="004819CD">
        <w:rPr>
          <w:rFonts w:ascii="Times New Roman" w:eastAsia="Calibri" w:hAnsi="Times New Roman"/>
          <w:bCs/>
          <w:i/>
          <w:color w:val="000000" w:themeColor="text1"/>
          <w:spacing w:val="-2"/>
          <w:szCs w:val="28"/>
          <w:lang w:val="pl-PL"/>
        </w:rPr>
        <w:t>/2022</w:t>
      </w:r>
      <w:r w:rsidRPr="004819CD">
        <w:rPr>
          <w:rFonts w:ascii="Times New Roman" w:eastAsia="Calibri" w:hAnsi="Times New Roman"/>
          <w:bCs/>
          <w:iCs/>
          <w:color w:val="000000" w:themeColor="text1"/>
          <w:spacing w:val="-2"/>
          <w:szCs w:val="28"/>
          <w:lang w:val="pl-PL"/>
        </w:rPr>
        <w:t xml:space="preserve"> </w:t>
      </w:r>
      <w:r w:rsidR="008F2374" w:rsidRPr="004819CD">
        <w:rPr>
          <w:rFonts w:ascii="Times New Roman" w:hAnsi="Times New Roman"/>
          <w:bCs/>
          <w:iCs/>
          <w:color w:val="000000" w:themeColor="text1"/>
          <w:szCs w:val="28"/>
        </w:rPr>
        <w:t>tăng 3,78% so với tháng trước và tăng 4,52% so với cùng kỳ</w:t>
      </w:r>
      <w:r w:rsidR="00BD22C8" w:rsidRPr="004819CD">
        <w:rPr>
          <w:rFonts w:ascii="Times New Roman" w:hAnsi="Times New Roman"/>
          <w:bCs/>
          <w:iCs/>
          <w:color w:val="000000" w:themeColor="text1"/>
          <w:szCs w:val="28"/>
        </w:rPr>
        <w:t xml:space="preserve"> năm 2021. </w:t>
      </w:r>
      <w:r w:rsidR="008F2374" w:rsidRPr="004819CD">
        <w:rPr>
          <w:rFonts w:ascii="Times New Roman" w:hAnsi="Times New Roman"/>
          <w:bCs/>
          <w:iCs/>
          <w:color w:val="000000" w:themeColor="text1"/>
          <w:szCs w:val="28"/>
        </w:rPr>
        <w:t xml:space="preserve">Trừ ngành khai khoáng, ba ngành công nghiệp cấp I còn lại đều có chỉ số sử dụng lao động tăng so với tháng cùng kỳ. Lũy kế đến hết tháng Mười, chỉ số sử dụng lao động tăng 1,46% so với mười tháng đầu năm 2021. </w:t>
      </w:r>
    </w:p>
    <w:p w14:paraId="45BEFB64" w14:textId="66D5947A" w:rsidR="002A14E6" w:rsidRDefault="002A2375" w:rsidP="002A14E6">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4819CD">
        <w:rPr>
          <w:rFonts w:ascii="Times New Roman" w:hAnsi="Times New Roman"/>
          <w:bCs/>
          <w:i/>
          <w:color w:val="000000" w:themeColor="text1"/>
          <w:szCs w:val="28"/>
        </w:rPr>
        <w:t xml:space="preserve">Tháng </w:t>
      </w:r>
      <w:r w:rsidR="008F2374" w:rsidRPr="004819CD">
        <w:rPr>
          <w:rFonts w:ascii="Times New Roman" w:hAnsi="Times New Roman"/>
          <w:bCs/>
          <w:i/>
          <w:color w:val="000000" w:themeColor="text1"/>
          <w:szCs w:val="28"/>
        </w:rPr>
        <w:t>10</w:t>
      </w:r>
      <w:r w:rsidRPr="004819CD">
        <w:rPr>
          <w:rFonts w:ascii="Times New Roman" w:hAnsi="Times New Roman"/>
          <w:bCs/>
          <w:i/>
          <w:color w:val="000000" w:themeColor="text1"/>
          <w:szCs w:val="28"/>
        </w:rPr>
        <w:t xml:space="preserve">/2022, </w:t>
      </w:r>
      <w:r w:rsidR="003110D2" w:rsidRPr="004819CD">
        <w:rPr>
          <w:rFonts w:ascii="Times New Roman" w:hAnsi="Times New Roman"/>
          <w:bCs/>
          <w:i/>
          <w:color w:val="000000" w:themeColor="text1"/>
          <w:szCs w:val="28"/>
        </w:rPr>
        <w:t>C</w:t>
      </w:r>
      <w:r w:rsidR="00DA69B9" w:rsidRPr="004819CD">
        <w:rPr>
          <w:rFonts w:ascii="Times New Roman" w:hAnsi="Times New Roman"/>
          <w:bCs/>
          <w:i/>
          <w:color w:val="000000" w:themeColor="text1"/>
          <w:szCs w:val="28"/>
        </w:rPr>
        <w:t>hỉ số tiêu thụ toàn ngành công nghiệp chế biến, chế tạo</w:t>
      </w:r>
      <w:r w:rsidR="003110D2" w:rsidRPr="004819CD">
        <w:rPr>
          <w:rFonts w:ascii="Times New Roman" w:hAnsi="Times New Roman"/>
          <w:bCs/>
          <w:iCs/>
          <w:color w:val="000000" w:themeColor="text1"/>
          <w:szCs w:val="28"/>
        </w:rPr>
        <w:t xml:space="preserve"> </w:t>
      </w:r>
      <w:r w:rsidR="007D7BA8" w:rsidRPr="004819CD">
        <w:rPr>
          <w:rFonts w:ascii="Times New Roman" w:hAnsi="Times New Roman"/>
          <w:bCs/>
          <w:iCs/>
          <w:color w:val="000000" w:themeColor="text1"/>
          <w:szCs w:val="28"/>
        </w:rPr>
        <w:t xml:space="preserve">tăng 1,94% so với tháng trước và </w:t>
      </w:r>
      <w:r w:rsidR="008F2374" w:rsidRPr="004819CD">
        <w:rPr>
          <w:rFonts w:ascii="Times New Roman" w:hAnsi="Times New Roman"/>
          <w:bCs/>
          <w:iCs/>
          <w:color w:val="000000" w:themeColor="text1"/>
          <w:szCs w:val="28"/>
        </w:rPr>
        <w:t xml:space="preserve">tăng 3,99% so với tháng trước và tăng 3,49% so cùng kỳ. So với tháng </w:t>
      </w:r>
      <w:r w:rsidR="004D1EE5">
        <w:rPr>
          <w:rFonts w:ascii="Times New Roman" w:hAnsi="Times New Roman"/>
          <w:bCs/>
          <w:iCs/>
          <w:color w:val="000000" w:themeColor="text1"/>
          <w:szCs w:val="28"/>
        </w:rPr>
        <w:t>trước</w:t>
      </w:r>
      <w:r w:rsidR="008F2374" w:rsidRPr="004819CD">
        <w:rPr>
          <w:rFonts w:ascii="Times New Roman" w:hAnsi="Times New Roman"/>
          <w:bCs/>
          <w:iCs/>
          <w:color w:val="000000" w:themeColor="text1"/>
          <w:szCs w:val="28"/>
        </w:rPr>
        <w:t>, 11 ngành công nghiệp cấp 2 có chỉ số tiêu thụ tăng, một số ngành có chỉ số tiêu thụ tăng khá như: Sản xuất máy móc, thiết bị chưa được phân vào đâu tăng 21,90%; sản xuất giấy và sản phẩm từ giấy tăng 13,30%; sản xuất xe có động cơ tăng 9,40%... 07 ngành còn lại có chỉ số tiêu thụ trong tháng giảm, mức giảm mạnh nhất là ở 03 ngành: Sản xuất trang phục; sản xuất da và các sản phẩm có liên quan và sản xuất thuốc, hóa dược và dược liệu với tỷ lệ giảm lần lượt là 8,14%; 4,50%; 2,63%</w:t>
      </w:r>
      <w:r w:rsidR="002A14E6">
        <w:rPr>
          <w:rFonts w:ascii="Times New Roman" w:hAnsi="Times New Roman"/>
          <w:bCs/>
          <w:iCs/>
          <w:color w:val="000000" w:themeColor="text1"/>
          <w:szCs w:val="28"/>
        </w:rPr>
        <w:t>.</w:t>
      </w:r>
    </w:p>
    <w:p w14:paraId="5274F1EA" w14:textId="77777777" w:rsidR="002A14E6" w:rsidRDefault="00DA69B9"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zCs w:val="28"/>
        </w:rPr>
        <w:t xml:space="preserve">Chỉ số tồn kho toàn ngành công nghiệp chế biến, chế tạo tháng </w:t>
      </w:r>
      <w:r w:rsidR="008F2374" w:rsidRPr="004819CD">
        <w:rPr>
          <w:rFonts w:ascii="Times New Roman" w:hAnsi="Times New Roman"/>
          <w:bCs/>
          <w:i/>
          <w:color w:val="000000" w:themeColor="text1"/>
          <w:szCs w:val="28"/>
        </w:rPr>
        <w:t>Mười</w:t>
      </w:r>
      <w:r w:rsidRPr="004819CD">
        <w:rPr>
          <w:rFonts w:ascii="Times New Roman" w:hAnsi="Times New Roman"/>
          <w:bCs/>
          <w:iCs/>
          <w:color w:val="000000" w:themeColor="text1"/>
          <w:szCs w:val="28"/>
        </w:rPr>
        <w:t xml:space="preserve"> </w:t>
      </w:r>
      <w:r w:rsidR="008F2374" w:rsidRPr="004819CD">
        <w:rPr>
          <w:rFonts w:ascii="Times New Roman" w:hAnsi="Times New Roman"/>
          <w:bCs/>
          <w:iCs/>
          <w:color w:val="000000" w:themeColor="text1"/>
          <w:spacing w:val="-2"/>
          <w:szCs w:val="28"/>
        </w:rPr>
        <w:t xml:space="preserve">tăng 0,13% so với tháng trước và giảm 59,09% so với cùng kỳ. </w:t>
      </w:r>
      <w:r w:rsidR="008F2374" w:rsidRPr="004819CD">
        <w:rPr>
          <w:rFonts w:ascii="Times New Roman" w:hAnsi="Times New Roman"/>
          <w:bCs/>
          <w:iCs/>
          <w:color w:val="000000" w:themeColor="text1"/>
          <w:szCs w:val="28"/>
        </w:rPr>
        <w:t>So với tháng trước, 08 ngành công nghiệp có chỉ số tồn kho tăng, 10 ngành công nghiệp có chỉ số tồn kho giảm hoặc không thay đổi; một số ngành có chỉ số tồn kho tăng cao là: Sản</w:t>
      </w:r>
      <w:r w:rsidR="008F2374" w:rsidRPr="004819CD">
        <w:rPr>
          <w:rFonts w:ascii="Times New Roman" w:hAnsi="Times New Roman"/>
          <w:color w:val="000000" w:themeColor="text1"/>
          <w:szCs w:val="28"/>
        </w:rPr>
        <w:t xml:space="preserve"> xuất gi</w:t>
      </w:r>
      <w:r w:rsidR="008F2374" w:rsidRPr="004819CD">
        <w:rPr>
          <w:rFonts w:ascii="Times New Roman" w:hAnsi="Times New Roman" w:hint="eastAsia"/>
          <w:color w:val="000000" w:themeColor="text1"/>
          <w:szCs w:val="28"/>
        </w:rPr>
        <w:t>ư</w:t>
      </w:r>
      <w:r w:rsidR="008F2374" w:rsidRPr="004819CD">
        <w:rPr>
          <w:rFonts w:ascii="Times New Roman" w:hAnsi="Times New Roman"/>
          <w:color w:val="000000" w:themeColor="text1"/>
          <w:szCs w:val="28"/>
        </w:rPr>
        <w:t>ờng, tủ, bàn, ghế tăng 22,89%; sản xuất sản phẩm từ cao su và plastic tăng 13,80%; dệt tăng 11,73%; các ng</w:t>
      </w:r>
      <w:r w:rsidR="008F2374" w:rsidRPr="004819CD">
        <w:rPr>
          <w:rFonts w:ascii="Times New Roman" w:hAnsi="Times New Roman" w:cs="Arial"/>
          <w:color w:val="000000" w:themeColor="text1"/>
          <w:szCs w:val="28"/>
        </w:rPr>
        <w:t>à</w:t>
      </w:r>
      <w:r w:rsidR="008F2374" w:rsidRPr="004819CD">
        <w:rPr>
          <w:rFonts w:ascii="Times New Roman" w:hAnsi="Times New Roman"/>
          <w:color w:val="000000" w:themeColor="text1"/>
          <w:szCs w:val="28"/>
        </w:rPr>
        <w:t>nh c</w:t>
      </w:r>
      <w:r w:rsidR="008F2374" w:rsidRPr="004819CD">
        <w:rPr>
          <w:rFonts w:ascii="Times New Roman" w:hAnsi="Times New Roman" w:cs=".VnTime"/>
          <w:color w:val="000000" w:themeColor="text1"/>
          <w:szCs w:val="28"/>
        </w:rPr>
        <w:t>ó</w:t>
      </w:r>
      <w:r w:rsidR="008F2374" w:rsidRPr="004819CD">
        <w:rPr>
          <w:rFonts w:ascii="Times New Roman" w:hAnsi="Times New Roman"/>
          <w:color w:val="000000" w:themeColor="text1"/>
          <w:szCs w:val="28"/>
        </w:rPr>
        <w:t xml:space="preserve"> ch</w:t>
      </w:r>
      <w:r w:rsidR="008F2374" w:rsidRPr="004819CD">
        <w:rPr>
          <w:rFonts w:ascii="Times New Roman" w:hAnsi="Times New Roman" w:cs="Arial"/>
          <w:color w:val="000000" w:themeColor="text1"/>
          <w:szCs w:val="28"/>
        </w:rPr>
        <w:t>ỉ</w:t>
      </w:r>
      <w:r w:rsidR="008F2374" w:rsidRPr="004819CD">
        <w:rPr>
          <w:rFonts w:ascii="Times New Roman" w:hAnsi="Times New Roman"/>
          <w:color w:val="000000" w:themeColor="text1"/>
          <w:szCs w:val="28"/>
        </w:rPr>
        <w:t xml:space="preserve"> s</w:t>
      </w:r>
      <w:r w:rsidR="008F2374" w:rsidRPr="004819CD">
        <w:rPr>
          <w:rFonts w:ascii="Times New Roman" w:hAnsi="Times New Roman" w:cs="Arial"/>
          <w:color w:val="000000" w:themeColor="text1"/>
          <w:szCs w:val="28"/>
        </w:rPr>
        <w:t>ố</w:t>
      </w:r>
      <w:r w:rsidR="008F2374" w:rsidRPr="004819CD">
        <w:rPr>
          <w:rFonts w:ascii="Times New Roman" w:hAnsi="Times New Roman"/>
          <w:color w:val="000000" w:themeColor="text1"/>
          <w:szCs w:val="28"/>
        </w:rPr>
        <w:t xml:space="preserve"> t</w:t>
      </w:r>
      <w:r w:rsidR="008F2374" w:rsidRPr="004819CD">
        <w:rPr>
          <w:rFonts w:ascii="Times New Roman" w:hAnsi="Times New Roman" w:cs="Arial"/>
          <w:color w:val="000000" w:themeColor="text1"/>
          <w:szCs w:val="28"/>
        </w:rPr>
        <w:t>ồ</w:t>
      </w:r>
      <w:r w:rsidR="008F2374" w:rsidRPr="004819CD">
        <w:rPr>
          <w:rFonts w:ascii="Times New Roman" w:hAnsi="Times New Roman"/>
          <w:color w:val="000000" w:themeColor="text1"/>
          <w:szCs w:val="28"/>
        </w:rPr>
        <w:t>n kho gi</w:t>
      </w:r>
      <w:r w:rsidR="008F2374" w:rsidRPr="004819CD">
        <w:rPr>
          <w:rFonts w:ascii="Times New Roman" w:hAnsi="Times New Roman" w:cs="Arial"/>
          <w:color w:val="000000" w:themeColor="text1"/>
          <w:szCs w:val="28"/>
        </w:rPr>
        <w:t>ả</w:t>
      </w:r>
      <w:r w:rsidR="008F2374" w:rsidRPr="004819CD">
        <w:rPr>
          <w:rFonts w:ascii="Times New Roman" w:hAnsi="Times New Roman"/>
          <w:color w:val="000000" w:themeColor="text1"/>
          <w:szCs w:val="28"/>
        </w:rPr>
        <w:t xml:space="preserve">m </w:t>
      </w:r>
      <w:r w:rsidR="008F2374" w:rsidRPr="004819CD">
        <w:rPr>
          <w:rFonts w:ascii="Times New Roman" w:hAnsi="Times New Roman" w:cs="Arial"/>
          <w:color w:val="000000" w:themeColor="text1"/>
          <w:szCs w:val="28"/>
        </w:rPr>
        <w:t>đ</w:t>
      </w:r>
      <w:r w:rsidR="008F2374" w:rsidRPr="004819CD">
        <w:rPr>
          <w:rFonts w:ascii="Times New Roman" w:hAnsi="Times New Roman" w:cs=".VnTime"/>
          <w:color w:val="000000" w:themeColor="text1"/>
          <w:szCs w:val="28"/>
        </w:rPr>
        <w:t>á</w:t>
      </w:r>
      <w:r w:rsidR="008F2374" w:rsidRPr="004819CD">
        <w:rPr>
          <w:rFonts w:ascii="Times New Roman" w:hAnsi="Times New Roman"/>
          <w:color w:val="000000" w:themeColor="text1"/>
          <w:szCs w:val="28"/>
        </w:rPr>
        <w:t>ng k</w:t>
      </w:r>
      <w:r w:rsidR="008F2374" w:rsidRPr="004819CD">
        <w:rPr>
          <w:rFonts w:ascii="Times New Roman" w:hAnsi="Times New Roman" w:cs="Arial"/>
          <w:color w:val="000000" w:themeColor="text1"/>
          <w:szCs w:val="28"/>
        </w:rPr>
        <w:t>ể</w:t>
      </w:r>
      <w:r w:rsidR="008F2374" w:rsidRPr="004819CD">
        <w:rPr>
          <w:rFonts w:ascii="Times New Roman" w:hAnsi="Times New Roman"/>
          <w:color w:val="000000" w:themeColor="text1"/>
          <w:szCs w:val="28"/>
        </w:rPr>
        <w:t xml:space="preserve"> là: Sản xuất xe có động cơ giảm 39,77%; sản xuất thiết bị </w:t>
      </w:r>
      <w:r w:rsidR="008F2374" w:rsidRPr="004819CD">
        <w:rPr>
          <w:rFonts w:ascii="Times New Roman" w:hAnsi="Times New Roman" w:hint="eastAsia"/>
          <w:color w:val="000000" w:themeColor="text1"/>
          <w:szCs w:val="28"/>
        </w:rPr>
        <w:t>đ</w:t>
      </w:r>
      <w:r w:rsidR="008F2374" w:rsidRPr="004819CD">
        <w:rPr>
          <w:rFonts w:ascii="Times New Roman" w:hAnsi="Times New Roman"/>
          <w:color w:val="000000" w:themeColor="text1"/>
          <w:szCs w:val="28"/>
        </w:rPr>
        <w:t>iện giảm 25,96%; sản xuất giấy và sản phẩm từ giấy giảm 18,16%</w:t>
      </w:r>
    </w:p>
    <w:p w14:paraId="4A3D7AB2" w14:textId="798BE3A9" w:rsidR="002A14E6" w:rsidRPr="002A14E6" w:rsidRDefault="002A14E6" w:rsidP="002A14E6">
      <w:pPr>
        <w:pBdr>
          <w:bottom w:val="none" w:sz="4" w:space="31" w:color="000000"/>
        </w:pBdr>
        <w:spacing w:before="120" w:after="120" w:line="281" w:lineRule="auto"/>
        <w:ind w:firstLine="720"/>
        <w:jc w:val="both"/>
        <w:rPr>
          <w:rFonts w:ascii="Times New Roman" w:hAnsi="Times New Roman"/>
          <w:b/>
          <w:bCs/>
          <w:iCs/>
          <w:color w:val="000000" w:themeColor="text1"/>
          <w:szCs w:val="28"/>
        </w:rPr>
      </w:pPr>
      <w:r w:rsidRPr="002A14E6">
        <w:rPr>
          <w:rFonts w:ascii="Times New Roman" w:hAnsi="Times New Roman"/>
          <w:b/>
          <w:bCs/>
          <w:iCs/>
          <w:color w:val="000000" w:themeColor="text1"/>
          <w:szCs w:val="28"/>
        </w:rPr>
        <w:t xml:space="preserve">3. </w:t>
      </w:r>
      <w:r w:rsidR="004D5391" w:rsidRPr="002A14E6">
        <w:rPr>
          <w:rFonts w:ascii="Times New Roman" w:hAnsi="Times New Roman"/>
          <w:b/>
          <w:bCs/>
          <w:iCs/>
          <w:color w:val="000000" w:themeColor="text1"/>
          <w:szCs w:val="28"/>
        </w:rPr>
        <w:t>Đầu tư và phát triển doanh nghiệp</w:t>
      </w:r>
    </w:p>
    <w:p w14:paraId="342C18A0" w14:textId="77777777" w:rsidR="002A14E6" w:rsidRPr="002A14E6" w:rsidRDefault="004D5391"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rPr>
        <w:t xml:space="preserve">3.1. </w:t>
      </w:r>
      <w:r w:rsidRPr="002A14E6">
        <w:rPr>
          <w:rFonts w:ascii="Times New Roman" w:hAnsi="Times New Roman"/>
          <w:b/>
          <w:bCs/>
          <w:i/>
          <w:iCs/>
          <w:color w:val="000000" w:themeColor="text1"/>
          <w:szCs w:val="28"/>
        </w:rPr>
        <w:t>Vốn đầu tư thực hiện thuộc nguồn ngân sách Nhà nước</w:t>
      </w:r>
    </w:p>
    <w:p w14:paraId="25900F1C" w14:textId="77777777" w:rsidR="002A14E6" w:rsidRDefault="00A15776"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207CD3">
        <w:rPr>
          <w:rFonts w:ascii="Times New Roman" w:hAnsi="Times New Roman"/>
          <w:iCs/>
          <w:color w:val="000000" w:themeColor="text1"/>
          <w:szCs w:val="28"/>
          <w:lang w:val="nl-NL"/>
        </w:rPr>
        <w:t>Từ đầu năm đến nay,</w:t>
      </w:r>
      <w:r w:rsidRPr="00207CD3">
        <w:rPr>
          <w:rFonts w:ascii="Times New Roman" w:hAnsi="Times New Roman"/>
          <w:iCs/>
          <w:color w:val="000000" w:themeColor="text1"/>
          <w:lang w:val="it-IT"/>
        </w:rPr>
        <w:t xml:space="preserve"> các </w:t>
      </w:r>
      <w:r w:rsidRPr="00207CD3">
        <w:rPr>
          <w:rFonts w:ascii="Times New Roman" w:hAnsi="Times New Roman"/>
          <w:iCs/>
          <w:color w:val="000000" w:themeColor="text1"/>
          <w:szCs w:val="28"/>
          <w:lang w:val="nl-NL"/>
        </w:rPr>
        <w:t>ngành chức năng của tỉnh nỗ lực triển khai, thực hiện đồng bộ các giải pháp hỗ trợ, tháo gỡ khó khăn cho các công trình, dự án</w:t>
      </w:r>
      <w:r w:rsidRPr="00207CD3">
        <w:rPr>
          <w:rFonts w:ascii="Times New Roman" w:hAnsi="Times New Roman"/>
          <w:iCs/>
          <w:color w:val="000000" w:themeColor="text1"/>
          <w:lang w:val="it-IT"/>
        </w:rPr>
        <w:t xml:space="preserve">, đẩy mạnh công tác giải ngân vốn đầu tư công trong bối cảnh nền kinh tế đang hồi phục và phát triển nhanh chóng. Song </w:t>
      </w:r>
      <w:r w:rsidR="00C73E46" w:rsidRPr="00207CD3">
        <w:rPr>
          <w:rFonts w:ascii="Times New Roman" w:hAnsi="Times New Roman"/>
          <w:iCs/>
          <w:color w:val="000000" w:themeColor="text1"/>
          <w:lang w:val="it-IT"/>
        </w:rPr>
        <w:t>10</w:t>
      </w:r>
      <w:r w:rsidRPr="00207CD3">
        <w:rPr>
          <w:rFonts w:ascii="Times New Roman" w:hAnsi="Times New Roman"/>
          <w:iCs/>
          <w:color w:val="000000" w:themeColor="text1"/>
          <w:lang w:val="it-IT"/>
        </w:rPr>
        <w:t xml:space="preserve"> tháng đầu năm 2022, vốn đầu tư thực hiện từ nguồn ngân sách Nhà nước</w:t>
      </w:r>
      <w:r w:rsidR="009D3970" w:rsidRPr="00207CD3">
        <w:rPr>
          <w:rFonts w:ascii="Times New Roman" w:hAnsi="Times New Roman"/>
          <w:iCs/>
          <w:color w:val="000000" w:themeColor="text1"/>
          <w:lang w:val="it-IT"/>
        </w:rPr>
        <w:t xml:space="preserve"> đạt mức thấp, </w:t>
      </w:r>
      <w:r w:rsidRPr="00207CD3">
        <w:rPr>
          <w:rFonts w:ascii="Times New Roman" w:hAnsi="Times New Roman"/>
          <w:iCs/>
          <w:color w:val="000000" w:themeColor="text1"/>
          <w:lang w:val="it-IT"/>
        </w:rPr>
        <w:t xml:space="preserve">ước đạt </w:t>
      </w:r>
      <w:r w:rsidR="00C73E46" w:rsidRPr="00207CD3">
        <w:rPr>
          <w:rFonts w:ascii="Times New Roman" w:hAnsi="Times New Roman"/>
          <w:iCs/>
          <w:color w:val="000000" w:themeColor="text1"/>
          <w:lang w:val="it-IT"/>
        </w:rPr>
        <w:t>59,53</w:t>
      </w:r>
      <w:r w:rsidRPr="00207CD3">
        <w:rPr>
          <w:rFonts w:ascii="Times New Roman" w:hAnsi="Times New Roman"/>
          <w:iCs/>
          <w:color w:val="000000" w:themeColor="text1"/>
          <w:lang w:val="it-IT"/>
        </w:rPr>
        <w:t>% kế hoạch năm</w:t>
      </w:r>
      <w:r w:rsidR="009D3970" w:rsidRPr="00207CD3">
        <w:rPr>
          <w:rFonts w:ascii="Times New Roman" w:hAnsi="Times New Roman"/>
          <w:iCs/>
          <w:color w:val="000000" w:themeColor="text1"/>
          <w:lang w:val="it-IT"/>
        </w:rPr>
        <w:t>.</w:t>
      </w:r>
      <w:r w:rsidR="00FB5B69" w:rsidRPr="00207CD3">
        <w:rPr>
          <w:rFonts w:ascii="Times New Roman" w:hAnsi="Times New Roman"/>
          <w:iCs/>
          <w:color w:val="000000" w:themeColor="text1"/>
          <w:lang w:val="it-IT"/>
        </w:rPr>
        <w:t xml:space="preserve"> </w:t>
      </w:r>
      <w:r w:rsidR="009D3970" w:rsidRPr="00207CD3">
        <w:rPr>
          <w:rFonts w:ascii="Times New Roman" w:hAnsi="Times New Roman"/>
          <w:iCs/>
          <w:color w:val="000000" w:themeColor="text1"/>
          <w:lang w:val="it-IT"/>
        </w:rPr>
        <w:t>C</w:t>
      </w:r>
      <w:r w:rsidR="00C73E46" w:rsidRPr="00207CD3">
        <w:rPr>
          <w:rFonts w:ascii="Times New Roman" w:hAnsi="Times New Roman"/>
          <w:bCs/>
          <w:iCs/>
          <w:color w:val="000000" w:themeColor="text1"/>
          <w:szCs w:val="28"/>
          <w:lang w:val="de-DE"/>
        </w:rPr>
        <w:t xml:space="preserve">ông tác giải phóng mặt bằng một số dự án chậm, chi phí phát sinh do giá nguyên, nhiên vật liệu tăng cao là những nguyên nhân chủ yếu ảnh hưởng đến tiến độ thực hiện các dự án đầu tư công trên địa bàn tỉnh. </w:t>
      </w:r>
    </w:p>
    <w:p w14:paraId="0DBD52FE" w14:textId="33A22BDD" w:rsidR="002A14E6" w:rsidRDefault="00A15776"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szCs w:val="28"/>
          <w:lang w:val="nl-NL"/>
        </w:rPr>
        <w:t xml:space="preserve">Tháng </w:t>
      </w:r>
      <w:r w:rsidR="00CB59CD" w:rsidRPr="004819CD">
        <w:rPr>
          <w:rFonts w:ascii="Times New Roman" w:hAnsi="Times New Roman"/>
          <w:color w:val="000000" w:themeColor="text1"/>
          <w:szCs w:val="28"/>
          <w:lang w:val="nl-NL"/>
        </w:rPr>
        <w:t>10</w:t>
      </w:r>
      <w:r w:rsidRPr="004819CD">
        <w:rPr>
          <w:rFonts w:ascii="Times New Roman" w:hAnsi="Times New Roman"/>
          <w:color w:val="000000" w:themeColor="text1"/>
          <w:szCs w:val="28"/>
          <w:lang w:val="nl-NL"/>
        </w:rPr>
        <w:t xml:space="preserve">/2022, dự kiến tổng vốn đầu tư thuộc nguồn vốn ngân sách Nhà nước do địa phương quản lý đạt </w:t>
      </w:r>
      <w:r w:rsidR="00E6273C" w:rsidRPr="004819CD">
        <w:rPr>
          <w:rFonts w:ascii="Times New Roman" w:hAnsi="Times New Roman"/>
          <w:color w:val="000000" w:themeColor="text1"/>
          <w:szCs w:val="28"/>
          <w:lang w:val="nl-NL"/>
        </w:rPr>
        <w:t>911,4</w:t>
      </w:r>
      <w:r w:rsidRPr="004819CD">
        <w:rPr>
          <w:rFonts w:ascii="Times New Roman" w:hAnsi="Times New Roman"/>
          <w:color w:val="000000" w:themeColor="text1"/>
          <w:szCs w:val="28"/>
          <w:lang w:val="nl-NL"/>
        </w:rPr>
        <w:t xml:space="preserve"> tỷ đồng, tăng </w:t>
      </w:r>
      <w:r w:rsidR="00E6273C" w:rsidRPr="004819CD">
        <w:rPr>
          <w:rFonts w:ascii="Times New Roman" w:hAnsi="Times New Roman"/>
          <w:color w:val="000000" w:themeColor="text1"/>
          <w:szCs w:val="28"/>
          <w:lang w:val="nl-NL"/>
        </w:rPr>
        <w:t>10,27</w:t>
      </w:r>
      <w:r w:rsidRPr="004819CD">
        <w:rPr>
          <w:rFonts w:ascii="Times New Roman" w:hAnsi="Times New Roman"/>
          <w:color w:val="000000" w:themeColor="text1"/>
          <w:szCs w:val="28"/>
          <w:lang w:val="nl-NL"/>
        </w:rPr>
        <w:t xml:space="preserve">% so với tháng trước, tăng </w:t>
      </w:r>
      <w:r w:rsidR="00E6273C" w:rsidRPr="004819CD">
        <w:rPr>
          <w:rFonts w:ascii="Times New Roman" w:hAnsi="Times New Roman"/>
          <w:color w:val="000000" w:themeColor="text1"/>
          <w:szCs w:val="28"/>
          <w:lang w:val="nl-NL"/>
        </w:rPr>
        <w:t>13,56</w:t>
      </w:r>
      <w:r w:rsidRPr="004819CD">
        <w:rPr>
          <w:rFonts w:ascii="Times New Roman" w:hAnsi="Times New Roman"/>
          <w:color w:val="000000" w:themeColor="text1"/>
          <w:szCs w:val="28"/>
          <w:lang w:val="nl-NL"/>
        </w:rPr>
        <w:t xml:space="preserve">% so với tháng cùng kỳ năm trước. </w:t>
      </w:r>
      <w:r w:rsidR="005D5677" w:rsidRPr="004819CD">
        <w:rPr>
          <w:rFonts w:ascii="Times New Roman" w:hAnsi="Times New Roman"/>
          <w:color w:val="000000" w:themeColor="text1"/>
          <w:szCs w:val="28"/>
          <w:lang w:val="nl-NL"/>
        </w:rPr>
        <w:t>Chia ra</w:t>
      </w:r>
      <w:r w:rsidRPr="004819CD">
        <w:rPr>
          <w:rFonts w:ascii="Times New Roman" w:hAnsi="Times New Roman"/>
          <w:color w:val="000000" w:themeColor="text1"/>
          <w:szCs w:val="28"/>
        </w:rPr>
        <w:t>:</w:t>
      </w:r>
      <w:r w:rsidRPr="004819CD">
        <w:rPr>
          <w:rFonts w:ascii="Times New Roman" w:hAnsi="Times New Roman"/>
          <w:color w:val="000000" w:themeColor="text1"/>
          <w:szCs w:val="28"/>
          <w:lang w:val="nl-NL"/>
        </w:rPr>
        <w:t xml:space="preserve"> Vốn ngân sách Nhà nước cấp tỉnh đạt </w:t>
      </w:r>
      <w:r w:rsidR="00B00309">
        <w:rPr>
          <w:rFonts w:ascii="Times New Roman" w:hAnsi="Times New Roman"/>
          <w:color w:val="000000" w:themeColor="text1"/>
          <w:szCs w:val="28"/>
          <w:lang w:val="nl-NL"/>
        </w:rPr>
        <w:t>597</w:t>
      </w:r>
      <w:r w:rsidR="00E6273C" w:rsidRPr="004819CD">
        <w:rPr>
          <w:rFonts w:ascii="Times New Roman" w:hAnsi="Times New Roman"/>
          <w:color w:val="000000" w:themeColor="text1"/>
          <w:szCs w:val="28"/>
          <w:lang w:val="nl-NL"/>
        </w:rPr>
        <w:t>,</w:t>
      </w:r>
      <w:r w:rsidR="00B00309">
        <w:rPr>
          <w:rFonts w:ascii="Times New Roman" w:hAnsi="Times New Roman"/>
          <w:color w:val="000000" w:themeColor="text1"/>
          <w:szCs w:val="28"/>
          <w:lang w:val="nl-NL"/>
        </w:rPr>
        <w:t>1</w:t>
      </w:r>
      <w:r w:rsidRPr="004819CD">
        <w:rPr>
          <w:rFonts w:ascii="Times New Roman" w:hAnsi="Times New Roman"/>
          <w:color w:val="000000" w:themeColor="text1"/>
          <w:szCs w:val="28"/>
          <w:lang w:val="nl-NL"/>
        </w:rPr>
        <w:t xml:space="preserve"> tỷ đồn</w:t>
      </w:r>
      <w:r w:rsidR="00B82692" w:rsidRPr="004819CD">
        <w:rPr>
          <w:rFonts w:ascii="Times New Roman" w:hAnsi="Times New Roman"/>
          <w:color w:val="000000" w:themeColor="text1"/>
          <w:szCs w:val="28"/>
          <w:lang w:val="nl-NL"/>
        </w:rPr>
        <w:t xml:space="preserve">g, </w:t>
      </w:r>
      <w:r w:rsidR="005D5677" w:rsidRPr="004819CD">
        <w:rPr>
          <w:rFonts w:ascii="Times New Roman" w:hAnsi="Times New Roman"/>
          <w:color w:val="000000" w:themeColor="text1"/>
          <w:szCs w:val="28"/>
          <w:lang w:val="nl-NL"/>
        </w:rPr>
        <w:t>giảm 0,25</w:t>
      </w:r>
      <w:r w:rsidR="00B82692" w:rsidRPr="004819CD">
        <w:rPr>
          <w:rFonts w:ascii="Times New Roman" w:hAnsi="Times New Roman"/>
          <w:color w:val="000000" w:themeColor="text1"/>
          <w:szCs w:val="28"/>
          <w:lang w:val="nl-NL"/>
        </w:rPr>
        <w:t>%</w:t>
      </w:r>
      <w:r w:rsidR="00E6273C" w:rsidRPr="004819CD">
        <w:rPr>
          <w:rFonts w:ascii="Times New Roman" w:hAnsi="Times New Roman"/>
          <w:color w:val="000000" w:themeColor="text1"/>
          <w:szCs w:val="28"/>
          <w:lang w:val="nl-NL"/>
        </w:rPr>
        <w:t xml:space="preserve">; </w:t>
      </w:r>
      <w:r w:rsidRPr="004819CD">
        <w:rPr>
          <w:rFonts w:ascii="Times New Roman" w:hAnsi="Times New Roman"/>
          <w:color w:val="000000" w:themeColor="text1"/>
          <w:szCs w:val="28"/>
          <w:lang w:val="nl-NL"/>
        </w:rPr>
        <w:t xml:space="preserve">vốn ngân sách cấp huyện đạt </w:t>
      </w:r>
      <w:r w:rsidR="00E6273C" w:rsidRPr="004819CD">
        <w:rPr>
          <w:rFonts w:ascii="Times New Roman" w:hAnsi="Times New Roman"/>
          <w:color w:val="000000" w:themeColor="text1"/>
          <w:szCs w:val="28"/>
          <w:lang w:val="nl-NL"/>
        </w:rPr>
        <w:t>264,73</w:t>
      </w:r>
      <w:r w:rsidRPr="004819CD">
        <w:rPr>
          <w:rFonts w:ascii="Times New Roman" w:hAnsi="Times New Roman"/>
          <w:color w:val="000000" w:themeColor="text1"/>
          <w:szCs w:val="28"/>
          <w:lang w:val="nl-NL"/>
        </w:rPr>
        <w:t xml:space="preserve"> tỷ </w:t>
      </w:r>
      <w:r w:rsidRPr="004819CD">
        <w:rPr>
          <w:rFonts w:ascii="Times New Roman" w:hAnsi="Times New Roman"/>
          <w:color w:val="000000" w:themeColor="text1"/>
          <w:szCs w:val="28"/>
          <w:lang w:val="nl-NL"/>
        </w:rPr>
        <w:lastRenderedPageBreak/>
        <w:t xml:space="preserve">đồng, tăng </w:t>
      </w:r>
      <w:r w:rsidR="005D5677" w:rsidRPr="004819CD">
        <w:rPr>
          <w:rFonts w:ascii="Times New Roman" w:hAnsi="Times New Roman"/>
          <w:color w:val="000000" w:themeColor="text1"/>
          <w:szCs w:val="28"/>
          <w:lang w:val="nl-NL"/>
        </w:rPr>
        <w:t>36,96</w:t>
      </w:r>
      <w:r w:rsidRPr="004819CD">
        <w:rPr>
          <w:rFonts w:ascii="Times New Roman" w:hAnsi="Times New Roman"/>
          <w:color w:val="000000" w:themeColor="text1"/>
          <w:szCs w:val="28"/>
          <w:lang w:val="nl-NL"/>
        </w:rPr>
        <w:t xml:space="preserve">%, vốn ngân sách cấp xã đạt </w:t>
      </w:r>
      <w:r w:rsidR="00E6273C" w:rsidRPr="004819CD">
        <w:rPr>
          <w:rFonts w:ascii="Times New Roman" w:hAnsi="Times New Roman"/>
          <w:color w:val="000000" w:themeColor="text1"/>
          <w:szCs w:val="28"/>
          <w:lang w:val="nl-NL"/>
        </w:rPr>
        <w:t>49,50</w:t>
      </w:r>
      <w:r w:rsidRPr="004819CD">
        <w:rPr>
          <w:rFonts w:ascii="Times New Roman" w:hAnsi="Times New Roman"/>
          <w:color w:val="000000" w:themeColor="text1"/>
          <w:szCs w:val="28"/>
          <w:lang w:val="nl-NL"/>
        </w:rPr>
        <w:t xml:space="preserve"> tỷ đồng, tăng </w:t>
      </w:r>
      <w:r w:rsidR="005D5677" w:rsidRPr="004819CD">
        <w:rPr>
          <w:rFonts w:ascii="Times New Roman" w:hAnsi="Times New Roman"/>
          <w:color w:val="000000" w:themeColor="text1"/>
          <w:szCs w:val="28"/>
          <w:lang w:val="nl-NL"/>
        </w:rPr>
        <w:t>366,05</w:t>
      </w:r>
      <w:r w:rsidRPr="004819CD">
        <w:rPr>
          <w:rFonts w:ascii="Times New Roman" w:hAnsi="Times New Roman"/>
          <w:color w:val="000000" w:themeColor="text1"/>
          <w:szCs w:val="28"/>
          <w:lang w:val="nl-NL"/>
        </w:rPr>
        <w:t xml:space="preserve">% so với </w:t>
      </w:r>
      <w:r w:rsidR="005D5677" w:rsidRPr="004819CD">
        <w:rPr>
          <w:rFonts w:ascii="Times New Roman" w:hAnsi="Times New Roman"/>
          <w:color w:val="000000" w:themeColor="text1"/>
          <w:szCs w:val="28"/>
          <w:lang w:val="nl-NL"/>
        </w:rPr>
        <w:t>cùng kỳ</w:t>
      </w:r>
      <w:r w:rsidRPr="004819CD">
        <w:rPr>
          <w:rFonts w:ascii="Times New Roman" w:hAnsi="Times New Roman"/>
          <w:color w:val="000000" w:themeColor="text1"/>
          <w:szCs w:val="28"/>
          <w:lang w:val="nl-NL"/>
        </w:rPr>
        <w:t>.</w:t>
      </w:r>
    </w:p>
    <w:p w14:paraId="14BE6B3D" w14:textId="32FEB218" w:rsidR="002A14E6" w:rsidRDefault="00A15776"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szCs w:val="28"/>
          <w:lang w:val="nl-NL"/>
        </w:rPr>
        <w:t xml:space="preserve"> </w:t>
      </w:r>
      <w:r w:rsidR="005D5677" w:rsidRPr="004819CD">
        <w:rPr>
          <w:rFonts w:ascii="Times New Roman" w:hAnsi="Times New Roman"/>
          <w:color w:val="000000" w:themeColor="text1"/>
          <w:szCs w:val="28"/>
          <w:lang w:val="de-DE"/>
        </w:rPr>
        <w:t>Tổng số vốn đầu tư thực hiện 10 tháng năm 2022 đạt 5.809,13 tỷ đồng, tăng 5,1% so với cùng kỳ năm 2021. Chia ra: Vốn ngân sách nhà nước cấp tỉnh ước đạt 3.302,25 tỷ đồng, giảm 10,66%</w:t>
      </w:r>
      <w:r w:rsidR="00B00309">
        <w:rPr>
          <w:rFonts w:ascii="Times New Roman" w:hAnsi="Times New Roman"/>
          <w:color w:val="000000" w:themeColor="text1"/>
          <w:szCs w:val="28"/>
          <w:lang w:val="de-DE"/>
        </w:rPr>
        <w:t xml:space="preserve">; </w:t>
      </w:r>
      <w:r w:rsidR="005D5677" w:rsidRPr="004819CD">
        <w:rPr>
          <w:rFonts w:ascii="Times New Roman" w:hAnsi="Times New Roman"/>
          <w:color w:val="000000" w:themeColor="text1"/>
          <w:szCs w:val="28"/>
        </w:rPr>
        <w:t>vốn ngân sách nhà nước cấp huyện ước đạt 2.107,07 tỷ đồng, tăng 28,73%; vốn ngân sách nhà nước cấp xã ước đạt 399,81 tỷ đồng, tăng 105,71% so với cùng kỳ năm 2021.</w:t>
      </w:r>
    </w:p>
    <w:p w14:paraId="281B49DB" w14:textId="77777777" w:rsidR="002A14E6" w:rsidRDefault="00FB5B69"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bCs/>
          <w:i/>
          <w:iCs/>
          <w:color w:val="000000" w:themeColor="text1"/>
          <w:szCs w:val="28"/>
          <w:lang w:val="de-DE"/>
        </w:rPr>
        <w:t>3.</w:t>
      </w:r>
      <w:r w:rsidR="001B02AE">
        <w:rPr>
          <w:rFonts w:ascii="Times New Roman" w:hAnsi="Times New Roman"/>
          <w:b/>
          <w:bCs/>
          <w:i/>
          <w:iCs/>
          <w:color w:val="000000" w:themeColor="text1"/>
          <w:szCs w:val="28"/>
          <w:lang w:val="de-DE"/>
        </w:rPr>
        <w:t>2.</w:t>
      </w:r>
      <w:r w:rsidR="002109CF" w:rsidRPr="00FB5B69">
        <w:rPr>
          <w:rFonts w:ascii="Times New Roman" w:hAnsi="Times New Roman"/>
          <w:b/>
          <w:bCs/>
          <w:i/>
          <w:iCs/>
          <w:color w:val="000000" w:themeColor="text1"/>
          <w:szCs w:val="28"/>
          <w:lang w:val="de-DE"/>
        </w:rPr>
        <w:t xml:space="preserve">Tình hình thu hút </w:t>
      </w:r>
      <w:r w:rsidR="002109CF" w:rsidRPr="00FB5B69">
        <w:rPr>
          <w:rFonts w:ascii="Times New Roman" w:hAnsi="Times New Roman" w:cs="Calibri"/>
          <w:b/>
          <w:bCs/>
          <w:i/>
          <w:iCs/>
          <w:color w:val="000000" w:themeColor="text1"/>
          <w:szCs w:val="28"/>
          <w:lang w:val="de-DE"/>
        </w:rPr>
        <w:t>đầ</w:t>
      </w:r>
      <w:r w:rsidR="002109CF" w:rsidRPr="00FB5B69">
        <w:rPr>
          <w:rFonts w:ascii="Times New Roman" w:hAnsi="Times New Roman"/>
          <w:b/>
          <w:bCs/>
          <w:i/>
          <w:iCs/>
          <w:color w:val="000000" w:themeColor="text1"/>
          <w:szCs w:val="28"/>
          <w:lang w:val="de-DE"/>
        </w:rPr>
        <w:t>u t</w:t>
      </w:r>
      <w:r w:rsidR="002109CF" w:rsidRPr="00FB5B69">
        <w:rPr>
          <w:rFonts w:ascii="Times New Roman" w:hAnsi="Times New Roman" w:cs="Calibri"/>
          <w:b/>
          <w:bCs/>
          <w:i/>
          <w:iCs/>
          <w:color w:val="000000" w:themeColor="text1"/>
          <w:szCs w:val="28"/>
          <w:lang w:val="de-DE"/>
        </w:rPr>
        <w:t>ư</w:t>
      </w:r>
      <w:r w:rsidR="002109CF" w:rsidRPr="00FB5B69">
        <w:rPr>
          <w:rFonts w:ascii="Times New Roman" w:hAnsi="Times New Roman"/>
          <w:b/>
          <w:bCs/>
          <w:i/>
          <w:iCs/>
          <w:color w:val="000000" w:themeColor="text1"/>
          <w:szCs w:val="28"/>
          <w:lang w:val="de-DE"/>
        </w:rPr>
        <w:t xml:space="preserve"> </w:t>
      </w:r>
    </w:p>
    <w:p w14:paraId="4342BDE8" w14:textId="401E2622" w:rsidR="002A14E6" w:rsidRDefault="00775CE3" w:rsidP="002A14E6">
      <w:pPr>
        <w:pBdr>
          <w:bottom w:val="none" w:sz="4" w:space="31" w:color="000000"/>
        </w:pBdr>
        <w:spacing w:before="120" w:after="120" w:line="281" w:lineRule="auto"/>
        <w:ind w:firstLine="720"/>
        <w:jc w:val="both"/>
        <w:rPr>
          <w:rFonts w:ascii="Times New Roman" w:hAnsi="Times New Roman"/>
          <w:color w:val="000000" w:themeColor="text1"/>
          <w:lang w:val="nl-NL"/>
        </w:rPr>
      </w:pPr>
      <w:r w:rsidRPr="00FB5B69">
        <w:rPr>
          <w:rFonts w:ascii="Times New Roman" w:hAnsi="Times New Roman"/>
          <w:color w:val="000000" w:themeColor="text1"/>
          <w:lang w:val="nl-NL"/>
        </w:rPr>
        <w:t>Theo s</w:t>
      </w:r>
      <w:r w:rsidRPr="00FB5B69">
        <w:rPr>
          <w:rFonts w:ascii="Times New Roman" w:hAnsi="Times New Roman" w:cs="Calibri"/>
          <w:color w:val="000000" w:themeColor="text1"/>
          <w:lang w:val="nl-NL"/>
        </w:rPr>
        <w:t>ố</w:t>
      </w:r>
      <w:r w:rsidRPr="00FB5B69">
        <w:rPr>
          <w:rFonts w:ascii="Times New Roman" w:hAnsi="Times New Roman"/>
          <w:color w:val="000000" w:themeColor="text1"/>
          <w:lang w:val="nl-NL"/>
        </w:rPr>
        <w:t xml:space="preserve"> li</w:t>
      </w:r>
      <w:r w:rsidRPr="00FB5B69">
        <w:rPr>
          <w:rFonts w:ascii="Times New Roman" w:hAnsi="Times New Roman" w:cs="Calibri"/>
          <w:color w:val="000000" w:themeColor="text1"/>
          <w:lang w:val="nl-NL"/>
        </w:rPr>
        <w:t>ệ</w:t>
      </w:r>
      <w:r w:rsidRPr="00FB5B69">
        <w:rPr>
          <w:rFonts w:ascii="Times New Roman" w:hAnsi="Times New Roman"/>
          <w:color w:val="000000" w:themeColor="text1"/>
          <w:lang w:val="nl-NL"/>
        </w:rPr>
        <w:t>u S</w:t>
      </w:r>
      <w:r w:rsidRPr="00FB5B69">
        <w:rPr>
          <w:rFonts w:ascii="Times New Roman" w:hAnsi="Times New Roman" w:cs="Calibri"/>
          <w:color w:val="000000" w:themeColor="text1"/>
          <w:lang w:val="nl-NL"/>
        </w:rPr>
        <w:t>ở</w:t>
      </w:r>
      <w:r w:rsidRPr="00FB5B69">
        <w:rPr>
          <w:rFonts w:ascii="Times New Roman" w:hAnsi="Times New Roman"/>
          <w:color w:val="000000" w:themeColor="text1"/>
          <w:lang w:val="nl-NL"/>
        </w:rPr>
        <w:t xml:space="preserve"> K</w:t>
      </w:r>
      <w:r w:rsidRPr="00FB5B69">
        <w:rPr>
          <w:rFonts w:ascii="Times New Roman" w:hAnsi="Times New Roman" w:cs="Calibri"/>
          <w:color w:val="000000" w:themeColor="text1"/>
          <w:lang w:val="nl-NL"/>
        </w:rPr>
        <w:t>ế</w:t>
      </w:r>
      <w:r w:rsidRPr="00FB5B69">
        <w:rPr>
          <w:rFonts w:ascii="Times New Roman" w:hAnsi="Times New Roman"/>
          <w:color w:val="000000" w:themeColor="text1"/>
          <w:lang w:val="nl-NL"/>
        </w:rPr>
        <w:t xml:space="preserve"> ho</w:t>
      </w:r>
      <w:r w:rsidRPr="00FB5B69">
        <w:rPr>
          <w:rFonts w:ascii="Times New Roman" w:hAnsi="Times New Roman" w:cs="Calibri"/>
          <w:color w:val="000000" w:themeColor="text1"/>
          <w:lang w:val="nl-NL"/>
        </w:rPr>
        <w:t>ạ</w:t>
      </w:r>
      <w:r w:rsidRPr="00FB5B69">
        <w:rPr>
          <w:rFonts w:ascii="Times New Roman" w:hAnsi="Times New Roman"/>
          <w:color w:val="000000" w:themeColor="text1"/>
          <w:lang w:val="nl-NL"/>
        </w:rPr>
        <w:t>ch v</w:t>
      </w:r>
      <w:r w:rsidRPr="00FB5B69">
        <w:rPr>
          <w:rFonts w:ascii="Times New Roman" w:hAnsi="Times New Roman" w:cs="Calibri"/>
          <w:color w:val="000000" w:themeColor="text1"/>
          <w:lang w:val="nl-NL"/>
        </w:rPr>
        <w:t>à</w:t>
      </w:r>
      <w:r w:rsidRPr="00FB5B69">
        <w:rPr>
          <w:rFonts w:ascii="Times New Roman" w:hAnsi="Times New Roman"/>
          <w:color w:val="000000" w:themeColor="text1"/>
          <w:lang w:val="nl-NL"/>
        </w:rPr>
        <w:t xml:space="preserve"> </w:t>
      </w:r>
      <w:r w:rsidRPr="00FB5B69">
        <w:rPr>
          <w:rFonts w:ascii="Times New Roman" w:hAnsi="Times New Roman" w:cs="Calibri"/>
          <w:color w:val="000000" w:themeColor="text1"/>
          <w:lang w:val="nl-NL"/>
        </w:rPr>
        <w:t>Đầ</w:t>
      </w:r>
      <w:r w:rsidRPr="00FB5B69">
        <w:rPr>
          <w:rFonts w:ascii="Times New Roman" w:hAnsi="Times New Roman"/>
          <w:color w:val="000000" w:themeColor="text1"/>
          <w:lang w:val="nl-NL"/>
        </w:rPr>
        <w:t>u t</w:t>
      </w:r>
      <w:r w:rsidRPr="00FB5B69">
        <w:rPr>
          <w:rFonts w:ascii="Times New Roman" w:hAnsi="Times New Roman" w:cs="Calibri"/>
          <w:color w:val="000000" w:themeColor="text1"/>
          <w:lang w:val="nl-NL"/>
        </w:rPr>
        <w:t>ư</w:t>
      </w:r>
      <w:r w:rsidRPr="00FB5B69">
        <w:rPr>
          <w:rFonts w:ascii="Times New Roman" w:hAnsi="Times New Roman"/>
          <w:color w:val="000000" w:themeColor="text1"/>
          <w:lang w:val="nl-NL"/>
        </w:rPr>
        <w:t xml:space="preserve"> t</w:t>
      </w:r>
      <w:r w:rsidRPr="00FB5B69">
        <w:rPr>
          <w:rFonts w:ascii="Times New Roman" w:hAnsi="Times New Roman" w:cs="Calibri"/>
          <w:color w:val="000000" w:themeColor="text1"/>
          <w:lang w:val="nl-NL"/>
        </w:rPr>
        <w:t>ỉ</w:t>
      </w:r>
      <w:r w:rsidRPr="00FB5B69">
        <w:rPr>
          <w:rFonts w:ascii="Times New Roman" w:hAnsi="Times New Roman"/>
          <w:color w:val="000000" w:themeColor="text1"/>
          <w:lang w:val="nl-NL"/>
        </w:rPr>
        <w:t>nh V</w:t>
      </w:r>
      <w:r w:rsidRPr="00FB5B69">
        <w:rPr>
          <w:rFonts w:ascii="Times New Roman" w:hAnsi="Times New Roman" w:cs="Calibri"/>
          <w:color w:val="000000" w:themeColor="text1"/>
          <w:lang w:val="nl-NL"/>
        </w:rPr>
        <w:t>ĩ</w:t>
      </w:r>
      <w:r w:rsidRPr="00FB5B69">
        <w:rPr>
          <w:rFonts w:ascii="Times New Roman" w:hAnsi="Times New Roman"/>
          <w:color w:val="000000" w:themeColor="text1"/>
          <w:lang w:val="nl-NL"/>
        </w:rPr>
        <w:t>nh Ph</w:t>
      </w:r>
      <w:r w:rsidRPr="00FB5B69">
        <w:rPr>
          <w:rFonts w:ascii="Times New Roman" w:hAnsi="Times New Roman" w:cs=".VnTime"/>
          <w:color w:val="000000" w:themeColor="text1"/>
          <w:lang w:val="nl-NL"/>
        </w:rPr>
        <w:t>ú</w:t>
      </w:r>
      <w:r w:rsidRPr="00FB5B69">
        <w:rPr>
          <w:rFonts w:ascii="Times New Roman" w:hAnsi="Times New Roman"/>
          <w:color w:val="000000" w:themeColor="text1"/>
          <w:lang w:val="nl-NL"/>
        </w:rPr>
        <w:t xml:space="preserve">c, </w:t>
      </w:r>
      <w:r w:rsidRPr="00FB5B69">
        <w:rPr>
          <w:rFonts w:ascii="Times New Roman" w:hAnsi="Times New Roman" w:cs="Calibri"/>
          <w:color w:val="000000" w:themeColor="text1"/>
          <w:lang w:val="nl-NL"/>
        </w:rPr>
        <w:t>đế</w:t>
      </w:r>
      <w:r w:rsidRPr="00FB5B69">
        <w:rPr>
          <w:rFonts w:ascii="Times New Roman" w:hAnsi="Times New Roman"/>
          <w:color w:val="000000" w:themeColor="text1"/>
          <w:lang w:val="nl-NL"/>
        </w:rPr>
        <w:t>n ng</w:t>
      </w:r>
      <w:r w:rsidRPr="00FB5B69">
        <w:rPr>
          <w:rFonts w:ascii="Times New Roman" w:hAnsi="Times New Roman" w:cs="Calibri"/>
          <w:color w:val="000000" w:themeColor="text1"/>
          <w:lang w:val="nl-NL"/>
        </w:rPr>
        <w:t>à</w:t>
      </w:r>
      <w:r w:rsidRPr="00FB5B69">
        <w:rPr>
          <w:rFonts w:ascii="Times New Roman" w:hAnsi="Times New Roman"/>
          <w:color w:val="000000" w:themeColor="text1"/>
          <w:lang w:val="nl-NL"/>
        </w:rPr>
        <w:t>y 1</w:t>
      </w:r>
      <w:r w:rsidR="00C73E46" w:rsidRPr="00FB5B69">
        <w:rPr>
          <w:rFonts w:ascii="Times New Roman" w:hAnsi="Times New Roman"/>
          <w:color w:val="000000" w:themeColor="text1"/>
          <w:lang w:val="nl-NL"/>
        </w:rPr>
        <w:t>5</w:t>
      </w:r>
      <w:r w:rsidRPr="00FB5B69">
        <w:rPr>
          <w:rFonts w:ascii="Times New Roman" w:hAnsi="Times New Roman"/>
          <w:color w:val="000000" w:themeColor="text1"/>
          <w:lang w:val="nl-NL"/>
        </w:rPr>
        <w:t>/</w:t>
      </w:r>
      <w:r w:rsidR="00C73E46" w:rsidRPr="00FB5B69">
        <w:rPr>
          <w:rFonts w:ascii="Times New Roman" w:hAnsi="Times New Roman"/>
          <w:color w:val="000000" w:themeColor="text1"/>
          <w:lang w:val="nl-NL"/>
        </w:rPr>
        <w:t>10</w:t>
      </w:r>
      <w:r w:rsidRPr="00FB5B69">
        <w:rPr>
          <w:rFonts w:ascii="Times New Roman" w:hAnsi="Times New Roman"/>
          <w:color w:val="000000" w:themeColor="text1"/>
          <w:lang w:val="nl-NL"/>
        </w:rPr>
        <w:t>/2022, toàn tỉnh đã thu hút được 2</w:t>
      </w:r>
      <w:r w:rsidR="00C73E46" w:rsidRPr="00FB5B69">
        <w:rPr>
          <w:rFonts w:ascii="Times New Roman" w:hAnsi="Times New Roman"/>
          <w:color w:val="000000" w:themeColor="text1"/>
          <w:lang w:val="nl-NL"/>
        </w:rPr>
        <w:t>3</w:t>
      </w:r>
      <w:r w:rsidRPr="00FB5B69">
        <w:rPr>
          <w:rFonts w:ascii="Times New Roman" w:hAnsi="Times New Roman"/>
          <w:color w:val="000000" w:themeColor="text1"/>
          <w:lang w:val="nl-NL"/>
        </w:rPr>
        <w:t xml:space="preserve"> dự án DDI (1</w:t>
      </w:r>
      <w:r w:rsidR="00C73E46" w:rsidRPr="00FB5B69">
        <w:rPr>
          <w:rFonts w:ascii="Times New Roman" w:hAnsi="Times New Roman"/>
          <w:color w:val="000000" w:themeColor="text1"/>
          <w:lang w:val="nl-NL"/>
        </w:rPr>
        <w:t>6</w:t>
      </w:r>
      <w:r w:rsidRPr="00FB5B69">
        <w:rPr>
          <w:rFonts w:ascii="Times New Roman" w:hAnsi="Times New Roman"/>
          <w:color w:val="000000" w:themeColor="text1"/>
          <w:lang w:val="nl-NL"/>
        </w:rPr>
        <w:t xml:space="preserve"> dự án cấp mới, 07 dự án điều chỉnh vốn) với tổng vốn đăng ký đạt </w:t>
      </w:r>
      <w:r w:rsidR="00566C19" w:rsidRPr="00FB5B69">
        <w:rPr>
          <w:rFonts w:ascii="Times New Roman" w:hAnsi="Times New Roman"/>
          <w:color w:val="000000" w:themeColor="text1"/>
          <w:lang w:val="nl-NL"/>
        </w:rPr>
        <w:t>9.876,17</w:t>
      </w:r>
      <w:r w:rsidRPr="00FB5B69">
        <w:rPr>
          <w:rFonts w:ascii="Times New Roman" w:hAnsi="Times New Roman"/>
          <w:color w:val="000000" w:themeColor="text1"/>
          <w:lang w:val="nl-NL"/>
        </w:rPr>
        <w:t xml:space="preserve"> tỷ đồng, </w:t>
      </w:r>
      <w:r w:rsidR="00566C19" w:rsidRPr="00FB5B69">
        <w:rPr>
          <w:rFonts w:ascii="Times New Roman" w:hAnsi="Times New Roman"/>
          <w:color w:val="000000" w:themeColor="text1"/>
          <w:lang w:val="nl-NL"/>
        </w:rPr>
        <w:t>giảm 39,65</w:t>
      </w:r>
      <w:r w:rsidRPr="00FB5B69">
        <w:rPr>
          <w:rFonts w:ascii="Times New Roman" w:hAnsi="Times New Roman"/>
          <w:color w:val="000000" w:themeColor="text1"/>
          <w:lang w:val="nl-NL"/>
        </w:rPr>
        <w:t>%</w:t>
      </w:r>
      <w:r w:rsidR="007B19F2" w:rsidRPr="00FB5B69">
        <w:rPr>
          <w:rFonts w:ascii="Times New Roman" w:hAnsi="Times New Roman"/>
          <w:color w:val="000000" w:themeColor="text1"/>
          <w:lang w:val="nl-NL"/>
        </w:rPr>
        <w:t xml:space="preserve"> so với cùng kỳ; </w:t>
      </w:r>
      <w:r w:rsidR="007B19F2" w:rsidRPr="00FB5B69">
        <w:rPr>
          <w:rFonts w:ascii="Times New Roman" w:hAnsi="Times New Roman"/>
          <w:color w:val="000000" w:themeColor="text1"/>
        </w:rPr>
        <w:t>57 dự án FDI (25 dự án cấp mới, 3</w:t>
      </w:r>
      <w:r w:rsidR="00B00309">
        <w:rPr>
          <w:rFonts w:ascii="Times New Roman" w:hAnsi="Times New Roman"/>
          <w:color w:val="000000" w:themeColor="text1"/>
        </w:rPr>
        <w:t>2</w:t>
      </w:r>
      <w:r w:rsidR="007B19F2" w:rsidRPr="00FB5B69">
        <w:rPr>
          <w:rFonts w:ascii="Times New Roman" w:hAnsi="Times New Roman"/>
          <w:color w:val="000000" w:themeColor="text1"/>
        </w:rPr>
        <w:t xml:space="preserve"> dự án điều chỉnh vốn) với tổng vốn đăng ký đạt 312,5 triệu USD, bằng 31,32% so với cùng </w:t>
      </w:r>
      <w:r w:rsidR="007B19F2" w:rsidRPr="000E4B98">
        <w:rPr>
          <w:rFonts w:ascii="Times New Roman" w:hAnsi="Times New Roman"/>
          <w:color w:val="000000" w:themeColor="text1"/>
        </w:rPr>
        <w:t>kỳ</w:t>
      </w:r>
      <w:r w:rsidR="008E0803" w:rsidRPr="000E4B98">
        <w:rPr>
          <w:rStyle w:val="FootnoteReference"/>
          <w:rFonts w:ascii="Times New Roman" w:hAnsi="Times New Roman"/>
          <w:color w:val="000000" w:themeColor="text1"/>
          <w:lang w:val="nl-NL"/>
        </w:rPr>
        <w:footnoteReference w:id="2"/>
      </w:r>
      <w:r w:rsidR="007B19F2" w:rsidRPr="000E4B98">
        <w:rPr>
          <w:rFonts w:ascii="Times New Roman" w:hAnsi="Times New Roman"/>
          <w:color w:val="000000" w:themeColor="text1"/>
        </w:rPr>
        <w:t>.</w:t>
      </w:r>
      <w:r w:rsidR="007B19F2" w:rsidRPr="00FB5B69">
        <w:rPr>
          <w:rFonts w:ascii="Times New Roman" w:hAnsi="Times New Roman"/>
          <w:color w:val="000000" w:themeColor="text1"/>
          <w:lang w:val="nl-NL"/>
        </w:rPr>
        <w:t xml:space="preserve"> </w:t>
      </w:r>
      <w:r w:rsidR="008E0803" w:rsidRPr="00FB5B69">
        <w:rPr>
          <w:rFonts w:ascii="Times New Roman" w:hAnsi="Times New Roman"/>
          <w:color w:val="000000" w:themeColor="text1"/>
          <w:spacing w:val="-2"/>
          <w:szCs w:val="28"/>
        </w:rPr>
        <w:t xml:space="preserve">Đối với </w:t>
      </w:r>
      <w:r w:rsidR="005D6AEE" w:rsidRPr="00FB5B69">
        <w:rPr>
          <w:rFonts w:ascii="Times New Roman" w:hAnsi="Times New Roman"/>
          <w:color w:val="000000" w:themeColor="text1"/>
          <w:spacing w:val="-2"/>
          <w:szCs w:val="28"/>
        </w:rPr>
        <w:t xml:space="preserve">25 </w:t>
      </w:r>
      <w:r w:rsidR="008E0803" w:rsidRPr="00FB5B69">
        <w:rPr>
          <w:rFonts w:ascii="Times New Roman" w:hAnsi="Times New Roman"/>
          <w:color w:val="000000" w:themeColor="text1"/>
          <w:spacing w:val="-2"/>
          <w:szCs w:val="28"/>
        </w:rPr>
        <w:t xml:space="preserve">dự án </w:t>
      </w:r>
      <w:r w:rsidR="005D6AEE" w:rsidRPr="00FB5B69">
        <w:rPr>
          <w:rFonts w:ascii="Times New Roman" w:hAnsi="Times New Roman"/>
          <w:color w:val="000000" w:themeColor="text1"/>
          <w:spacing w:val="-2"/>
          <w:szCs w:val="28"/>
        </w:rPr>
        <w:t xml:space="preserve">FDI </w:t>
      </w:r>
      <w:r w:rsidR="008E0803" w:rsidRPr="00FB5B69">
        <w:rPr>
          <w:rFonts w:ascii="Times New Roman" w:hAnsi="Times New Roman"/>
          <w:color w:val="000000" w:themeColor="text1"/>
          <w:spacing w:val="-2"/>
          <w:szCs w:val="28"/>
        </w:rPr>
        <w:t>cấp mới tổng vốn đăng ký của hoạt động đầu tư đối với các dự án không lớn</w:t>
      </w:r>
      <w:r w:rsidR="005D6AEE" w:rsidRPr="00FB5B69">
        <w:rPr>
          <w:rFonts w:ascii="Times New Roman" w:hAnsi="Times New Roman"/>
          <w:color w:val="000000" w:themeColor="text1"/>
          <w:spacing w:val="-2"/>
          <w:szCs w:val="28"/>
        </w:rPr>
        <w:t xml:space="preserve"> (bằng 20,12%</w:t>
      </w:r>
      <w:r w:rsidR="0096760E" w:rsidRPr="00FB5B69">
        <w:rPr>
          <w:rFonts w:ascii="Times New Roman" w:hAnsi="Times New Roman"/>
          <w:color w:val="000000" w:themeColor="text1"/>
          <w:spacing w:val="-2"/>
          <w:szCs w:val="28"/>
        </w:rPr>
        <w:t xml:space="preserve"> cùng kỳ năm 2021</w:t>
      </w:r>
      <w:r w:rsidR="005D6AEE" w:rsidRPr="00FB5B69">
        <w:rPr>
          <w:rFonts w:ascii="Times New Roman" w:hAnsi="Times New Roman"/>
          <w:color w:val="000000" w:themeColor="text1"/>
          <w:spacing w:val="-2"/>
          <w:szCs w:val="28"/>
        </w:rPr>
        <w:t>). Điểm sáng tập trung tại 32 dự án điều chỉnh quy mô</w:t>
      </w:r>
      <w:r w:rsidR="008E0803" w:rsidRPr="00FB5B69">
        <w:rPr>
          <w:rFonts w:ascii="Times New Roman" w:hAnsi="Times New Roman"/>
          <w:color w:val="000000" w:themeColor="text1"/>
          <w:spacing w:val="-2"/>
          <w:szCs w:val="28"/>
        </w:rPr>
        <w:t xml:space="preserve"> </w:t>
      </w:r>
      <w:r w:rsidR="005D6AEE" w:rsidRPr="00FB5B69">
        <w:rPr>
          <w:rFonts w:ascii="Times New Roman" w:hAnsi="Times New Roman"/>
          <w:color w:val="000000" w:themeColor="text1"/>
          <w:spacing w:val="-2"/>
          <w:szCs w:val="28"/>
        </w:rPr>
        <w:t xml:space="preserve">với 136,45 </w:t>
      </w:r>
      <w:r w:rsidR="005D6AEE" w:rsidRPr="00FB5B69">
        <w:rPr>
          <w:rFonts w:ascii="Times New Roman" w:hAnsi="Times New Roman"/>
          <w:color w:val="000000" w:themeColor="text1"/>
          <w:lang w:val="nl-NL"/>
        </w:rPr>
        <w:t xml:space="preserve">triệu USD, tăng 11,23% so với cùng kỳ. Điều này cho thấy tỉnh Vĩnh Phúc tiếp tục là </w:t>
      </w:r>
      <w:r w:rsidR="0096760E" w:rsidRPr="00FB5B69">
        <w:rPr>
          <w:rFonts w:ascii="Times New Roman" w:hAnsi="Times New Roman"/>
          <w:color w:val="000000" w:themeColor="text1"/>
          <w:lang w:val="nl-NL"/>
        </w:rPr>
        <w:t>điểm đến đầu tư an toàn, tin cậy cho các nhà đầu tư gắn bó lâu dài.</w:t>
      </w:r>
      <w:r w:rsidR="004D1EE5">
        <w:rPr>
          <w:rFonts w:ascii="Times New Roman" w:hAnsi="Times New Roman"/>
          <w:color w:val="000000" w:themeColor="text1"/>
          <w:lang w:val="nl-NL"/>
        </w:rPr>
        <w:t xml:space="preserve"> Phân t</w:t>
      </w:r>
      <w:r w:rsidR="0096760E" w:rsidRPr="00FB5B69">
        <w:rPr>
          <w:rFonts w:ascii="Times New Roman" w:hAnsi="Times New Roman"/>
          <w:color w:val="000000" w:themeColor="text1"/>
          <w:lang w:val="nl-NL"/>
        </w:rPr>
        <w:t xml:space="preserve">heo đối tác đầu tư, </w:t>
      </w:r>
      <w:r w:rsidRPr="00FB5B69">
        <w:rPr>
          <w:rFonts w:ascii="Times New Roman" w:hAnsi="Times New Roman"/>
          <w:color w:val="000000" w:themeColor="text1"/>
          <w:lang w:val="nl-NL"/>
        </w:rPr>
        <w:t>Nhật Bản là quốc gia đầu tư nhiều nhất với 170,99 triệu USD (cho 08 dự án) chiếm 5</w:t>
      </w:r>
      <w:r w:rsidR="00A708C7" w:rsidRPr="00FB5B69">
        <w:rPr>
          <w:rFonts w:ascii="Times New Roman" w:hAnsi="Times New Roman"/>
          <w:color w:val="000000" w:themeColor="text1"/>
          <w:lang w:val="nl-NL"/>
        </w:rPr>
        <w:t>4,71</w:t>
      </w:r>
      <w:r w:rsidRPr="00FB5B69">
        <w:rPr>
          <w:rFonts w:ascii="Times New Roman" w:hAnsi="Times New Roman"/>
          <w:color w:val="000000" w:themeColor="text1"/>
          <w:lang w:val="nl-NL"/>
        </w:rPr>
        <w:t xml:space="preserve">%; Hàn Quốc đầu tư </w:t>
      </w:r>
      <w:r w:rsidR="00A708C7" w:rsidRPr="00FB5B69">
        <w:rPr>
          <w:rFonts w:ascii="Times New Roman" w:hAnsi="Times New Roman"/>
          <w:color w:val="000000" w:themeColor="text1"/>
          <w:lang w:val="nl-NL"/>
        </w:rPr>
        <w:t>67,93</w:t>
      </w:r>
      <w:r w:rsidRPr="00FB5B69">
        <w:rPr>
          <w:rFonts w:ascii="Times New Roman" w:hAnsi="Times New Roman"/>
          <w:color w:val="000000" w:themeColor="text1"/>
          <w:lang w:val="nl-NL"/>
        </w:rPr>
        <w:t xml:space="preserve"> triệu USD (cho </w:t>
      </w:r>
      <w:r w:rsidR="00A708C7" w:rsidRPr="00FB5B69">
        <w:rPr>
          <w:rFonts w:ascii="Times New Roman" w:hAnsi="Times New Roman"/>
          <w:color w:val="000000" w:themeColor="text1"/>
          <w:lang w:val="nl-NL"/>
        </w:rPr>
        <w:t>33</w:t>
      </w:r>
      <w:r w:rsidRPr="00FB5B69">
        <w:rPr>
          <w:rFonts w:ascii="Times New Roman" w:hAnsi="Times New Roman"/>
          <w:color w:val="000000" w:themeColor="text1"/>
          <w:lang w:val="nl-NL"/>
        </w:rPr>
        <w:t xml:space="preserve"> dự án), chiếm </w:t>
      </w:r>
      <w:r w:rsidR="00A708C7" w:rsidRPr="00FB5B69">
        <w:rPr>
          <w:rFonts w:ascii="Times New Roman" w:hAnsi="Times New Roman"/>
          <w:color w:val="000000" w:themeColor="text1"/>
          <w:lang w:val="nl-NL"/>
        </w:rPr>
        <w:t>21,73</w:t>
      </w:r>
      <w:r w:rsidRPr="00FB5B69">
        <w:rPr>
          <w:rFonts w:ascii="Times New Roman" w:hAnsi="Times New Roman"/>
          <w:color w:val="000000" w:themeColor="text1"/>
          <w:lang w:val="nl-NL"/>
        </w:rPr>
        <w:t>% tổng vốn FDI đăng ký. Đây cũng là 2 nhà đầu tư tin cậy và gắn bó lâu dài với định hướng phát triển kinh tế của tỉnh trong suốt những năm qua.</w:t>
      </w:r>
    </w:p>
    <w:p w14:paraId="62D6ECB1" w14:textId="77777777" w:rsidR="002A14E6" w:rsidRPr="002A14E6" w:rsidRDefault="00F27E40"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3.3</w:t>
      </w:r>
      <w:r w:rsidR="002D4AB9" w:rsidRPr="002A14E6">
        <w:rPr>
          <w:rFonts w:ascii="Times New Roman" w:hAnsi="Times New Roman"/>
          <w:b/>
          <w:bCs/>
          <w:i/>
          <w:iCs/>
          <w:color w:val="000000" w:themeColor="text1"/>
          <w:szCs w:val="28"/>
        </w:rPr>
        <w:t>. Tình hình đăng ký doanh nghiệp</w:t>
      </w:r>
    </w:p>
    <w:p w14:paraId="624493CF" w14:textId="6964BE8F" w:rsidR="002A14E6" w:rsidRDefault="006E0DD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shd w:val="clear" w:color="auto" w:fill="FFFFFF"/>
          <w:lang w:val="nl-NL"/>
        </w:rPr>
        <w:t>Tính đến ngày 15/</w:t>
      </w:r>
      <w:r w:rsidR="00F27E40" w:rsidRPr="004819CD">
        <w:rPr>
          <w:rFonts w:ascii="Times New Roman" w:hAnsi="Times New Roman"/>
          <w:color w:val="000000" w:themeColor="text1"/>
          <w:shd w:val="clear" w:color="auto" w:fill="FFFFFF"/>
          <w:lang w:val="nl-NL"/>
        </w:rPr>
        <w:t>10</w:t>
      </w:r>
      <w:r w:rsidRPr="004819CD">
        <w:rPr>
          <w:rFonts w:ascii="Times New Roman" w:hAnsi="Times New Roman"/>
          <w:color w:val="000000" w:themeColor="text1"/>
          <w:shd w:val="clear" w:color="auto" w:fill="FFFFFF"/>
          <w:lang w:val="nl-NL"/>
        </w:rPr>
        <w:t>/2022</w:t>
      </w:r>
      <w:r w:rsidRPr="004819CD">
        <w:rPr>
          <w:rFonts w:ascii="Times New Roman" w:hAnsi="Times New Roman"/>
          <w:color w:val="000000" w:themeColor="text1"/>
          <w:lang w:val="nl-NL"/>
        </w:rPr>
        <w:t xml:space="preserve">, toàn tỉnh có </w:t>
      </w:r>
      <w:r w:rsidR="00281418" w:rsidRPr="004819CD">
        <w:rPr>
          <w:rFonts w:ascii="Times New Roman" w:hAnsi="Times New Roman"/>
          <w:color w:val="000000" w:themeColor="text1"/>
          <w:lang w:val="nl-NL"/>
        </w:rPr>
        <w:t>1.123</w:t>
      </w:r>
      <w:r w:rsidRPr="004819CD">
        <w:rPr>
          <w:rFonts w:ascii="Times New Roman" w:hAnsi="Times New Roman"/>
          <w:color w:val="000000" w:themeColor="text1"/>
          <w:lang w:val="nl-NL"/>
        </w:rPr>
        <w:t xml:space="preserve"> doanh nghiệp đăng ký thành lập mới với tổng số vốn đăng ký là </w:t>
      </w:r>
      <w:r w:rsidR="00281418" w:rsidRPr="004819CD">
        <w:rPr>
          <w:rFonts w:ascii="Times New Roman" w:hAnsi="Times New Roman"/>
          <w:color w:val="000000" w:themeColor="text1"/>
          <w:lang w:val="nl-NL"/>
        </w:rPr>
        <w:t>20.531</w:t>
      </w:r>
      <w:r w:rsidRPr="004819CD">
        <w:rPr>
          <w:rFonts w:ascii="Times New Roman" w:hAnsi="Times New Roman"/>
          <w:color w:val="000000" w:themeColor="text1"/>
          <w:lang w:val="nl-NL"/>
        </w:rPr>
        <w:t xml:space="preserve"> tỷ đồng, tăng </w:t>
      </w:r>
      <w:r w:rsidR="00281418" w:rsidRPr="004819CD">
        <w:rPr>
          <w:rFonts w:ascii="Times New Roman" w:hAnsi="Times New Roman"/>
          <w:color w:val="000000" w:themeColor="text1"/>
          <w:lang w:val="nl-NL"/>
        </w:rPr>
        <w:t>18,71</w:t>
      </w:r>
      <w:r w:rsidRPr="004819CD">
        <w:rPr>
          <w:rFonts w:ascii="Times New Roman" w:hAnsi="Times New Roman"/>
          <w:color w:val="000000" w:themeColor="text1"/>
          <w:lang w:val="nl-NL"/>
        </w:rPr>
        <w:t xml:space="preserve">% về số doanh nghiệp, tăng mạnh </w:t>
      </w:r>
      <w:r w:rsidR="00281418" w:rsidRPr="004819CD">
        <w:rPr>
          <w:rFonts w:ascii="Times New Roman" w:hAnsi="Times New Roman"/>
          <w:color w:val="000000" w:themeColor="text1"/>
          <w:lang w:val="nl-NL"/>
        </w:rPr>
        <w:t>99,72</w:t>
      </w:r>
      <w:r w:rsidRPr="004819CD">
        <w:rPr>
          <w:rFonts w:ascii="Times New Roman" w:hAnsi="Times New Roman"/>
          <w:color w:val="000000" w:themeColor="text1"/>
          <w:lang w:val="nl-NL"/>
        </w:rPr>
        <w:t>% về vốn đăng ký so với cùng kỳ năm trước.</w:t>
      </w:r>
      <w:r w:rsidR="00A15853" w:rsidRPr="004819CD">
        <w:rPr>
          <w:rFonts w:ascii="Times New Roman" w:hAnsi="Times New Roman"/>
          <w:color w:val="000000" w:themeColor="text1"/>
          <w:lang w:val="nl-NL"/>
        </w:rPr>
        <w:t xml:space="preserve"> </w:t>
      </w:r>
      <w:r w:rsidRPr="004819CD">
        <w:rPr>
          <w:rFonts w:ascii="Times New Roman" w:hAnsi="Times New Roman"/>
          <w:color w:val="000000" w:themeColor="text1"/>
          <w:lang w:val="nl-NL"/>
        </w:rPr>
        <w:t xml:space="preserve">Số lượng doanh nghiệp thành lập mới tập trung chủ yếu ở khu vực dịch vụ là </w:t>
      </w:r>
      <w:r w:rsidR="00281418" w:rsidRPr="004819CD">
        <w:rPr>
          <w:rFonts w:ascii="Times New Roman" w:hAnsi="Times New Roman"/>
          <w:color w:val="000000" w:themeColor="text1"/>
          <w:lang w:val="nl-NL"/>
        </w:rPr>
        <w:t>710</w:t>
      </w:r>
      <w:r w:rsidRPr="004819CD">
        <w:rPr>
          <w:rFonts w:ascii="Times New Roman" w:hAnsi="Times New Roman"/>
          <w:color w:val="000000" w:themeColor="text1"/>
          <w:lang w:val="nl-NL"/>
        </w:rPr>
        <w:t xml:space="preserve"> doanh nghiệp (chiếm 63,</w:t>
      </w:r>
      <w:r w:rsidR="00281418" w:rsidRPr="004819CD">
        <w:rPr>
          <w:rFonts w:ascii="Times New Roman" w:hAnsi="Times New Roman"/>
          <w:color w:val="000000" w:themeColor="text1"/>
          <w:lang w:val="nl-NL"/>
        </w:rPr>
        <w:t>22</w:t>
      </w:r>
      <w:r w:rsidRPr="004819CD">
        <w:rPr>
          <w:rFonts w:ascii="Times New Roman" w:hAnsi="Times New Roman"/>
          <w:color w:val="000000" w:themeColor="text1"/>
          <w:lang w:val="nl-NL"/>
        </w:rPr>
        <w:t>%) với 6.</w:t>
      </w:r>
      <w:r w:rsidR="00A15853" w:rsidRPr="004819CD">
        <w:rPr>
          <w:rFonts w:ascii="Times New Roman" w:hAnsi="Times New Roman"/>
          <w:color w:val="000000" w:themeColor="text1"/>
          <w:lang w:val="nl-NL"/>
        </w:rPr>
        <w:t>808</w:t>
      </w:r>
      <w:r w:rsidRPr="004819CD">
        <w:rPr>
          <w:rFonts w:ascii="Times New Roman" w:hAnsi="Times New Roman"/>
          <w:color w:val="000000" w:themeColor="text1"/>
          <w:lang w:val="nl-NL"/>
        </w:rPr>
        <w:t xml:space="preserve"> tỷ đồng vốn đăng ký mới, tăng 27,</w:t>
      </w:r>
      <w:r w:rsidR="00A15853" w:rsidRPr="004819CD">
        <w:rPr>
          <w:rFonts w:ascii="Times New Roman" w:hAnsi="Times New Roman"/>
          <w:color w:val="000000" w:themeColor="text1"/>
          <w:lang w:val="nl-NL"/>
        </w:rPr>
        <w:t>44</w:t>
      </w:r>
      <w:r w:rsidR="004D1EE5">
        <w:rPr>
          <w:rFonts w:ascii="Times New Roman" w:hAnsi="Times New Roman"/>
          <w:color w:val="000000" w:themeColor="text1"/>
          <w:lang w:val="nl-NL"/>
        </w:rPr>
        <w:t>%</w:t>
      </w:r>
      <w:r w:rsidRPr="004819CD">
        <w:rPr>
          <w:rFonts w:ascii="Times New Roman" w:hAnsi="Times New Roman"/>
          <w:color w:val="000000" w:themeColor="text1"/>
          <w:lang w:val="nl-NL"/>
        </w:rPr>
        <w:t xml:space="preserve"> về số doanh nghiệp và tăng </w:t>
      </w:r>
      <w:r w:rsidR="00A15853" w:rsidRPr="004819CD">
        <w:rPr>
          <w:rFonts w:ascii="Times New Roman" w:hAnsi="Times New Roman"/>
          <w:color w:val="000000" w:themeColor="text1"/>
          <w:lang w:val="nl-NL"/>
        </w:rPr>
        <w:t>6,95</w:t>
      </w:r>
      <w:r w:rsidRPr="004819CD">
        <w:rPr>
          <w:rFonts w:ascii="Times New Roman" w:hAnsi="Times New Roman"/>
          <w:color w:val="000000" w:themeColor="text1"/>
          <w:lang w:val="nl-NL"/>
        </w:rPr>
        <w:t xml:space="preserve">% về vốn đăng ký, đây là khu vực đang có xu hướng hồi phục mạnh mẽ nhất sau đại dịch. </w:t>
      </w:r>
    </w:p>
    <w:p w14:paraId="2B1CBF6A" w14:textId="680A8C2C" w:rsidR="002A14E6" w:rsidRDefault="006E0DD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lang w:val="nl-NL"/>
        </w:rPr>
        <w:t>Cùng với sự phục hồi của nền kinh tế, số lượng doanh nghiệp tham gia quay trở lại thị trường có xu hướng tích cực với 3</w:t>
      </w:r>
      <w:r w:rsidR="00A15853" w:rsidRPr="004819CD">
        <w:rPr>
          <w:rFonts w:ascii="Times New Roman" w:hAnsi="Times New Roman"/>
          <w:color w:val="000000" w:themeColor="text1"/>
          <w:lang w:val="nl-NL"/>
        </w:rPr>
        <w:t>63</w:t>
      </w:r>
      <w:r w:rsidRPr="004819CD">
        <w:rPr>
          <w:rFonts w:ascii="Times New Roman" w:hAnsi="Times New Roman"/>
          <w:color w:val="000000" w:themeColor="text1"/>
          <w:lang w:val="nl-NL"/>
        </w:rPr>
        <w:t xml:space="preserve"> doanh nghiệp, tăng 16,</w:t>
      </w:r>
      <w:r w:rsidR="00A15853" w:rsidRPr="004819CD">
        <w:rPr>
          <w:rFonts w:ascii="Times New Roman" w:hAnsi="Times New Roman"/>
          <w:color w:val="000000" w:themeColor="text1"/>
          <w:lang w:val="nl-NL"/>
        </w:rPr>
        <w:t>72</w:t>
      </w:r>
      <w:r w:rsidRPr="004819CD">
        <w:rPr>
          <w:rFonts w:ascii="Times New Roman" w:hAnsi="Times New Roman"/>
          <w:color w:val="000000" w:themeColor="text1"/>
          <w:lang w:val="nl-NL"/>
        </w:rPr>
        <w:t xml:space="preserve">% so với cùng kỳ năm trước, nâng tổng số doanh nghiệp thành lập mới và doanh nghiệp </w:t>
      </w:r>
      <w:r w:rsidRPr="004819CD">
        <w:rPr>
          <w:rFonts w:ascii="Times New Roman" w:hAnsi="Times New Roman"/>
          <w:color w:val="000000" w:themeColor="text1"/>
          <w:lang w:val="nl-NL"/>
        </w:rPr>
        <w:lastRenderedPageBreak/>
        <w:t xml:space="preserve">quay trở lại hoạt động </w:t>
      </w:r>
      <w:r w:rsidR="004D1EE5">
        <w:rPr>
          <w:rFonts w:ascii="Times New Roman" w:hAnsi="Times New Roman"/>
          <w:color w:val="000000" w:themeColor="text1"/>
          <w:lang w:val="nl-NL"/>
        </w:rPr>
        <w:t>đến 15/10/2022</w:t>
      </w:r>
      <w:r w:rsidRPr="004819CD">
        <w:rPr>
          <w:rFonts w:ascii="Times New Roman" w:hAnsi="Times New Roman"/>
          <w:color w:val="000000" w:themeColor="text1"/>
          <w:lang w:val="nl-NL"/>
        </w:rPr>
        <w:t xml:space="preserve"> lên 1.</w:t>
      </w:r>
      <w:r w:rsidR="004819CD" w:rsidRPr="004819CD">
        <w:rPr>
          <w:rFonts w:ascii="Times New Roman" w:hAnsi="Times New Roman"/>
          <w:color w:val="000000" w:themeColor="text1"/>
          <w:lang w:val="nl-NL"/>
        </w:rPr>
        <w:t>4</w:t>
      </w:r>
      <w:r w:rsidR="004D1EE5">
        <w:rPr>
          <w:rFonts w:ascii="Times New Roman" w:hAnsi="Times New Roman"/>
          <w:color w:val="000000" w:themeColor="text1"/>
          <w:lang w:val="nl-NL"/>
        </w:rPr>
        <w:t>86</w:t>
      </w:r>
      <w:r w:rsidRPr="004819CD">
        <w:rPr>
          <w:rFonts w:ascii="Times New Roman" w:hAnsi="Times New Roman"/>
          <w:color w:val="000000" w:themeColor="text1"/>
          <w:lang w:val="nl-NL"/>
        </w:rPr>
        <w:t xml:space="preserve"> doanh nghiệp (trung </w:t>
      </w:r>
      <w:r w:rsidR="002A2375" w:rsidRPr="004819CD">
        <w:rPr>
          <w:rFonts w:ascii="Times New Roman" w:hAnsi="Times New Roman"/>
          <w:color w:val="000000" w:themeColor="text1"/>
          <w:lang w:val="nl-NL"/>
        </w:rPr>
        <w:t xml:space="preserve">bình mỗi tháng có 148 doanh nghiệp thành lập mới và quay trở lại hoạt động). </w:t>
      </w:r>
    </w:p>
    <w:p w14:paraId="44A7F875" w14:textId="031D36F0" w:rsidR="002A14E6" w:rsidRDefault="004D1EE5" w:rsidP="002A14E6">
      <w:pPr>
        <w:pBdr>
          <w:bottom w:val="none" w:sz="4" w:space="31" w:color="000000"/>
        </w:pBdr>
        <w:spacing w:before="120" w:after="120" w:line="281" w:lineRule="auto"/>
        <w:ind w:firstLine="720"/>
        <w:jc w:val="both"/>
        <w:rPr>
          <w:rFonts w:ascii="Times New Roman" w:hAnsi="Times New Roman"/>
          <w:color w:val="000000" w:themeColor="text1"/>
          <w:lang w:val="nl-NL"/>
        </w:rPr>
      </w:pPr>
      <w:r>
        <w:rPr>
          <w:rFonts w:ascii="Times New Roman" w:hAnsi="Times New Roman"/>
          <w:color w:val="000000" w:themeColor="text1"/>
          <w:lang w:val="nl-NL"/>
        </w:rPr>
        <w:t>Tuy vậy,</w:t>
      </w:r>
      <w:r w:rsidR="006E0DDE" w:rsidRPr="004819CD">
        <w:rPr>
          <w:rFonts w:ascii="Times New Roman" w:hAnsi="Times New Roman"/>
          <w:color w:val="000000" w:themeColor="text1"/>
          <w:lang w:val="nl-NL"/>
        </w:rPr>
        <w:t xml:space="preserve"> s</w:t>
      </w:r>
      <w:r w:rsidR="006E0DDE" w:rsidRPr="004819CD">
        <w:rPr>
          <w:rFonts w:ascii="Times New Roman" w:hAnsi="Times New Roman"/>
          <w:color w:val="000000" w:themeColor="text1"/>
          <w:lang w:val="vi-VN"/>
        </w:rPr>
        <w:t>ố</w:t>
      </w:r>
      <w:r w:rsidR="006E0DDE" w:rsidRPr="004819CD">
        <w:rPr>
          <w:rFonts w:ascii="Times New Roman" w:hAnsi="Times New Roman"/>
          <w:color w:val="000000" w:themeColor="text1"/>
          <w:lang w:val="nl-NL"/>
        </w:rPr>
        <w:t xml:space="preserve"> lượng</w:t>
      </w:r>
      <w:r w:rsidR="006E0DDE" w:rsidRPr="004819CD">
        <w:rPr>
          <w:rFonts w:ascii="Times New Roman" w:hAnsi="Times New Roman"/>
          <w:color w:val="000000" w:themeColor="text1"/>
          <w:lang w:val="vi-VN"/>
        </w:rPr>
        <w:t xml:space="preserve"> doanh nghiệp</w:t>
      </w:r>
      <w:r w:rsidR="006E0DDE" w:rsidRPr="004819CD">
        <w:rPr>
          <w:rFonts w:ascii="Times New Roman" w:hAnsi="Times New Roman"/>
          <w:color w:val="000000" w:themeColor="text1"/>
          <w:lang w:val="nl-NL"/>
        </w:rPr>
        <w:t xml:space="preserve"> tạm ngừng kinh doanh và doanh nghiệp</w:t>
      </w:r>
      <w:r w:rsidR="006E0DDE" w:rsidRPr="004819CD">
        <w:rPr>
          <w:rFonts w:ascii="Times New Roman" w:hAnsi="Times New Roman"/>
          <w:color w:val="000000" w:themeColor="text1"/>
          <w:lang w:val="vi-VN"/>
        </w:rPr>
        <w:t xml:space="preserve"> rút lui khỏi thị trường </w:t>
      </w:r>
      <w:r w:rsidR="006E0DDE" w:rsidRPr="004819CD">
        <w:rPr>
          <w:rFonts w:ascii="Times New Roman" w:hAnsi="Times New Roman"/>
          <w:color w:val="000000" w:themeColor="text1"/>
          <w:lang w:val="nl-NL"/>
        </w:rPr>
        <w:t>trong kỳ là 5</w:t>
      </w:r>
      <w:r w:rsidR="004819CD" w:rsidRPr="004819CD">
        <w:rPr>
          <w:rFonts w:ascii="Times New Roman" w:hAnsi="Times New Roman"/>
          <w:color w:val="000000" w:themeColor="text1"/>
          <w:lang w:val="nl-NL"/>
        </w:rPr>
        <w:t>80</w:t>
      </w:r>
      <w:r w:rsidR="006E0DDE" w:rsidRPr="004819CD">
        <w:rPr>
          <w:rFonts w:ascii="Times New Roman" w:hAnsi="Times New Roman"/>
          <w:color w:val="000000" w:themeColor="text1"/>
          <w:lang w:val="nl-NL"/>
        </w:rPr>
        <w:t xml:space="preserve"> doanh nghiệp, tăng </w:t>
      </w:r>
      <w:r w:rsidR="004819CD" w:rsidRPr="004819CD">
        <w:rPr>
          <w:rFonts w:ascii="Times New Roman" w:hAnsi="Times New Roman"/>
          <w:color w:val="000000" w:themeColor="text1"/>
          <w:lang w:val="nl-NL"/>
        </w:rPr>
        <w:t>22,36</w:t>
      </w:r>
      <w:r w:rsidR="006E0DDE" w:rsidRPr="004819CD">
        <w:rPr>
          <w:rFonts w:ascii="Times New Roman" w:hAnsi="Times New Roman"/>
          <w:color w:val="000000" w:themeColor="text1"/>
          <w:lang w:val="nl-NL"/>
        </w:rPr>
        <w:t xml:space="preserve">% so với cùng kỳ năm trước. Trong đó, số doanh nghiệp tạm ngừng kinh doanh có thời hạn là </w:t>
      </w:r>
      <w:r w:rsidR="004819CD" w:rsidRPr="004819CD">
        <w:rPr>
          <w:rFonts w:ascii="Times New Roman" w:hAnsi="Times New Roman"/>
          <w:color w:val="000000" w:themeColor="text1"/>
          <w:lang w:val="nl-NL"/>
        </w:rPr>
        <w:t>512</w:t>
      </w:r>
      <w:r w:rsidR="006E0DDE" w:rsidRPr="004819CD">
        <w:rPr>
          <w:rFonts w:ascii="Times New Roman" w:hAnsi="Times New Roman"/>
          <w:color w:val="000000" w:themeColor="text1"/>
          <w:lang w:val="nl-NL"/>
        </w:rPr>
        <w:t xml:space="preserve"> doanh nghiệp, tăng </w:t>
      </w:r>
      <w:r w:rsidR="004819CD" w:rsidRPr="004819CD">
        <w:rPr>
          <w:rFonts w:ascii="Times New Roman" w:hAnsi="Times New Roman"/>
          <w:color w:val="000000" w:themeColor="text1"/>
          <w:lang w:val="nl-NL"/>
        </w:rPr>
        <w:t>29,29</w:t>
      </w:r>
      <w:r w:rsidR="006E0DDE" w:rsidRPr="004819CD">
        <w:rPr>
          <w:rFonts w:ascii="Times New Roman" w:hAnsi="Times New Roman"/>
          <w:color w:val="000000" w:themeColor="text1"/>
          <w:lang w:val="nl-NL"/>
        </w:rPr>
        <w:t>%; số doanh nghiệp hoàn tất thủ tục giải thể là 6</w:t>
      </w:r>
      <w:r w:rsidR="004819CD" w:rsidRPr="004819CD">
        <w:rPr>
          <w:rFonts w:ascii="Times New Roman" w:hAnsi="Times New Roman"/>
          <w:color w:val="000000" w:themeColor="text1"/>
          <w:lang w:val="nl-NL"/>
        </w:rPr>
        <w:t>8</w:t>
      </w:r>
      <w:r w:rsidR="006E0DDE" w:rsidRPr="004819CD">
        <w:rPr>
          <w:rFonts w:ascii="Times New Roman" w:hAnsi="Times New Roman"/>
          <w:color w:val="000000" w:themeColor="text1"/>
          <w:lang w:val="nl-NL"/>
        </w:rPr>
        <w:t xml:space="preserve"> doanh nghiệp, giảm </w:t>
      </w:r>
      <w:r w:rsidR="004819CD" w:rsidRPr="004819CD">
        <w:rPr>
          <w:rFonts w:ascii="Times New Roman" w:hAnsi="Times New Roman"/>
          <w:color w:val="000000" w:themeColor="text1"/>
          <w:lang w:val="nl-NL"/>
        </w:rPr>
        <w:t>12,82</w:t>
      </w:r>
      <w:r w:rsidR="006E0DDE" w:rsidRPr="004819CD">
        <w:rPr>
          <w:rFonts w:ascii="Times New Roman" w:hAnsi="Times New Roman"/>
          <w:color w:val="000000" w:themeColor="text1"/>
          <w:lang w:val="nl-NL"/>
        </w:rPr>
        <w:t xml:space="preserve">%. Trung bình mỗi tháng có </w:t>
      </w:r>
      <w:r w:rsidR="004819CD" w:rsidRPr="004819CD">
        <w:rPr>
          <w:rFonts w:ascii="Times New Roman" w:hAnsi="Times New Roman"/>
          <w:color w:val="000000" w:themeColor="text1"/>
          <w:lang w:val="nl-NL"/>
        </w:rPr>
        <w:t>58</w:t>
      </w:r>
      <w:r w:rsidR="006E0DDE" w:rsidRPr="004819CD">
        <w:rPr>
          <w:rFonts w:ascii="Times New Roman" w:hAnsi="Times New Roman"/>
          <w:color w:val="000000" w:themeColor="text1"/>
          <w:lang w:val="nl-NL"/>
        </w:rPr>
        <w:t xml:space="preserve"> doanh nghiệp rút lui khỏi thị trường.</w:t>
      </w:r>
    </w:p>
    <w:p w14:paraId="43CB1795"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lang w:val="nl-NL"/>
        </w:rPr>
      </w:pPr>
      <w:r w:rsidRPr="002A14E6">
        <w:rPr>
          <w:rFonts w:ascii="Times New Roman" w:hAnsi="Times New Roman"/>
          <w:b/>
          <w:bCs/>
          <w:color w:val="000000" w:themeColor="text1"/>
          <w:lang w:val="nl-NL"/>
        </w:rPr>
        <w:t>4</w:t>
      </w:r>
      <w:r w:rsidR="007E2043" w:rsidRPr="002A14E6">
        <w:rPr>
          <w:rFonts w:ascii="Times New Roman" w:hAnsi="Times New Roman"/>
          <w:b/>
          <w:bCs/>
          <w:color w:val="000000" w:themeColor="text1"/>
          <w:lang w:val="nl-NL"/>
        </w:rPr>
        <w:t>. Thương mại, dịch vụ</w:t>
      </w:r>
    </w:p>
    <w:p w14:paraId="4B07AC1B" w14:textId="7A9E2CEC" w:rsidR="002A14E6" w:rsidRPr="00F0268C" w:rsidRDefault="00E327A9" w:rsidP="002A14E6">
      <w:pPr>
        <w:pBdr>
          <w:bottom w:val="none" w:sz="4" w:space="31" w:color="000000"/>
        </w:pBdr>
        <w:spacing w:before="120" w:after="120" w:line="281" w:lineRule="auto"/>
        <w:ind w:firstLine="720"/>
        <w:jc w:val="both"/>
        <w:rPr>
          <w:rFonts w:ascii="Times New Roman" w:hAnsi="Times New Roman"/>
          <w:bCs/>
          <w:i/>
          <w:iCs/>
          <w:color w:val="000000" w:themeColor="text1"/>
        </w:rPr>
      </w:pPr>
      <w:r w:rsidRPr="00F0268C">
        <w:rPr>
          <w:rFonts w:ascii="Times New Roman" w:hAnsi="Times New Roman"/>
          <w:i/>
          <w:iCs/>
        </w:rPr>
        <w:t xml:space="preserve">Tháng </w:t>
      </w:r>
      <w:r w:rsidR="004D1EE5">
        <w:rPr>
          <w:rFonts w:ascii="Times New Roman" w:hAnsi="Times New Roman"/>
          <w:i/>
          <w:iCs/>
        </w:rPr>
        <w:t>10/2022</w:t>
      </w:r>
      <w:r w:rsidRPr="00F0268C">
        <w:rPr>
          <w:rFonts w:ascii="Times New Roman" w:hAnsi="Times New Roman"/>
          <w:i/>
          <w:iCs/>
        </w:rPr>
        <w:t>, t</w:t>
      </w:r>
      <w:r w:rsidRPr="00F0268C">
        <w:rPr>
          <w:rFonts w:ascii="Times New Roman" w:hAnsi="Times New Roman"/>
          <w:i/>
          <w:iCs/>
          <w:lang w:val="fr-FR"/>
        </w:rPr>
        <w:t xml:space="preserve">ình hình kinh doanh thương mại và dịch vụ trên địa bàn tỉnh tiếp tục ổn định và tăng khá. Các hoạt động quảng bá, xúc tiến thương mại, ứng dụng công nghệ thông tin trong hoạt động kinh doanh thương mại được đẩy mạnh thực hiện. </w:t>
      </w:r>
      <w:r w:rsidRPr="00F0268C">
        <w:rPr>
          <w:rFonts w:ascii="Times New Roman" w:hAnsi="Times New Roman"/>
          <w:i/>
          <w:iCs/>
          <w:lang w:val="de-DE"/>
        </w:rPr>
        <w:t xml:space="preserve">Các nhà phân phối, trung tâm thương mại, siêu thị, cửa hàng bán lẻ trên địa bàn tích cực đa dạng hóa sản phẩm với nhiều mặt hàng phong phú về chủng loại, đa dạng về mẫu mã; đưa ra nhiều chương trình giảm giá, khuyến mại hấp dẫn nhằm kích cầu tiêu dùng và gia tăng sức mua trong dân. </w:t>
      </w:r>
      <w:r w:rsidR="004318A1" w:rsidRPr="00F0268C">
        <w:rPr>
          <w:rFonts w:ascii="Times New Roman" w:hAnsi="Times New Roman"/>
          <w:bCs/>
          <w:i/>
          <w:iCs/>
          <w:color w:val="000000" w:themeColor="text1"/>
        </w:rPr>
        <w:t>Tổng mức bán lẻ hàng hóa, doanh thu dịch vụ lưu trú, ăn uống, du lịch lữ hành và doanh thu dịch vụ tiêu dùng tháng Mười tăng 1,03% so với tháng trước và tăng 24,37% so với cùng kỳ năm trước</w:t>
      </w:r>
      <w:r w:rsidR="004318A1" w:rsidRPr="00F0268C">
        <w:rPr>
          <w:rFonts w:ascii="Times New Roman" w:hAnsi="Times New Roman"/>
          <w:bCs/>
          <w:i/>
          <w:iCs/>
          <w:color w:val="000000" w:themeColor="text1"/>
          <w:szCs w:val="28"/>
        </w:rPr>
        <w:t>.</w:t>
      </w:r>
      <w:r w:rsidR="00FB5B69" w:rsidRPr="00F0268C">
        <w:rPr>
          <w:rFonts w:ascii="Times New Roman" w:hAnsi="Times New Roman"/>
          <w:i/>
          <w:iCs/>
          <w:color w:val="000000" w:themeColor="text1"/>
        </w:rPr>
        <w:t xml:space="preserve"> </w:t>
      </w:r>
      <w:r w:rsidR="00FB5B69" w:rsidRPr="00F0268C">
        <w:rPr>
          <w:rFonts w:ascii="Times New Roman" w:hAnsi="Times New Roman"/>
          <w:bCs/>
          <w:i/>
          <w:iCs/>
          <w:color w:val="000000" w:themeColor="text1"/>
        </w:rPr>
        <w:t xml:space="preserve">Tính chung </w:t>
      </w:r>
      <w:r w:rsidR="004D1EE5">
        <w:rPr>
          <w:rFonts w:ascii="Times New Roman" w:hAnsi="Times New Roman"/>
          <w:bCs/>
          <w:i/>
          <w:iCs/>
          <w:color w:val="000000" w:themeColor="text1"/>
        </w:rPr>
        <w:t>10</w:t>
      </w:r>
      <w:r w:rsidR="00FB5B69" w:rsidRPr="00F0268C">
        <w:rPr>
          <w:rFonts w:ascii="Times New Roman" w:hAnsi="Times New Roman"/>
          <w:bCs/>
          <w:i/>
          <w:iCs/>
          <w:color w:val="000000" w:themeColor="text1"/>
        </w:rPr>
        <w:t xml:space="preserve"> tháng đầu năm 2022, tổng mức bán lẻ hàng hóa và doanh thu dịch vụ tiêu dùng ước đạt</w:t>
      </w:r>
      <w:r w:rsidR="005404F5" w:rsidRPr="00F0268C">
        <w:rPr>
          <w:rFonts w:ascii="Times New Roman" w:hAnsi="Times New Roman"/>
          <w:bCs/>
          <w:i/>
          <w:iCs/>
          <w:color w:val="000000" w:themeColor="text1"/>
        </w:rPr>
        <w:t xml:space="preserve"> 54,05 nghìn tỷ đồng</w:t>
      </w:r>
      <w:r w:rsidR="00FB5B69" w:rsidRPr="00F0268C">
        <w:rPr>
          <w:rFonts w:ascii="Times New Roman" w:hAnsi="Times New Roman"/>
          <w:bCs/>
          <w:i/>
          <w:iCs/>
          <w:color w:val="000000" w:themeColor="text1"/>
        </w:rPr>
        <w:t>, tăng 20,05% so với cùng kỳ.</w:t>
      </w:r>
    </w:p>
    <w:p w14:paraId="2007580D"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4</w:t>
      </w:r>
      <w:r w:rsidR="007E2043" w:rsidRPr="002A14E6">
        <w:rPr>
          <w:rFonts w:ascii="Times New Roman" w:hAnsi="Times New Roman"/>
          <w:b/>
          <w:bCs/>
          <w:i/>
          <w:iCs/>
          <w:color w:val="000000" w:themeColor="text1"/>
          <w:szCs w:val="28"/>
        </w:rPr>
        <w:t xml:space="preserve">.1. Bán lẻ hàng hoá và doanh thu dịch vụ tiêu dùng </w:t>
      </w:r>
    </w:p>
    <w:p w14:paraId="15573456" w14:textId="56871607" w:rsidR="002A14E6" w:rsidRDefault="004B7A5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lang w:val="nl-NL"/>
        </w:rPr>
        <w:t>T</w:t>
      </w:r>
      <w:r w:rsidR="00945C83">
        <w:rPr>
          <w:rFonts w:ascii="Times New Roman" w:hAnsi="Times New Roman"/>
          <w:color w:val="000000" w:themeColor="text1"/>
          <w:lang w:val="nl-NL"/>
        </w:rPr>
        <w:t>háng 10/2022, t</w:t>
      </w:r>
      <w:r w:rsidRPr="004819CD">
        <w:rPr>
          <w:rFonts w:ascii="Times New Roman" w:hAnsi="Times New Roman"/>
          <w:color w:val="000000" w:themeColor="text1"/>
          <w:lang w:val="nl-NL"/>
        </w:rPr>
        <w:t>ổng mức bán lẻ hàng hóa, doanh thu dịch vụ lưu trú, ăn uống, du lịch lữ hành và doanh thu dịch vụ tiêu dùng ước đạt 6.102,5 tỷ đồng, tăng 1,03% so với tháng trước và tăng 24,37% so với cùng kỳ năm trước</w:t>
      </w:r>
      <w:r w:rsidR="00A86B84" w:rsidRPr="004819CD">
        <w:rPr>
          <w:rFonts w:ascii="Times New Roman" w:hAnsi="Times New Roman"/>
          <w:color w:val="000000" w:themeColor="text1"/>
          <w:lang w:val="nl-NL"/>
        </w:rPr>
        <w:t>.</w:t>
      </w:r>
    </w:p>
    <w:p w14:paraId="13540654" w14:textId="165147F5" w:rsidR="002A14E6" w:rsidRDefault="00481B7A"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zCs w:val="28"/>
          <w:lang w:val="nl-NL"/>
        </w:rPr>
        <w:t>Doanh thu bán lẻ hàng hóa</w:t>
      </w:r>
      <w:r w:rsidRPr="004819CD">
        <w:rPr>
          <w:rFonts w:ascii="Times New Roman" w:hAnsi="Times New Roman"/>
          <w:bCs/>
          <w:iCs/>
          <w:color w:val="000000" w:themeColor="text1"/>
          <w:szCs w:val="28"/>
          <w:lang w:val="nl-NL"/>
        </w:rPr>
        <w:t xml:space="preserve"> ước đạt 5.374,4 tỷ đồng</w:t>
      </w:r>
      <w:r w:rsidR="00505DC8" w:rsidRPr="004819CD">
        <w:rPr>
          <w:rFonts w:ascii="Times New Roman" w:hAnsi="Times New Roman"/>
          <w:bCs/>
          <w:iCs/>
          <w:color w:val="000000" w:themeColor="text1"/>
          <w:szCs w:val="28"/>
          <w:lang w:val="nl-NL"/>
        </w:rPr>
        <w:t xml:space="preserve"> chiếm 88,0</w:t>
      </w:r>
      <w:r w:rsidR="001B4340">
        <w:rPr>
          <w:rFonts w:ascii="Times New Roman" w:hAnsi="Times New Roman"/>
          <w:bCs/>
          <w:iCs/>
          <w:color w:val="000000" w:themeColor="text1"/>
          <w:szCs w:val="28"/>
          <w:lang w:val="nl-NL"/>
        </w:rPr>
        <w:t>7</w:t>
      </w:r>
      <w:r w:rsidR="00505DC8" w:rsidRPr="004819CD">
        <w:rPr>
          <w:rFonts w:ascii="Times New Roman" w:hAnsi="Times New Roman"/>
          <w:bCs/>
          <w:iCs/>
          <w:color w:val="000000" w:themeColor="text1"/>
          <w:szCs w:val="28"/>
          <w:lang w:val="nl-NL"/>
        </w:rPr>
        <w:t>% tổng mức,</w:t>
      </w:r>
      <w:r w:rsidRPr="004819CD">
        <w:rPr>
          <w:color w:val="000000" w:themeColor="text1"/>
          <w:spacing w:val="4"/>
          <w:lang w:val="nl-NL"/>
        </w:rPr>
        <w:t xml:space="preserve"> </w:t>
      </w:r>
      <w:r w:rsidRPr="004819CD">
        <w:rPr>
          <w:rFonts w:ascii="Times New Roman" w:hAnsi="Times New Roman"/>
          <w:color w:val="000000" w:themeColor="text1"/>
          <w:spacing w:val="4"/>
          <w:lang w:val="nl-NL"/>
        </w:rPr>
        <w:t>tăng 1,25% so với tháng trước và tăng 24,21% so với cùng kỳ</w:t>
      </w:r>
      <w:r w:rsidRPr="004819CD">
        <w:rPr>
          <w:rFonts w:ascii="Times New Roman" w:hAnsi="Times New Roman"/>
          <w:bCs/>
          <w:color w:val="000000" w:themeColor="text1"/>
          <w:szCs w:val="28"/>
        </w:rPr>
        <w:t xml:space="preserve">. Trong đó nhóm hàng xăng dầu các loại tăng 209,31%; ô tô con (dưới 9 chỗ ngồi) tăng 58,15%; hàng may mặc tăng </w:t>
      </w:r>
      <w:r w:rsidR="00441702" w:rsidRPr="004819CD">
        <w:rPr>
          <w:rFonts w:ascii="Times New Roman" w:hAnsi="Times New Roman"/>
          <w:bCs/>
          <w:color w:val="000000" w:themeColor="text1"/>
          <w:szCs w:val="28"/>
        </w:rPr>
        <w:t>40,55</w:t>
      </w:r>
      <w:r w:rsidRPr="004819CD">
        <w:rPr>
          <w:rFonts w:ascii="Times New Roman" w:hAnsi="Times New Roman"/>
          <w:bCs/>
          <w:color w:val="000000" w:themeColor="text1"/>
          <w:szCs w:val="28"/>
        </w:rPr>
        <w:t xml:space="preserve">%; đồ dùng, dụng cụ, trang thiết bị gia đình tăng </w:t>
      </w:r>
      <w:r w:rsidR="00441702" w:rsidRPr="004819CD">
        <w:rPr>
          <w:rFonts w:ascii="Times New Roman" w:hAnsi="Times New Roman"/>
          <w:bCs/>
          <w:color w:val="000000" w:themeColor="text1"/>
          <w:szCs w:val="28"/>
        </w:rPr>
        <w:t>27,46</w:t>
      </w:r>
      <w:r w:rsidRPr="004819CD">
        <w:rPr>
          <w:rFonts w:ascii="Times New Roman" w:hAnsi="Times New Roman"/>
          <w:bCs/>
          <w:color w:val="000000" w:themeColor="text1"/>
          <w:szCs w:val="28"/>
        </w:rPr>
        <w:t xml:space="preserve">%; </w:t>
      </w:r>
      <w:r w:rsidR="00441702" w:rsidRPr="004819CD">
        <w:rPr>
          <w:rFonts w:ascii="Times New Roman" w:hAnsi="Times New Roman"/>
          <w:bCs/>
          <w:color w:val="000000" w:themeColor="text1"/>
          <w:szCs w:val="28"/>
        </w:rPr>
        <w:t xml:space="preserve">phương tiện đi lại, trừ ô tô con tăng 29,03%; </w:t>
      </w:r>
      <w:r w:rsidRPr="004819CD">
        <w:rPr>
          <w:rFonts w:ascii="Times New Roman" w:hAnsi="Times New Roman"/>
          <w:bCs/>
          <w:color w:val="000000" w:themeColor="text1"/>
          <w:szCs w:val="28"/>
        </w:rPr>
        <w:t xml:space="preserve">gỗ và vật liệu xây dựng tăng </w:t>
      </w:r>
      <w:r w:rsidR="00441702" w:rsidRPr="004819CD">
        <w:rPr>
          <w:rFonts w:ascii="Times New Roman" w:hAnsi="Times New Roman"/>
          <w:bCs/>
          <w:color w:val="000000" w:themeColor="text1"/>
          <w:szCs w:val="28"/>
        </w:rPr>
        <w:t>14,12</w:t>
      </w:r>
      <w:r w:rsidRPr="004819CD">
        <w:rPr>
          <w:rFonts w:ascii="Times New Roman" w:hAnsi="Times New Roman"/>
          <w:bCs/>
          <w:color w:val="000000" w:themeColor="text1"/>
          <w:szCs w:val="28"/>
        </w:rPr>
        <w:t>% so với cùng kỳ</w:t>
      </w:r>
      <w:r w:rsidR="00441702" w:rsidRPr="004819CD">
        <w:rPr>
          <w:rFonts w:ascii="Times New Roman" w:hAnsi="Times New Roman"/>
          <w:bCs/>
          <w:color w:val="000000" w:themeColor="text1"/>
          <w:szCs w:val="28"/>
        </w:rPr>
        <w:t>; lương thực, thực phẩm tăng 10,69%.</w:t>
      </w:r>
    </w:p>
    <w:p w14:paraId="4FF75731" w14:textId="6A45942A" w:rsidR="002A14E6" w:rsidRDefault="00505DC8"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505DC8">
        <w:rPr>
          <w:rFonts w:ascii="Times New Roman" w:hAnsi="Times New Roman"/>
          <w:bCs/>
          <w:i/>
          <w:iCs/>
          <w:color w:val="000000" w:themeColor="text1"/>
          <w:szCs w:val="28"/>
          <w:lang w:val="nl-NL"/>
        </w:rPr>
        <w:t>Doanh thu dịch vụ lưu trú, ăn uống, du lịch lữ hành</w:t>
      </w:r>
      <w:r w:rsidRPr="00505DC8">
        <w:rPr>
          <w:rFonts w:ascii="Times New Roman" w:hAnsi="Times New Roman"/>
          <w:bCs/>
          <w:color w:val="000000" w:themeColor="text1"/>
          <w:szCs w:val="28"/>
          <w:lang w:val="nl-NL"/>
        </w:rPr>
        <w:t xml:space="preserve"> ước đạt 490,8 tỷ đồng, chiếm 8,04% tổng mức, giảm 1,37% so với tháng trước và tăng 39,42% so với cùng kỳ. Trong đó: Doanh thu dịch vụ lưu trú ước đạt 44,9 tỷ đồng, tăng 2,13% so với tháng trước và tăng 79,13% so với cùng kỳ; doanh thu dịch vụ ăn uống ước đạt 426,1 tỷ đồng, tăng 0,05% so với tháng trước và tăng 20,32% so với cùng kỳ; </w:t>
      </w:r>
      <w:r w:rsidRPr="00505DC8">
        <w:rPr>
          <w:rFonts w:ascii="Times New Roman" w:hAnsi="Times New Roman"/>
          <w:bCs/>
          <w:color w:val="000000" w:themeColor="text1"/>
          <w:szCs w:val="28"/>
          <w:lang w:val="nl-NL"/>
        </w:rPr>
        <w:lastRenderedPageBreak/>
        <w:t>hoạt động du lịch lữ hành trong tháng ước đạt 19,8 tỷ đồng, giảm 28,75% so với tháng trước.</w:t>
      </w:r>
    </w:p>
    <w:p w14:paraId="51761DF6" w14:textId="5357F25A" w:rsidR="002A14E6" w:rsidRDefault="00505DC8"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505DC8">
        <w:rPr>
          <w:rFonts w:ascii="Times New Roman" w:hAnsi="Times New Roman"/>
          <w:bCs/>
          <w:iCs/>
          <w:color w:val="000000" w:themeColor="text1"/>
          <w:lang w:val="nl-NL"/>
        </w:rPr>
        <w:t xml:space="preserve"> </w:t>
      </w:r>
      <w:r w:rsidRPr="00505DC8">
        <w:rPr>
          <w:rFonts w:ascii="Times New Roman" w:hAnsi="Times New Roman"/>
          <w:bCs/>
          <w:i/>
          <w:color w:val="000000" w:themeColor="text1"/>
          <w:lang w:val="nl-NL"/>
        </w:rPr>
        <w:t>Doanh thu các ngành dịch vụ tiêu dùng</w:t>
      </w:r>
      <w:r w:rsidRPr="00505DC8">
        <w:rPr>
          <w:rFonts w:ascii="Times New Roman" w:hAnsi="Times New Roman"/>
          <w:bCs/>
          <w:iCs/>
          <w:color w:val="000000" w:themeColor="text1"/>
          <w:lang w:val="nl-NL"/>
        </w:rPr>
        <w:t xml:space="preserve"> ước đạt 237,3 tỷ đồng, chiếm 3,8</w:t>
      </w:r>
      <w:r w:rsidR="001B4340">
        <w:rPr>
          <w:rFonts w:ascii="Times New Roman" w:hAnsi="Times New Roman"/>
          <w:bCs/>
          <w:iCs/>
          <w:color w:val="000000" w:themeColor="text1"/>
          <w:lang w:val="nl-NL"/>
        </w:rPr>
        <w:t>9</w:t>
      </w:r>
      <w:r w:rsidRPr="00505DC8">
        <w:rPr>
          <w:rFonts w:ascii="Times New Roman" w:hAnsi="Times New Roman"/>
          <w:bCs/>
          <w:iCs/>
          <w:color w:val="000000" w:themeColor="text1"/>
          <w:lang w:val="nl-NL"/>
        </w:rPr>
        <w:t>% tổng mức, tăng 1,26% so tháng trước và tăng 18,24% so với cùng kỳ. So với cùng kỳ, tất cả các nhóm ngành dịch vụ ghi nhận doanh thu tăng, trong đó: Dịch vụ kinh doanh bất động sản ước đạt 160,6 tỷ đồng, tăng 17,24%; dịch vụ hành chính và dịch vụ hỗ trợ ước đạt 75,1 tỷ đồng, tăng 15,95%; dịch vụ giáo dục và đào tạo ước đạt 4,3 tỷ đồng tăng 5,74%; dịch vụ y tế và hoạt động trợ giúp xã hội ước đạt 21,9 tỷ đồng, tăng 34,23%; dịch vụ nghệ thuật, vui chơi giải trí ước đạt 35,7 tỷ đồng tăng 22,23%; dịch vụ khác ước đạt 52,3 tỷ đồng, tăng 31,21%.</w:t>
      </w:r>
    </w:p>
    <w:p w14:paraId="280DFE7A" w14:textId="730841F4" w:rsidR="002A14E6" w:rsidRDefault="00505DC8" w:rsidP="002A14E6">
      <w:pPr>
        <w:pBdr>
          <w:bottom w:val="none" w:sz="4" w:space="31" w:color="000000"/>
        </w:pBdr>
        <w:spacing w:before="120" w:after="120" w:line="281" w:lineRule="auto"/>
        <w:ind w:firstLine="720"/>
        <w:jc w:val="both"/>
        <w:rPr>
          <w:rFonts w:ascii="Times New Roman" w:hAnsi="Times New Roman"/>
          <w:color w:val="000000" w:themeColor="text1"/>
          <w:lang w:val="nl-NL"/>
        </w:rPr>
      </w:pPr>
      <w:r w:rsidRPr="004819CD">
        <w:rPr>
          <w:rFonts w:ascii="Times New Roman" w:hAnsi="Times New Roman"/>
          <w:i/>
          <w:iCs/>
          <w:color w:val="000000" w:themeColor="text1"/>
          <w:lang w:val="nl-NL"/>
        </w:rPr>
        <w:t xml:space="preserve">Tính chung </w:t>
      </w:r>
      <w:r w:rsidR="00945C83">
        <w:rPr>
          <w:rFonts w:ascii="Times New Roman" w:hAnsi="Times New Roman"/>
          <w:i/>
          <w:iCs/>
          <w:color w:val="000000" w:themeColor="text1"/>
          <w:lang w:val="nl-NL"/>
        </w:rPr>
        <w:t>10</w:t>
      </w:r>
      <w:r w:rsidRPr="004819CD">
        <w:rPr>
          <w:rFonts w:ascii="Times New Roman" w:hAnsi="Times New Roman"/>
          <w:i/>
          <w:iCs/>
          <w:color w:val="000000" w:themeColor="text1"/>
          <w:lang w:val="nl-NL"/>
        </w:rPr>
        <w:t xml:space="preserve"> tháng đầu năm 2022</w:t>
      </w:r>
      <w:r w:rsidRPr="004819CD">
        <w:rPr>
          <w:rFonts w:ascii="Times New Roman" w:hAnsi="Times New Roman"/>
          <w:color w:val="000000" w:themeColor="text1"/>
          <w:lang w:val="nl-NL"/>
        </w:rPr>
        <w:t>, tổng mức bán lẻ hàng hóa và doanh thu dịch vụ tiêu dùng ước đạt 54.047,1 tỷ đồng, tăng 20,05% so với cùng kỳ</w:t>
      </w:r>
      <w:r w:rsidR="00945C83">
        <w:rPr>
          <w:rFonts w:ascii="Times New Roman" w:hAnsi="Times New Roman"/>
          <w:color w:val="000000" w:themeColor="text1"/>
          <w:lang w:val="nl-NL"/>
        </w:rPr>
        <w:t>.</w:t>
      </w:r>
      <w:r w:rsidRPr="004819CD">
        <w:rPr>
          <w:rFonts w:ascii="Times New Roman" w:hAnsi="Times New Roman"/>
          <w:color w:val="000000" w:themeColor="text1"/>
          <w:lang w:val="nl-NL"/>
        </w:rPr>
        <w:t xml:space="preserve"> </w:t>
      </w:r>
      <w:r w:rsidR="00945C83">
        <w:rPr>
          <w:rFonts w:ascii="Times New Roman" w:hAnsi="Times New Roman"/>
          <w:color w:val="000000" w:themeColor="text1"/>
          <w:lang w:val="nl-NL"/>
        </w:rPr>
        <w:t>T</w:t>
      </w:r>
      <w:r w:rsidRPr="004819CD">
        <w:rPr>
          <w:rFonts w:ascii="Times New Roman" w:hAnsi="Times New Roman"/>
          <w:color w:val="000000" w:themeColor="text1"/>
          <w:lang w:val="nl-NL"/>
        </w:rPr>
        <w:t>rong đó: Doanh thu bán lẻ hàng hóa ước đạt 48.231,7 tỷ đồng, tăng 20,07%; doanh thu các ngành dịch vụ lưu trú, ăn uống, du lịch lữ hành ước đạt 3.723,3 tỷ đồng, tăng 23,21%; doanh thu các ngành dịch vụ khác đạt ước 2.092,1 tỷ đồng, tăng 14,35%.</w:t>
      </w:r>
    </w:p>
    <w:p w14:paraId="46E9144B"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4</w:t>
      </w:r>
      <w:r w:rsidR="007E2043" w:rsidRPr="002A14E6">
        <w:rPr>
          <w:rFonts w:ascii="Times New Roman" w:hAnsi="Times New Roman"/>
          <w:b/>
          <w:bCs/>
          <w:i/>
          <w:iCs/>
          <w:color w:val="000000" w:themeColor="text1"/>
          <w:szCs w:val="28"/>
        </w:rPr>
        <w:t>.2. Vận tải hành khách và hàng hoá</w:t>
      </w:r>
    </w:p>
    <w:p w14:paraId="62FA256B" w14:textId="5268D1C6" w:rsidR="002A14E6" w:rsidRPr="002A14E6" w:rsidRDefault="00945C83" w:rsidP="002A14E6">
      <w:pPr>
        <w:pBdr>
          <w:bottom w:val="none" w:sz="4" w:space="31" w:color="000000"/>
        </w:pBdr>
        <w:spacing w:before="120" w:after="120" w:line="281" w:lineRule="auto"/>
        <w:ind w:firstLine="720"/>
        <w:jc w:val="both"/>
        <w:rPr>
          <w:rFonts w:ascii="Times New Roman" w:hAnsi="Times New Roman"/>
          <w:bCs/>
          <w:iCs/>
          <w:color w:val="000000" w:themeColor="text1"/>
          <w:spacing w:val="4"/>
          <w:szCs w:val="28"/>
        </w:rPr>
      </w:pPr>
      <w:r>
        <w:rPr>
          <w:rFonts w:ascii="Times New Roman" w:hAnsi="Times New Roman"/>
          <w:bCs/>
          <w:iCs/>
          <w:color w:val="000000" w:themeColor="text1"/>
          <w:spacing w:val="4"/>
          <w:szCs w:val="28"/>
        </w:rPr>
        <w:t>Tháng 10/2022, c</w:t>
      </w:r>
      <w:r w:rsidR="00F31E59" w:rsidRPr="002A14E6">
        <w:rPr>
          <w:rFonts w:ascii="Times New Roman" w:hAnsi="Times New Roman"/>
          <w:bCs/>
          <w:iCs/>
          <w:color w:val="000000" w:themeColor="text1"/>
          <w:spacing w:val="4"/>
          <w:szCs w:val="28"/>
        </w:rPr>
        <w:t xml:space="preserve">ùng với </w:t>
      </w:r>
      <w:r>
        <w:rPr>
          <w:rFonts w:ascii="Times New Roman" w:hAnsi="Times New Roman"/>
          <w:bCs/>
          <w:iCs/>
          <w:color w:val="000000" w:themeColor="text1"/>
          <w:spacing w:val="4"/>
          <w:szCs w:val="28"/>
        </w:rPr>
        <w:t>sự</w:t>
      </w:r>
      <w:r w:rsidR="00F31E59" w:rsidRPr="002A14E6">
        <w:rPr>
          <w:rFonts w:ascii="Times New Roman" w:hAnsi="Times New Roman"/>
          <w:bCs/>
          <w:iCs/>
          <w:color w:val="000000" w:themeColor="text1"/>
          <w:spacing w:val="4"/>
          <w:szCs w:val="28"/>
        </w:rPr>
        <w:t xml:space="preserve"> tăng trưởng của hoạt động sản xuất kinh doanh trên địa bàn, hoạt động vận tải kho bãi trên địa bàn nhìn chung ổn định và gia tăng so với tháng trước. </w:t>
      </w:r>
      <w:r w:rsidR="004B1750" w:rsidRPr="002A14E6">
        <w:rPr>
          <w:rFonts w:ascii="Times New Roman" w:hAnsi="Times New Roman"/>
          <w:bCs/>
          <w:iCs/>
          <w:color w:val="000000" w:themeColor="text1"/>
          <w:spacing w:val="4"/>
          <w:szCs w:val="28"/>
        </w:rPr>
        <w:t xml:space="preserve">Doanh thu hoạt động vận tải ước đạt 445,17 tỷ đồng, tăng 0,96% so với tháng trước và tăng 45,66% so với cùng kỳ. </w:t>
      </w:r>
    </w:p>
    <w:p w14:paraId="52AE164D" w14:textId="77777777" w:rsidR="00945C83" w:rsidRDefault="009E36E7" w:rsidP="002A14E6">
      <w:pPr>
        <w:pBdr>
          <w:bottom w:val="none" w:sz="4" w:space="31" w:color="000000"/>
        </w:pBdr>
        <w:spacing w:before="120" w:after="120" w:line="281" w:lineRule="auto"/>
        <w:ind w:firstLine="720"/>
        <w:jc w:val="both"/>
        <w:rPr>
          <w:rFonts w:ascii="Times New Roman" w:hAnsi="Times New Roman"/>
          <w:bCs/>
          <w:iCs/>
          <w:color w:val="000000" w:themeColor="text1"/>
          <w:spacing w:val="-2"/>
          <w:szCs w:val="28"/>
        </w:rPr>
      </w:pPr>
      <w:r w:rsidRPr="002A14E6">
        <w:rPr>
          <w:rFonts w:ascii="Times New Roman" w:hAnsi="Times New Roman"/>
          <w:bCs/>
          <w:i/>
          <w:iCs/>
          <w:color w:val="000000" w:themeColor="text1"/>
          <w:szCs w:val="28"/>
        </w:rPr>
        <w:t xml:space="preserve">Vận tải hành khách: </w:t>
      </w:r>
      <w:r w:rsidRPr="002A14E6">
        <w:rPr>
          <w:rFonts w:ascii="Times New Roman" w:hAnsi="Times New Roman"/>
          <w:bCs/>
          <w:iCs/>
          <w:color w:val="000000" w:themeColor="text1"/>
          <w:spacing w:val="-2"/>
          <w:szCs w:val="28"/>
        </w:rPr>
        <w:t xml:space="preserve">Doanh thu vận tải hành khách ước đạt 85,27 tỷ đồng, giảm nhẹ so với tháng trước </w:t>
      </w:r>
      <w:r w:rsidR="00E75047" w:rsidRPr="002A14E6">
        <w:rPr>
          <w:rFonts w:ascii="Times New Roman" w:hAnsi="Times New Roman"/>
          <w:bCs/>
          <w:iCs/>
          <w:color w:val="000000" w:themeColor="text1"/>
          <w:spacing w:val="-2"/>
          <w:szCs w:val="28"/>
        </w:rPr>
        <w:t xml:space="preserve">(giảm 0,59%) </w:t>
      </w:r>
      <w:r w:rsidRPr="002A14E6">
        <w:rPr>
          <w:rFonts w:ascii="Times New Roman" w:hAnsi="Times New Roman"/>
          <w:bCs/>
          <w:iCs/>
          <w:color w:val="000000" w:themeColor="text1"/>
          <w:spacing w:val="-2"/>
          <w:szCs w:val="28"/>
        </w:rPr>
        <w:t>nhưng tăng cao so với cùng kỳ</w:t>
      </w:r>
      <w:r w:rsidR="00E75047" w:rsidRPr="002A14E6">
        <w:rPr>
          <w:rFonts w:ascii="Times New Roman" w:hAnsi="Times New Roman"/>
          <w:bCs/>
          <w:iCs/>
          <w:color w:val="000000" w:themeColor="text1"/>
          <w:spacing w:val="-2"/>
          <w:szCs w:val="28"/>
        </w:rPr>
        <w:t xml:space="preserve"> (tăng 226,43%)</w:t>
      </w:r>
      <w:r w:rsidRPr="002A14E6">
        <w:rPr>
          <w:rFonts w:ascii="Times New Roman" w:hAnsi="Times New Roman"/>
          <w:bCs/>
          <w:iCs/>
          <w:color w:val="000000" w:themeColor="text1"/>
          <w:spacing w:val="-2"/>
          <w:szCs w:val="28"/>
        </w:rPr>
        <w:t xml:space="preserve"> </w:t>
      </w:r>
      <w:r w:rsidRPr="002A14E6">
        <w:rPr>
          <w:rFonts w:ascii="Times New Roman" w:hAnsi="Times New Roman"/>
          <w:bCs/>
          <w:iCs/>
          <w:color w:val="000000" w:themeColor="text1"/>
          <w:szCs w:val="28"/>
        </w:rPr>
        <w:t>do hoạt động vận tải hành khách trong tháng 10/2021 bị hạn chế bởi đại dịch Covid-19</w:t>
      </w:r>
      <w:r w:rsidR="00E75047" w:rsidRPr="002A14E6">
        <w:rPr>
          <w:rFonts w:ascii="Times New Roman" w:hAnsi="Times New Roman"/>
          <w:bCs/>
          <w:iCs/>
          <w:color w:val="000000" w:themeColor="text1"/>
          <w:szCs w:val="28"/>
        </w:rPr>
        <w:t>.</w:t>
      </w:r>
      <w:r w:rsidRPr="002A14E6">
        <w:rPr>
          <w:rFonts w:ascii="Times New Roman" w:hAnsi="Times New Roman"/>
          <w:bCs/>
          <w:iCs/>
          <w:color w:val="000000" w:themeColor="text1"/>
          <w:spacing w:val="-2"/>
          <w:szCs w:val="28"/>
        </w:rPr>
        <w:t xml:space="preserve"> </w:t>
      </w:r>
      <w:r w:rsidR="00E75047" w:rsidRPr="002A14E6">
        <w:rPr>
          <w:rFonts w:ascii="Times New Roman" w:hAnsi="Times New Roman"/>
          <w:bCs/>
          <w:iCs/>
          <w:color w:val="000000" w:themeColor="text1"/>
          <w:spacing w:val="-2"/>
          <w:szCs w:val="28"/>
        </w:rPr>
        <w:t>V</w:t>
      </w:r>
      <w:r w:rsidRPr="002A14E6">
        <w:rPr>
          <w:rFonts w:ascii="Times New Roman" w:hAnsi="Times New Roman"/>
          <w:bCs/>
          <w:iCs/>
          <w:color w:val="000000" w:themeColor="text1"/>
          <w:spacing w:val="-2"/>
          <w:szCs w:val="28"/>
        </w:rPr>
        <w:t>ận chuyển hành khách</w:t>
      </w:r>
      <w:r w:rsidR="00E75047" w:rsidRPr="002A14E6">
        <w:rPr>
          <w:rFonts w:ascii="Times New Roman" w:hAnsi="Times New Roman"/>
          <w:bCs/>
          <w:iCs/>
          <w:color w:val="000000" w:themeColor="text1"/>
          <w:spacing w:val="-2"/>
          <w:szCs w:val="28"/>
        </w:rPr>
        <w:t xml:space="preserve"> trong tháng</w:t>
      </w:r>
      <w:r w:rsidRPr="002A14E6">
        <w:rPr>
          <w:rFonts w:ascii="Times New Roman" w:hAnsi="Times New Roman"/>
          <w:bCs/>
          <w:iCs/>
          <w:color w:val="000000" w:themeColor="text1"/>
          <w:spacing w:val="-2"/>
          <w:szCs w:val="28"/>
        </w:rPr>
        <w:t xml:space="preserve"> ước đạt 1.820 nghìn lượt người, giảm 1,30%; luân chuyển hành khách ước đạt 101.358 nghìn người.km, giảm 1,03% so với tháng trước. </w:t>
      </w:r>
    </w:p>
    <w:p w14:paraId="4BCE6E04" w14:textId="4AF307AA" w:rsidR="002A14E6" w:rsidRPr="002A14E6" w:rsidRDefault="00E75047" w:rsidP="002A14E6">
      <w:pPr>
        <w:pBdr>
          <w:bottom w:val="none" w:sz="4" w:space="31" w:color="000000"/>
        </w:pBdr>
        <w:spacing w:before="120" w:after="120" w:line="281" w:lineRule="auto"/>
        <w:ind w:firstLine="720"/>
        <w:jc w:val="both"/>
        <w:rPr>
          <w:rFonts w:ascii="Times New Roman" w:hAnsi="Times New Roman"/>
          <w:bCs/>
          <w:iCs/>
          <w:color w:val="000000" w:themeColor="text1"/>
          <w:spacing w:val="-2"/>
          <w:szCs w:val="28"/>
        </w:rPr>
      </w:pPr>
      <w:r w:rsidRPr="002A14E6">
        <w:rPr>
          <w:rFonts w:ascii="Times New Roman" w:hAnsi="Times New Roman"/>
          <w:bCs/>
          <w:iCs/>
          <w:color w:val="000000" w:themeColor="text1"/>
          <w:spacing w:val="-2"/>
          <w:szCs w:val="28"/>
        </w:rPr>
        <w:t>Tính chung 10</w:t>
      </w:r>
      <w:r w:rsidR="009E36E7" w:rsidRPr="002A14E6">
        <w:rPr>
          <w:rFonts w:ascii="Times New Roman" w:hAnsi="Times New Roman"/>
          <w:bCs/>
          <w:iCs/>
          <w:color w:val="000000" w:themeColor="text1"/>
          <w:spacing w:val="-2"/>
          <w:szCs w:val="28"/>
        </w:rPr>
        <w:t xml:space="preserve"> tháng đầ</w:t>
      </w:r>
      <w:r w:rsidR="000A070C" w:rsidRPr="002A14E6">
        <w:rPr>
          <w:rFonts w:ascii="Times New Roman" w:hAnsi="Times New Roman"/>
          <w:bCs/>
          <w:iCs/>
          <w:color w:val="000000" w:themeColor="text1"/>
          <w:spacing w:val="-2"/>
          <w:szCs w:val="28"/>
        </w:rPr>
        <w:t>u năm</w:t>
      </w:r>
      <w:r w:rsidR="009E36E7" w:rsidRPr="002A14E6">
        <w:rPr>
          <w:rFonts w:ascii="Times New Roman" w:hAnsi="Times New Roman"/>
          <w:bCs/>
          <w:iCs/>
          <w:color w:val="000000" w:themeColor="text1"/>
          <w:spacing w:val="-2"/>
          <w:szCs w:val="28"/>
        </w:rPr>
        <w:t>, vận tải hành khách ước đạt 16.50</w:t>
      </w:r>
      <w:r w:rsidR="00DB0164">
        <w:rPr>
          <w:rFonts w:ascii="Times New Roman" w:hAnsi="Times New Roman"/>
          <w:bCs/>
          <w:iCs/>
          <w:color w:val="000000" w:themeColor="text1"/>
          <w:spacing w:val="-2"/>
          <w:szCs w:val="28"/>
        </w:rPr>
        <w:t>8</w:t>
      </w:r>
      <w:r w:rsidR="009E36E7" w:rsidRPr="002A14E6">
        <w:rPr>
          <w:rFonts w:ascii="Times New Roman" w:hAnsi="Times New Roman"/>
          <w:bCs/>
          <w:iCs/>
          <w:color w:val="000000" w:themeColor="text1"/>
          <w:spacing w:val="-2"/>
          <w:szCs w:val="28"/>
        </w:rPr>
        <w:t xml:space="preserve"> nghìn lượt khách, tăng 73,39%; luân chuyển ước đạt 974.905 nghìn lượt khách.km, tăng 60,43% so với cùng kỳ năm trước.</w:t>
      </w:r>
    </w:p>
    <w:p w14:paraId="6E8464C4" w14:textId="3953FEEB" w:rsidR="00945C83" w:rsidRDefault="006E1C08" w:rsidP="002A14E6">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2A14E6">
        <w:rPr>
          <w:rFonts w:ascii="Times New Roman" w:hAnsi="Times New Roman"/>
          <w:bCs/>
          <w:i/>
          <w:iCs/>
          <w:color w:val="000000" w:themeColor="text1"/>
          <w:szCs w:val="28"/>
        </w:rPr>
        <w:t>V</w:t>
      </w:r>
      <w:r w:rsidR="009E36E7" w:rsidRPr="002A14E6">
        <w:rPr>
          <w:rFonts w:ascii="Times New Roman" w:hAnsi="Times New Roman"/>
          <w:bCs/>
          <w:i/>
          <w:iCs/>
          <w:color w:val="000000" w:themeColor="text1"/>
          <w:szCs w:val="28"/>
        </w:rPr>
        <w:t xml:space="preserve">ận tải hàng hoá: </w:t>
      </w:r>
      <w:r w:rsidR="009E36E7" w:rsidRPr="002A14E6">
        <w:rPr>
          <w:rFonts w:ascii="Times New Roman" w:hAnsi="Times New Roman"/>
          <w:bCs/>
          <w:iCs/>
          <w:color w:val="000000" w:themeColor="text1"/>
          <w:szCs w:val="28"/>
        </w:rPr>
        <w:t>Doanh thu hoạt động dịch vụ vận tải hàng hoá</w:t>
      </w:r>
      <w:r w:rsidR="000A070C" w:rsidRPr="002A14E6">
        <w:rPr>
          <w:rFonts w:ascii="Times New Roman" w:hAnsi="Times New Roman"/>
          <w:bCs/>
          <w:iCs/>
          <w:color w:val="000000" w:themeColor="text1"/>
          <w:szCs w:val="28"/>
        </w:rPr>
        <w:t xml:space="preserve"> tháng Mười</w:t>
      </w:r>
      <w:r w:rsidR="009E36E7" w:rsidRPr="002A14E6">
        <w:rPr>
          <w:rFonts w:ascii="Times New Roman" w:hAnsi="Times New Roman"/>
          <w:bCs/>
          <w:iCs/>
          <w:color w:val="000000" w:themeColor="text1"/>
          <w:szCs w:val="28"/>
        </w:rPr>
        <w:t xml:space="preserve"> ước đạt </w:t>
      </w:r>
      <w:r w:rsidR="000153DE">
        <w:rPr>
          <w:rFonts w:ascii="Times New Roman" w:hAnsi="Times New Roman"/>
          <w:bCs/>
          <w:iCs/>
          <w:color w:val="000000" w:themeColor="text1"/>
          <w:szCs w:val="28"/>
        </w:rPr>
        <w:t>346,63</w:t>
      </w:r>
      <w:r w:rsidR="009E36E7" w:rsidRPr="002A14E6">
        <w:rPr>
          <w:rFonts w:ascii="Times New Roman" w:hAnsi="Times New Roman"/>
          <w:bCs/>
          <w:iCs/>
          <w:color w:val="000000" w:themeColor="text1"/>
          <w:szCs w:val="28"/>
        </w:rPr>
        <w:t xml:space="preserve"> tỷ đồng, tăng 1,</w:t>
      </w:r>
      <w:r w:rsidR="000153DE">
        <w:rPr>
          <w:rFonts w:ascii="Times New Roman" w:hAnsi="Times New Roman"/>
          <w:bCs/>
          <w:iCs/>
          <w:color w:val="000000" w:themeColor="text1"/>
          <w:szCs w:val="28"/>
        </w:rPr>
        <w:t>41</w:t>
      </w:r>
      <w:r w:rsidR="009E36E7" w:rsidRPr="002A14E6">
        <w:rPr>
          <w:rFonts w:ascii="Times New Roman" w:hAnsi="Times New Roman"/>
          <w:bCs/>
          <w:iCs/>
          <w:color w:val="000000" w:themeColor="text1"/>
          <w:szCs w:val="28"/>
        </w:rPr>
        <w:t>% so với tháng trước; khối lượng hàng hóa vận chuyển ước đạt 3.88</w:t>
      </w:r>
      <w:r w:rsidR="000153DE">
        <w:rPr>
          <w:rFonts w:ascii="Times New Roman" w:hAnsi="Times New Roman"/>
          <w:bCs/>
          <w:iCs/>
          <w:color w:val="000000" w:themeColor="text1"/>
          <w:szCs w:val="28"/>
        </w:rPr>
        <w:t>4</w:t>
      </w:r>
      <w:r w:rsidR="009E36E7" w:rsidRPr="002A14E6">
        <w:rPr>
          <w:rFonts w:ascii="Times New Roman" w:hAnsi="Times New Roman"/>
          <w:bCs/>
          <w:iCs/>
          <w:color w:val="000000" w:themeColor="text1"/>
          <w:szCs w:val="28"/>
        </w:rPr>
        <w:t xml:space="preserve"> nghìn tấn, tăng 2,44%; khối lượng luân chuyển hàng hóa ước đạt 286.14</w:t>
      </w:r>
      <w:r w:rsidR="000153DE">
        <w:rPr>
          <w:rFonts w:ascii="Times New Roman" w:hAnsi="Times New Roman"/>
          <w:bCs/>
          <w:iCs/>
          <w:color w:val="000000" w:themeColor="text1"/>
          <w:szCs w:val="28"/>
        </w:rPr>
        <w:t>8</w:t>
      </w:r>
      <w:r w:rsidR="009E36E7" w:rsidRPr="002A14E6">
        <w:rPr>
          <w:rFonts w:ascii="Times New Roman" w:hAnsi="Times New Roman"/>
          <w:bCs/>
          <w:iCs/>
          <w:color w:val="000000" w:themeColor="text1"/>
          <w:szCs w:val="28"/>
        </w:rPr>
        <w:t xml:space="preserve"> nghìn tấn.km, tăng 4,84%.</w:t>
      </w:r>
    </w:p>
    <w:p w14:paraId="66642451" w14:textId="4645ABD7" w:rsidR="002A14E6" w:rsidRPr="002A14E6" w:rsidRDefault="000A070C"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2A14E6">
        <w:rPr>
          <w:rFonts w:ascii="Times New Roman" w:hAnsi="Times New Roman"/>
          <w:bCs/>
          <w:iCs/>
          <w:color w:val="000000" w:themeColor="text1"/>
          <w:spacing w:val="-2"/>
          <w:szCs w:val="28"/>
        </w:rPr>
        <w:lastRenderedPageBreak/>
        <w:t>Tính chung 10 tháng đầu năm</w:t>
      </w:r>
      <w:r w:rsidR="009E36E7" w:rsidRPr="002A14E6">
        <w:rPr>
          <w:rFonts w:ascii="Times New Roman" w:hAnsi="Times New Roman"/>
          <w:color w:val="000000" w:themeColor="text1"/>
          <w:szCs w:val="28"/>
        </w:rPr>
        <w:t>, vận tải hàng hóa đạt gần 33.43</w:t>
      </w:r>
      <w:r w:rsidR="000153DE">
        <w:rPr>
          <w:rFonts w:ascii="Times New Roman" w:hAnsi="Times New Roman"/>
          <w:color w:val="000000" w:themeColor="text1"/>
          <w:szCs w:val="28"/>
        </w:rPr>
        <w:t>3</w:t>
      </w:r>
      <w:r w:rsidR="009E36E7" w:rsidRPr="002A14E6">
        <w:rPr>
          <w:rFonts w:ascii="Times New Roman" w:hAnsi="Times New Roman"/>
          <w:color w:val="000000" w:themeColor="text1"/>
          <w:szCs w:val="28"/>
        </w:rPr>
        <w:t xml:space="preserve"> nghìn tấn hàng hóa vận chuyển, tăng 39,26%; luân chuyển ước đạt 2.280.97</w:t>
      </w:r>
      <w:r w:rsidR="000153DE">
        <w:rPr>
          <w:rFonts w:ascii="Times New Roman" w:hAnsi="Times New Roman"/>
          <w:color w:val="000000" w:themeColor="text1"/>
          <w:szCs w:val="28"/>
        </w:rPr>
        <w:t>1</w:t>
      </w:r>
      <w:r w:rsidR="009E36E7" w:rsidRPr="002A14E6">
        <w:rPr>
          <w:rFonts w:ascii="Times New Roman" w:hAnsi="Times New Roman"/>
          <w:color w:val="000000" w:themeColor="text1"/>
          <w:szCs w:val="28"/>
        </w:rPr>
        <w:t xml:space="preserve"> nghìn tấn.km, tăng 26,51% so với cùng kỳ năm trước. </w:t>
      </w:r>
    </w:p>
    <w:p w14:paraId="3D5E68A9"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color w:val="000000" w:themeColor="text1"/>
          <w:szCs w:val="28"/>
          <w:lang w:val="nl-NL"/>
        </w:rPr>
      </w:pPr>
      <w:r w:rsidRPr="002A14E6">
        <w:rPr>
          <w:rFonts w:ascii="Times New Roman" w:hAnsi="Times New Roman"/>
          <w:b/>
          <w:color w:val="000000" w:themeColor="text1"/>
          <w:szCs w:val="28"/>
          <w:lang w:val="nl-NL"/>
        </w:rPr>
        <w:t>5</w:t>
      </w:r>
      <w:r w:rsidR="00285180" w:rsidRPr="002A14E6">
        <w:rPr>
          <w:rFonts w:ascii="Times New Roman" w:hAnsi="Times New Roman"/>
          <w:b/>
          <w:color w:val="000000" w:themeColor="text1"/>
          <w:szCs w:val="28"/>
          <w:lang w:val="nl-NL"/>
        </w:rPr>
        <w:t>. Tài chính, ngân hàng, bảo hiểm</w:t>
      </w:r>
      <w:bookmarkEnd w:id="1"/>
    </w:p>
    <w:p w14:paraId="296D47EF"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2A14E6">
        <w:rPr>
          <w:rFonts w:ascii="Times New Roman" w:hAnsi="Times New Roman"/>
          <w:b/>
          <w:i/>
          <w:iCs/>
          <w:color w:val="000000" w:themeColor="text1"/>
          <w:szCs w:val="28"/>
        </w:rPr>
        <w:t>5</w:t>
      </w:r>
      <w:r w:rsidR="009C4B0E" w:rsidRPr="002A14E6">
        <w:rPr>
          <w:rFonts w:ascii="Times New Roman" w:hAnsi="Times New Roman"/>
          <w:b/>
          <w:i/>
          <w:iCs/>
          <w:color w:val="000000" w:themeColor="text1"/>
          <w:szCs w:val="28"/>
        </w:rPr>
        <w:t>.</w:t>
      </w:r>
      <w:r w:rsidR="001773CE" w:rsidRPr="002A14E6">
        <w:rPr>
          <w:rFonts w:ascii="Times New Roman" w:hAnsi="Times New Roman"/>
          <w:b/>
          <w:i/>
          <w:iCs/>
          <w:color w:val="000000" w:themeColor="text1"/>
          <w:szCs w:val="28"/>
        </w:rPr>
        <w:t>1.</w:t>
      </w:r>
      <w:r w:rsidR="009C4B0E" w:rsidRPr="002A14E6">
        <w:rPr>
          <w:rFonts w:ascii="Times New Roman" w:hAnsi="Times New Roman"/>
          <w:b/>
          <w:i/>
          <w:iCs/>
          <w:color w:val="000000" w:themeColor="text1"/>
          <w:szCs w:val="28"/>
        </w:rPr>
        <w:t xml:space="preserve"> Tình hình thu, chi ngân sách nhà nước</w:t>
      </w:r>
    </w:p>
    <w:p w14:paraId="68818B0D" w14:textId="29758129" w:rsidR="002A14E6" w:rsidRDefault="00F27E40" w:rsidP="002A14E6">
      <w:pPr>
        <w:pBdr>
          <w:bottom w:val="none" w:sz="4" w:space="31" w:color="000000"/>
        </w:pBdr>
        <w:spacing w:before="120" w:after="120" w:line="281" w:lineRule="auto"/>
        <w:ind w:firstLine="720"/>
        <w:jc w:val="both"/>
        <w:rPr>
          <w:rFonts w:ascii="Times New Roman" w:eastAsia="Times New Roman,Italic" w:hAnsi="Times New Roman"/>
          <w:iCs/>
          <w:color w:val="000000" w:themeColor="text1"/>
          <w:lang w:val="nl-NL" w:eastAsia="vi-VN"/>
        </w:rPr>
      </w:pPr>
      <w:r w:rsidRPr="004819CD">
        <w:rPr>
          <w:rFonts w:ascii="Times New Roman" w:hAnsi="Times New Roman"/>
          <w:color w:val="000000" w:themeColor="text1"/>
          <w:szCs w:val="28"/>
        </w:rPr>
        <w:t xml:space="preserve">Theo số </w:t>
      </w:r>
      <w:r w:rsidRPr="004819CD">
        <w:rPr>
          <w:rFonts w:ascii="Times New Roman" w:hAnsi="Times New Roman"/>
          <w:bCs/>
          <w:iCs/>
          <w:color w:val="000000" w:themeColor="text1"/>
          <w:shd w:val="clear" w:color="auto" w:fill="FFFFFF"/>
          <w:lang w:val="nl-NL"/>
        </w:rPr>
        <w:t xml:space="preserve">liệu Kho bạc Nhà nước tỉnh, </w:t>
      </w:r>
      <w:r w:rsidR="00945C83" w:rsidRPr="004819CD">
        <w:rPr>
          <w:rFonts w:ascii="Times New Roman" w:hAnsi="Times New Roman"/>
          <w:bCs/>
          <w:iCs/>
          <w:color w:val="000000" w:themeColor="text1"/>
          <w:shd w:val="clear" w:color="auto" w:fill="FFFFFF"/>
          <w:lang w:val="nl-NL"/>
        </w:rPr>
        <w:t>đến ngày 15/10/2022</w:t>
      </w:r>
      <w:r w:rsidR="00945C83">
        <w:rPr>
          <w:rFonts w:ascii="Times New Roman" w:hAnsi="Times New Roman"/>
          <w:bCs/>
          <w:iCs/>
          <w:color w:val="000000" w:themeColor="text1"/>
          <w:shd w:val="clear" w:color="auto" w:fill="FFFFFF"/>
          <w:lang w:val="nl-NL"/>
        </w:rPr>
        <w:t xml:space="preserve">, </w:t>
      </w:r>
      <w:r w:rsidRPr="004819CD">
        <w:rPr>
          <w:rFonts w:ascii="Times New Roman" w:hAnsi="Times New Roman"/>
          <w:bCs/>
          <w:iCs/>
          <w:color w:val="000000" w:themeColor="text1"/>
          <w:shd w:val="clear" w:color="auto" w:fill="FFFFFF"/>
          <w:lang w:val="nl-NL"/>
        </w:rPr>
        <w:t>tổng thu ngân sách trên địa bàn đạt 26.446 tỷ đồng, tăng 3,63% so với cùng kỳ, bằng 82,92% so với dự toán. Trong đó, thu nội địa đạt 21.190 tỷ đồng, giảm nhẹ 0,10%</w:t>
      </w:r>
      <w:r w:rsidRPr="004819CD">
        <w:rPr>
          <w:rFonts w:ascii="Times New Roman" w:hAnsi="Times New Roman"/>
          <w:bCs/>
          <w:iCs/>
          <w:color w:val="000000" w:themeColor="text1"/>
          <w:spacing w:val="-4"/>
          <w:shd w:val="clear" w:color="auto" w:fill="FFFFFF"/>
          <w:lang w:val="nl-NL"/>
        </w:rPr>
        <w:t xml:space="preserve">; thu hải quan đạt 5.234 tỷ đồng, tăng 30,92% so với cùng kỳ năm trước. </w:t>
      </w:r>
      <w:r w:rsidRPr="004819CD">
        <w:rPr>
          <w:rFonts w:ascii="Times New Roman" w:hAnsi="Times New Roman"/>
          <w:bCs/>
          <w:iCs/>
          <w:color w:val="000000" w:themeColor="text1"/>
          <w:lang w:val="nl-NL"/>
        </w:rPr>
        <w:t>T</w:t>
      </w:r>
      <w:r w:rsidRPr="004819CD">
        <w:rPr>
          <w:rFonts w:ascii="Times New Roman" w:hAnsi="Times New Roman"/>
          <w:bCs/>
          <w:iCs/>
          <w:color w:val="000000" w:themeColor="text1"/>
          <w:lang w:val="vi-VN"/>
        </w:rPr>
        <w:t xml:space="preserve">ổng chi ngân sách </w:t>
      </w:r>
      <w:r w:rsidRPr="004819CD">
        <w:rPr>
          <w:rFonts w:ascii="Times New Roman" w:hAnsi="Times New Roman"/>
          <w:bCs/>
          <w:iCs/>
          <w:color w:val="000000" w:themeColor="text1"/>
          <w:lang w:val="nl-NL"/>
        </w:rPr>
        <w:t xml:space="preserve">nhà nước </w:t>
      </w:r>
      <w:r w:rsidRPr="004819CD">
        <w:rPr>
          <w:rFonts w:ascii="Times New Roman" w:hAnsi="Times New Roman"/>
          <w:bCs/>
          <w:iCs/>
          <w:color w:val="000000" w:themeColor="text1"/>
          <w:lang w:val="de-AT"/>
        </w:rPr>
        <w:t xml:space="preserve">đạt </w:t>
      </w:r>
      <w:r w:rsidRPr="004819CD">
        <w:rPr>
          <w:rFonts w:ascii="Times New Roman" w:hAnsi="Times New Roman"/>
          <w:bCs/>
          <w:iCs/>
          <w:color w:val="000000" w:themeColor="text1"/>
          <w:shd w:val="clear" w:color="auto" w:fill="FFFFFF"/>
          <w:lang w:val="nl-NL"/>
        </w:rPr>
        <w:t>17.227 tỷ đồng, tăng 5,98% so với cùng kỳ. Trong đó, chi đầu tư phát triển (bao gồm cả chi tạm ứng) đạt 9.477 tỷ đồng, tăng 11,34%; chi thường xuyên đạt 7.714 tỷ đồng, tăng 0,11% so với cùng kỳ</w:t>
      </w:r>
      <w:r w:rsidRPr="004819CD">
        <w:rPr>
          <w:rFonts w:ascii="Times New Roman" w:hAnsi="Times New Roman"/>
          <w:bCs/>
          <w:color w:val="000000" w:themeColor="text1"/>
          <w:lang w:val="nl-NL"/>
        </w:rPr>
        <w:t xml:space="preserve">. </w:t>
      </w:r>
      <w:r w:rsidRPr="004819CD">
        <w:rPr>
          <w:rFonts w:ascii="Times New Roman" w:hAnsi="Times New Roman"/>
          <w:bCs/>
          <w:iCs/>
          <w:color w:val="000000" w:themeColor="text1"/>
          <w:lang w:val="nl-NL"/>
        </w:rPr>
        <w:t>Nhìn chung, c</w:t>
      </w:r>
      <w:r w:rsidRPr="004819CD">
        <w:rPr>
          <w:rFonts w:ascii="Times New Roman" w:hAnsi="Times New Roman"/>
          <w:bCs/>
          <w:iCs/>
          <w:color w:val="000000" w:themeColor="text1"/>
          <w:shd w:val="clear" w:color="auto" w:fill="FFFFFF"/>
          <w:lang w:val="nl-NL"/>
        </w:rPr>
        <w:t xml:space="preserve">ông tác </w:t>
      </w:r>
      <w:r w:rsidRPr="004819CD">
        <w:rPr>
          <w:rFonts w:ascii="Times New Roman" w:hAnsi="Times New Roman"/>
          <w:bCs/>
          <w:iCs/>
          <w:color w:val="000000" w:themeColor="text1"/>
          <w:lang w:val="nl-NL"/>
        </w:rPr>
        <w:t xml:space="preserve">quản lý thu, chi ngân sách được tăng cường, kiểm soát chi chặt chẽ, quản lý chi theo dự toán, thực hành tiết kiệm, chống lãng phí nhưng vẫn </w:t>
      </w:r>
      <w:r w:rsidRPr="004819CD">
        <w:rPr>
          <w:rFonts w:ascii="Times New Roman" w:eastAsia="Times New Roman,Italic" w:hAnsi="Times New Roman"/>
          <w:iCs/>
          <w:color w:val="000000" w:themeColor="text1"/>
          <w:lang w:val="vi-VN" w:eastAsia="vi-VN"/>
        </w:rPr>
        <w:t xml:space="preserve">bảo đảm các nhu cầu </w:t>
      </w:r>
      <w:r w:rsidRPr="004819CD">
        <w:rPr>
          <w:rFonts w:ascii="Times New Roman" w:eastAsia="Times New Roman,Italic" w:hAnsi="Times New Roman"/>
          <w:iCs/>
          <w:color w:val="000000" w:themeColor="text1"/>
          <w:lang w:eastAsia="vi-VN"/>
        </w:rPr>
        <w:t xml:space="preserve">đầu tư </w:t>
      </w:r>
      <w:r w:rsidRPr="004819CD">
        <w:rPr>
          <w:rFonts w:ascii="Times New Roman" w:eastAsia="Times New Roman,Italic" w:hAnsi="Times New Roman"/>
          <w:iCs/>
          <w:color w:val="000000" w:themeColor="text1"/>
          <w:lang w:val="vi-VN" w:eastAsia="vi-VN"/>
        </w:rPr>
        <w:t>phát triển</w:t>
      </w:r>
      <w:r w:rsidRPr="004819CD">
        <w:rPr>
          <w:rFonts w:ascii="Times New Roman" w:eastAsia="Times New Roman,Italic" w:hAnsi="Times New Roman"/>
          <w:iCs/>
          <w:color w:val="000000" w:themeColor="text1"/>
          <w:lang w:val="nl-NL" w:eastAsia="vi-VN"/>
        </w:rPr>
        <w:t xml:space="preserve"> </w:t>
      </w:r>
      <w:r w:rsidRPr="004819CD">
        <w:rPr>
          <w:rFonts w:ascii="Times New Roman" w:eastAsia="Times New Roman,Italic" w:hAnsi="Times New Roman"/>
          <w:iCs/>
          <w:color w:val="000000" w:themeColor="text1"/>
          <w:lang w:val="vi-VN" w:eastAsia="vi-VN"/>
        </w:rPr>
        <w:t>kinh tế</w:t>
      </w:r>
      <w:r w:rsidRPr="004819CD">
        <w:rPr>
          <w:rFonts w:ascii="Times New Roman" w:eastAsia="Times New Roman,Italic" w:hAnsi="Times New Roman"/>
          <w:iCs/>
          <w:color w:val="000000" w:themeColor="text1"/>
          <w:lang w:eastAsia="vi-VN"/>
        </w:rPr>
        <w:t xml:space="preserve">, </w:t>
      </w:r>
      <w:r w:rsidRPr="004819CD">
        <w:rPr>
          <w:rFonts w:ascii="Times New Roman" w:eastAsia="Times New Roman,Italic" w:hAnsi="Times New Roman"/>
          <w:iCs/>
          <w:color w:val="000000" w:themeColor="text1"/>
          <w:lang w:val="vi-VN" w:eastAsia="vi-VN"/>
        </w:rPr>
        <w:t xml:space="preserve"> đảm bảo an sinh, xã hội</w:t>
      </w:r>
      <w:r w:rsidRPr="004819CD">
        <w:rPr>
          <w:rFonts w:ascii="Times New Roman" w:eastAsia="Times New Roman,Italic" w:hAnsi="Times New Roman"/>
          <w:iCs/>
          <w:color w:val="000000" w:themeColor="text1"/>
          <w:lang w:val="nl-NL" w:eastAsia="vi-VN"/>
        </w:rPr>
        <w:t xml:space="preserve"> c</w:t>
      </w:r>
      <w:r w:rsidRPr="004819CD">
        <w:rPr>
          <w:rFonts w:ascii="Times New Roman" w:eastAsia="Times New Roman,Italic" w:hAnsi="Times New Roman"/>
          <w:iCs/>
          <w:color w:val="000000" w:themeColor="text1"/>
          <w:lang w:val="vi-VN" w:eastAsia="vi-VN"/>
        </w:rPr>
        <w:t>ủa</w:t>
      </w:r>
      <w:r w:rsidRPr="004819CD">
        <w:rPr>
          <w:rFonts w:ascii="Times New Roman" w:eastAsia="Times New Roman,Italic" w:hAnsi="Times New Roman"/>
          <w:iCs/>
          <w:color w:val="000000" w:themeColor="text1"/>
          <w:lang w:val="nl-NL" w:eastAsia="vi-VN"/>
        </w:rPr>
        <w:t xml:space="preserve"> địa phương.</w:t>
      </w:r>
    </w:p>
    <w:p w14:paraId="71AD7C7E"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2A14E6">
        <w:rPr>
          <w:rFonts w:ascii="Times New Roman" w:hAnsi="Times New Roman"/>
          <w:b/>
          <w:i/>
          <w:iCs/>
          <w:color w:val="000000" w:themeColor="text1"/>
          <w:szCs w:val="28"/>
        </w:rPr>
        <w:t>5</w:t>
      </w:r>
      <w:r w:rsidR="001773CE" w:rsidRPr="002A14E6">
        <w:rPr>
          <w:rFonts w:ascii="Times New Roman" w:hAnsi="Times New Roman"/>
          <w:b/>
          <w:i/>
          <w:iCs/>
          <w:color w:val="000000" w:themeColor="text1"/>
          <w:szCs w:val="28"/>
        </w:rPr>
        <w:t>.</w:t>
      </w:r>
      <w:r w:rsidRPr="002A14E6">
        <w:rPr>
          <w:rFonts w:ascii="Times New Roman" w:hAnsi="Times New Roman"/>
          <w:b/>
          <w:i/>
          <w:iCs/>
          <w:color w:val="000000" w:themeColor="text1"/>
          <w:szCs w:val="28"/>
        </w:rPr>
        <w:t>2</w:t>
      </w:r>
      <w:r w:rsidR="001979C4" w:rsidRPr="002A14E6">
        <w:rPr>
          <w:rFonts w:ascii="Times New Roman" w:hAnsi="Times New Roman"/>
          <w:b/>
          <w:i/>
          <w:iCs/>
          <w:color w:val="000000" w:themeColor="text1"/>
          <w:szCs w:val="28"/>
        </w:rPr>
        <w:t>.</w:t>
      </w:r>
      <w:r w:rsidR="009C4B0E" w:rsidRPr="002A14E6">
        <w:rPr>
          <w:rFonts w:ascii="Times New Roman" w:hAnsi="Times New Roman"/>
          <w:b/>
          <w:i/>
          <w:iCs/>
          <w:color w:val="000000" w:themeColor="text1"/>
          <w:szCs w:val="28"/>
        </w:rPr>
        <w:t xml:space="preserve"> Hoạt động ngân hàng, tín dụng</w:t>
      </w:r>
    </w:p>
    <w:p w14:paraId="2496DCB8" w14:textId="26FC2894" w:rsidR="002A14E6" w:rsidRDefault="00945C83"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color w:val="000000" w:themeColor="text1"/>
          <w:szCs w:val="28"/>
        </w:rPr>
        <w:t>Tháng 10/2022, trên thế giới, x</w:t>
      </w:r>
      <w:r w:rsidR="00F27E40" w:rsidRPr="004819CD">
        <w:rPr>
          <w:rFonts w:ascii="Times New Roman" w:hAnsi="Times New Roman"/>
          <w:color w:val="000000" w:themeColor="text1"/>
          <w:szCs w:val="28"/>
        </w:rPr>
        <w:t>u hướng lạm phát đang ở mức cao</w:t>
      </w:r>
      <w:r>
        <w:rPr>
          <w:rFonts w:ascii="Times New Roman" w:hAnsi="Times New Roman"/>
          <w:color w:val="000000" w:themeColor="text1"/>
          <w:szCs w:val="28"/>
        </w:rPr>
        <w:t xml:space="preserve"> và</w:t>
      </w:r>
      <w:r w:rsidR="00F27E40" w:rsidRPr="004819CD">
        <w:rPr>
          <w:rFonts w:ascii="Times New Roman" w:hAnsi="Times New Roman"/>
          <w:color w:val="000000" w:themeColor="text1"/>
          <w:szCs w:val="28"/>
        </w:rPr>
        <w:t xml:space="preserve"> lãi suất tăng nhanh</w:t>
      </w:r>
      <w:r>
        <w:rPr>
          <w:rFonts w:ascii="Times New Roman" w:hAnsi="Times New Roman"/>
          <w:color w:val="000000" w:themeColor="text1"/>
          <w:szCs w:val="28"/>
        </w:rPr>
        <w:t xml:space="preserve"> tiếp tục diễn ra. Trong bối cảnh đó,</w:t>
      </w:r>
      <w:r w:rsidR="00F27E40" w:rsidRPr="004819CD">
        <w:rPr>
          <w:rFonts w:ascii="Times New Roman" w:hAnsi="Times New Roman"/>
          <w:color w:val="000000" w:themeColor="text1"/>
          <w:szCs w:val="28"/>
        </w:rPr>
        <w:t xml:space="preserve"> để tiếp tục thực hiện các biện pháp nhằm góp phần kiểm soát lạm phát, ổn định kinh tế vĩ mô, Ngân hàng Nhà nước (NHNN) đã điều hành linh hoạt, phối hợp đồng bộ các công cụ và giải pháp nhằm hỗ trợ thị trường. Mặt bằng lãi suất huy động và cho vay trên địa bàn tiếp tục có xu hướng tăng so với cuối năm 2021 (</w:t>
      </w:r>
      <w:r w:rsidR="00F27E40" w:rsidRPr="004819CD">
        <w:rPr>
          <w:rFonts w:ascii="Times New Roman" w:hAnsi="Times New Roman"/>
          <w:color w:val="000000" w:themeColor="text1"/>
          <w:szCs w:val="28"/>
          <w:lang w:val="nl-NL"/>
        </w:rPr>
        <w:t xml:space="preserve">lãi suất tiền gửi bình quân tăng 0,33%/năm, lãi suất cho vay bình quân tăng khoảng 0,36%/năm). </w:t>
      </w:r>
      <w:r w:rsidR="00F27E40" w:rsidRPr="004819CD">
        <w:rPr>
          <w:rFonts w:ascii="Times New Roman" w:hAnsi="Times New Roman"/>
          <w:color w:val="000000" w:themeColor="text1"/>
          <w:lang w:val="nl-NL"/>
        </w:rPr>
        <w:t>Lãi suất cho vay</w:t>
      </w:r>
      <w:r w:rsidR="00642AF0">
        <w:rPr>
          <w:rFonts w:ascii="Times New Roman" w:hAnsi="Times New Roman"/>
          <w:color w:val="000000" w:themeColor="text1"/>
          <w:lang w:val="nl-NL"/>
        </w:rPr>
        <w:t xml:space="preserve"> </w:t>
      </w:r>
      <w:r>
        <w:rPr>
          <w:rFonts w:ascii="Times New Roman" w:hAnsi="Times New Roman"/>
          <w:color w:val="000000" w:themeColor="text1"/>
          <w:lang w:val="nl-NL"/>
        </w:rPr>
        <w:t xml:space="preserve">trong </w:t>
      </w:r>
      <w:r w:rsidR="00642AF0">
        <w:rPr>
          <w:rFonts w:ascii="Times New Roman" w:hAnsi="Times New Roman"/>
          <w:color w:val="000000" w:themeColor="text1"/>
          <w:lang w:val="nl-NL"/>
        </w:rPr>
        <w:t xml:space="preserve">tháng </w:t>
      </w:r>
      <w:r w:rsidR="00F27E40" w:rsidRPr="004819CD">
        <w:rPr>
          <w:rFonts w:ascii="Times New Roman" w:hAnsi="Times New Roman"/>
          <w:bCs/>
          <w:color w:val="000000" w:themeColor="text1"/>
          <w:lang w:val="pt-BR"/>
        </w:rPr>
        <w:t xml:space="preserve">trên địa bàn phổ biến từ </w:t>
      </w:r>
      <w:r w:rsidR="00F27E40" w:rsidRPr="004819CD">
        <w:rPr>
          <w:rFonts w:ascii="Times New Roman" w:hAnsi="Times New Roman"/>
          <w:color w:val="000000" w:themeColor="text1"/>
          <w:lang w:val="it-IT"/>
        </w:rPr>
        <w:t>4-11%/năm đối với từng kỳ hạn và đối tượng; lãi suất huy động bằng VNĐ phổ biến từ 0,2-7,5%/năm đối với từng kỳ hạn.</w:t>
      </w:r>
    </w:p>
    <w:p w14:paraId="28BB63AC" w14:textId="01340CE1" w:rsidR="002A14E6" w:rsidRDefault="00F27E40"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lang w:val="de-AT"/>
        </w:rPr>
        <w:t xml:space="preserve">Tổng dư nợ cho vay </w:t>
      </w:r>
      <w:r w:rsidR="00EC2A94">
        <w:rPr>
          <w:rFonts w:ascii="Times New Roman" w:hAnsi="Times New Roman"/>
          <w:color w:val="000000" w:themeColor="text1"/>
          <w:lang w:val="de-AT"/>
        </w:rPr>
        <w:t xml:space="preserve">ước tính </w:t>
      </w:r>
      <w:r w:rsidRPr="004819CD">
        <w:rPr>
          <w:rFonts w:ascii="Times New Roman" w:hAnsi="Times New Roman"/>
          <w:color w:val="000000" w:themeColor="text1"/>
          <w:lang w:val="vi-VN"/>
        </w:rPr>
        <w:t>đ</w:t>
      </w:r>
      <w:r w:rsidRPr="004819CD">
        <w:rPr>
          <w:rFonts w:ascii="Times New Roman" w:hAnsi="Times New Roman"/>
          <w:color w:val="000000" w:themeColor="text1"/>
          <w:lang w:val="es-EC"/>
        </w:rPr>
        <w:t xml:space="preserve">ến 31/10/2022 </w:t>
      </w:r>
      <w:r w:rsidRPr="004819CD">
        <w:rPr>
          <w:rFonts w:ascii="Times New Roman" w:hAnsi="Times New Roman"/>
          <w:color w:val="000000" w:themeColor="text1"/>
          <w:lang w:val="vi-VN"/>
        </w:rPr>
        <w:t xml:space="preserve">ước </w:t>
      </w:r>
      <w:r w:rsidRPr="004819CD">
        <w:rPr>
          <w:rFonts w:ascii="Times New Roman" w:hAnsi="Times New Roman"/>
          <w:color w:val="000000" w:themeColor="text1"/>
          <w:lang w:val="de-AT"/>
        </w:rPr>
        <w:t xml:space="preserve">đạt 116.000 tỷ đồng, tăng 13,68% so với cuối năm 2021, chủ yếu ở các khoản vay ngắn hạn, có tính thanh khoản cao. Trong đó, dư nợ cho vay ngắn hạn ước đạt 83.800 tỷ đồng, tăng 18,34%, chiếm 72,24% tổng dư nợ; dư nợ cho vay trung và dài hạn đạt </w:t>
      </w:r>
      <w:r w:rsidRPr="004819CD">
        <w:rPr>
          <w:rFonts w:ascii="Times New Roman" w:hAnsi="Times New Roman"/>
          <w:color w:val="000000" w:themeColor="text1"/>
          <w:szCs w:val="28"/>
        </w:rPr>
        <w:t>32.200 tỷ đồng, tăng 3,12% so với cuối năm 2021, chiếm 27,76% tổng dư nợ</w:t>
      </w:r>
      <w:r w:rsidRPr="004819CD">
        <w:rPr>
          <w:rFonts w:ascii="Times New Roman" w:hAnsi="Times New Roman"/>
          <w:color w:val="000000" w:themeColor="text1"/>
          <w:lang w:val="de-AT"/>
        </w:rPr>
        <w:t xml:space="preserve">. </w:t>
      </w:r>
      <w:r w:rsidR="00C73706">
        <w:rPr>
          <w:rFonts w:ascii="Times New Roman" w:hAnsi="Times New Roman"/>
          <w:color w:val="000000" w:themeColor="text1"/>
          <w:szCs w:val="28"/>
          <w:lang w:val="nl-NL"/>
        </w:rPr>
        <w:t>N</w:t>
      </w:r>
      <w:r w:rsidR="00C73706" w:rsidRPr="004819CD">
        <w:rPr>
          <w:rFonts w:ascii="Times New Roman" w:hAnsi="Times New Roman"/>
          <w:color w:val="000000" w:themeColor="text1"/>
          <w:szCs w:val="28"/>
          <w:lang w:val="nl-NL"/>
        </w:rPr>
        <w:t>ợ xấu</w:t>
      </w:r>
      <w:r w:rsidR="00C73706">
        <w:rPr>
          <w:rFonts w:ascii="Times New Roman" w:hAnsi="Times New Roman"/>
          <w:color w:val="000000" w:themeColor="text1"/>
          <w:szCs w:val="28"/>
          <w:lang w:val="nl-NL"/>
        </w:rPr>
        <w:t xml:space="preserve"> còn</w:t>
      </w:r>
      <w:r w:rsidR="00C73706" w:rsidRPr="004819CD">
        <w:rPr>
          <w:rFonts w:ascii="Times New Roman" w:hAnsi="Times New Roman"/>
          <w:color w:val="000000" w:themeColor="text1"/>
          <w:szCs w:val="28"/>
          <w:lang w:val="nl-NL"/>
        </w:rPr>
        <w:t xml:space="preserve"> 805 tỷ đồng giảm 1,11% so với tháng 12/2021, chiếm tỷ lệ 0,69% trên tổng dư nợ.</w:t>
      </w:r>
      <w:r w:rsidR="00C73706">
        <w:rPr>
          <w:rFonts w:ascii="Times New Roman" w:hAnsi="Times New Roman"/>
          <w:color w:val="000000" w:themeColor="text1"/>
          <w:szCs w:val="28"/>
          <w:lang w:val="nl-NL"/>
        </w:rPr>
        <w:t xml:space="preserve"> </w:t>
      </w:r>
      <w:r w:rsidR="006A637D">
        <w:rPr>
          <w:rFonts w:ascii="Times New Roman" w:hAnsi="Times New Roman"/>
          <w:iCs/>
          <w:color w:val="000000" w:themeColor="text1"/>
          <w:szCs w:val="28"/>
          <w:lang w:val="nl-NL"/>
        </w:rPr>
        <w:t>T</w:t>
      </w:r>
      <w:r w:rsidR="006A637D" w:rsidRPr="004819CD">
        <w:rPr>
          <w:rFonts w:ascii="Times New Roman" w:hAnsi="Times New Roman"/>
          <w:iCs/>
          <w:color w:val="000000" w:themeColor="text1"/>
          <w:szCs w:val="28"/>
          <w:lang w:val="nl-NL"/>
        </w:rPr>
        <w:t>ổng</w:t>
      </w:r>
      <w:r w:rsidR="006A637D" w:rsidRPr="004819CD">
        <w:rPr>
          <w:rFonts w:ascii="Times New Roman" w:hAnsi="Times New Roman"/>
          <w:color w:val="000000" w:themeColor="text1"/>
          <w:szCs w:val="28"/>
          <w:lang w:val="nl-NL"/>
        </w:rPr>
        <w:t xml:space="preserve"> nguồn vốn huy động dự kiến đến 31/10/2022 đạt 102.000 tỷ đồng, tăng 5,87% so với cuối năm 2021. Trong đó, tiền gửi tiết kiệm ước đạt 65.800 tỷ đồng, tăng 4,27% so với cuối năm 2021; tiền gửi của các tổ chức kinh tế ước đạt 35.400 tỷ đồng, tăng 8,38% so với cuối năm 2021. </w:t>
      </w:r>
    </w:p>
    <w:p w14:paraId="51F9EB06" w14:textId="20FB4EDF" w:rsidR="002A14E6" w:rsidRDefault="00F27E40" w:rsidP="002A14E6">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4819CD">
        <w:rPr>
          <w:rFonts w:ascii="Times New Roman" w:hAnsi="Times New Roman"/>
          <w:bCs/>
          <w:iCs/>
          <w:color w:val="000000" w:themeColor="text1"/>
          <w:szCs w:val="28"/>
          <w:lang w:val="es-EC"/>
        </w:rPr>
        <w:lastRenderedPageBreak/>
        <w:t>Kết quả thực hiện chính sách hỗ trợ lãi suất 2% đối với doanh nghiệp, hợp tác xã, hộ kinh doanh theo NĐ 31 và Thông tư 03 l</w:t>
      </w:r>
      <w:r w:rsidRPr="004819CD">
        <w:rPr>
          <w:rFonts w:ascii="Times New Roman" w:hAnsi="Times New Roman"/>
          <w:iCs/>
          <w:color w:val="000000" w:themeColor="text1"/>
          <w:szCs w:val="28"/>
          <w:lang w:val="de-AT"/>
        </w:rPr>
        <w:t xml:space="preserve">ũy kế từ đầu chương trình tính đến thời điểm 30/9/2022 với tổng dư nợ cho vay đạt 97,47 tỷ đồng. Cụ thể: Có 36 khách hàng được hỗ trợ lãi suất (HTLS) với số tiền 184,78 triệu đồng, trong đó: 03 DN được HTLS 179,43 triệu đồng; 33 hộ kinh doanh được HTSL 5,35 triệu đồng. </w:t>
      </w:r>
      <w:r w:rsidR="00EC2A94">
        <w:rPr>
          <w:rFonts w:ascii="Times New Roman" w:hAnsi="Times New Roman"/>
          <w:color w:val="000000" w:themeColor="text1"/>
          <w:szCs w:val="28"/>
          <w:lang w:val="nl-NL"/>
        </w:rPr>
        <w:t>N</w:t>
      </w:r>
      <w:r w:rsidRPr="004819CD">
        <w:rPr>
          <w:rFonts w:ascii="Times New Roman" w:hAnsi="Times New Roman"/>
          <w:color w:val="000000" w:themeColor="text1"/>
          <w:szCs w:val="28"/>
          <w:lang w:val="nl-NL"/>
        </w:rPr>
        <w:t xml:space="preserve">gân hàng Chính sách xã hội </w:t>
      </w:r>
      <w:r w:rsidR="00EC2A94">
        <w:rPr>
          <w:rFonts w:ascii="Times New Roman" w:hAnsi="Times New Roman"/>
          <w:color w:val="000000" w:themeColor="text1"/>
          <w:szCs w:val="28"/>
          <w:lang w:val="nl-NL"/>
        </w:rPr>
        <w:t>Vĩnh Phúc</w:t>
      </w:r>
      <w:r w:rsidR="00EC2A94" w:rsidRPr="00EC2A94">
        <w:rPr>
          <w:rFonts w:ascii="Times New Roman" w:hAnsi="Times New Roman"/>
          <w:color w:val="000000" w:themeColor="text1"/>
          <w:szCs w:val="28"/>
          <w:lang w:val="nl-NL"/>
        </w:rPr>
        <w:t xml:space="preserve"> </w:t>
      </w:r>
      <w:r w:rsidR="00EC2A94">
        <w:rPr>
          <w:rFonts w:ascii="Times New Roman" w:hAnsi="Times New Roman"/>
          <w:color w:val="000000" w:themeColor="text1"/>
          <w:szCs w:val="28"/>
          <w:lang w:val="nl-NL"/>
        </w:rPr>
        <w:t>tiếp tục thực hiện</w:t>
      </w:r>
      <w:r w:rsidR="00EC2A94" w:rsidRPr="004819CD">
        <w:rPr>
          <w:rFonts w:ascii="Times New Roman" w:hAnsi="Times New Roman"/>
          <w:color w:val="000000" w:themeColor="text1"/>
          <w:szCs w:val="28"/>
          <w:lang w:val="nl-NL"/>
        </w:rPr>
        <w:t xml:space="preserve"> </w:t>
      </w:r>
      <w:r w:rsidR="00EC2A94">
        <w:rPr>
          <w:rFonts w:ascii="Times New Roman" w:hAnsi="Times New Roman"/>
          <w:color w:val="000000" w:themeColor="text1"/>
          <w:szCs w:val="28"/>
          <w:lang w:val="nl-NL"/>
        </w:rPr>
        <w:t xml:space="preserve">tốt công tác </w:t>
      </w:r>
      <w:r w:rsidR="00EC2A94" w:rsidRPr="004819CD">
        <w:rPr>
          <w:rFonts w:ascii="Times New Roman" w:hAnsi="Times New Roman"/>
          <w:color w:val="000000" w:themeColor="text1"/>
          <w:szCs w:val="28"/>
          <w:lang w:val="nl-NL"/>
        </w:rPr>
        <w:t xml:space="preserve">cho vay </w:t>
      </w:r>
      <w:r w:rsidRPr="004819CD">
        <w:rPr>
          <w:rFonts w:ascii="Times New Roman" w:hAnsi="Times New Roman"/>
          <w:color w:val="000000" w:themeColor="text1"/>
          <w:szCs w:val="28"/>
          <w:lang w:val="es-EC"/>
        </w:rPr>
        <w:t>thuộc Chương trình phục hồi và phát triển kinh tế xã hội</w:t>
      </w:r>
      <w:r w:rsidRPr="004819CD">
        <w:rPr>
          <w:rFonts w:ascii="Times New Roman" w:hAnsi="Times New Roman"/>
          <w:color w:val="000000" w:themeColor="text1"/>
          <w:szCs w:val="28"/>
          <w:lang w:val="nl-NL"/>
        </w:rPr>
        <w:t xml:space="preserve">: Cho vay người sử dụng lao động để trả lương ngừng việc, trả lương phục hồi sản xuất 4.637,63 triệu đồng; Cho vay học sinh, sinh viên mua máy tính, thiết bị phục vụ học trực tuyến 6.487,60 triệu đồng; Cho vay mua, thuê mua nhà ở xã hội, nhà ở cho công nhân, xây dựng mới hoặc cải tạo, sửa chữa nhà ở theo Nghị định số 100/2015/NĐ-CP </w:t>
      </w:r>
      <w:r w:rsidRPr="002A3932">
        <w:rPr>
          <w:rFonts w:ascii="Times New Roman" w:hAnsi="Times New Roman"/>
          <w:color w:val="000000" w:themeColor="text1"/>
          <w:szCs w:val="28"/>
          <w:lang w:val="nl-NL"/>
        </w:rPr>
        <w:t>150 triệu đồng;</w:t>
      </w:r>
      <w:r w:rsidRPr="004819CD">
        <w:rPr>
          <w:rFonts w:ascii="Times New Roman" w:hAnsi="Times New Roman"/>
          <w:color w:val="000000" w:themeColor="text1"/>
          <w:szCs w:val="28"/>
          <w:lang w:val="nl-NL"/>
        </w:rPr>
        <w:t xml:space="preserve"> Cho vay cơ sở giáo dục mầm non, tiểu học ngoài công lập 4.479,99 triệu đồng.</w:t>
      </w:r>
    </w:p>
    <w:p w14:paraId="0769A6D7"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i/>
          <w:color w:val="000000" w:themeColor="text1"/>
          <w:szCs w:val="28"/>
        </w:rPr>
      </w:pPr>
      <w:r w:rsidRPr="002A14E6">
        <w:rPr>
          <w:rFonts w:ascii="Times New Roman" w:hAnsi="Times New Roman"/>
          <w:b/>
          <w:i/>
          <w:color w:val="000000" w:themeColor="text1"/>
          <w:szCs w:val="28"/>
          <w:shd w:val="clear" w:color="auto" w:fill="FFFFFF"/>
          <w:lang w:val="de-AT"/>
        </w:rPr>
        <w:t>5.3</w:t>
      </w:r>
      <w:r w:rsidR="009C4B0E" w:rsidRPr="002A14E6">
        <w:rPr>
          <w:rFonts w:ascii="Times New Roman" w:hAnsi="Times New Roman"/>
          <w:b/>
          <w:i/>
          <w:color w:val="000000" w:themeColor="text1"/>
          <w:szCs w:val="28"/>
          <w:shd w:val="clear" w:color="auto" w:fill="FFFFFF"/>
          <w:lang w:val="de-AT"/>
        </w:rPr>
        <w:t>. Bảo hiểm</w:t>
      </w:r>
    </w:p>
    <w:p w14:paraId="351283ED" w14:textId="77777777" w:rsidR="002A14E6" w:rsidRDefault="000E4B98" w:rsidP="002A14E6">
      <w:pPr>
        <w:pBdr>
          <w:bottom w:val="none" w:sz="4" w:space="31" w:color="000000"/>
        </w:pBdr>
        <w:spacing w:before="120" w:after="120" w:line="281" w:lineRule="auto"/>
        <w:ind w:firstLine="720"/>
        <w:jc w:val="both"/>
        <w:rPr>
          <w:rFonts w:ascii="Times New Roman" w:hAnsi="Times New Roman"/>
          <w:lang w:val="de-AT"/>
        </w:rPr>
      </w:pPr>
      <w:r w:rsidRPr="00047E24">
        <w:rPr>
          <w:rFonts w:ascii="Times New Roman" w:hAnsi="Times New Roman"/>
          <w:lang w:val="de-AT"/>
        </w:rPr>
        <w:t>Ước tính đến 31/10/2022 toàn tỉnh có 1.140.703 người tham gia đóng bảo hiểm các loại. Trong đó, tham gia BHXH có 246.828 người, chiếm 40,5% lực lượng lao động (bao gồm: BHXH bắt buộc: 229.050 người; BHXH tự nguyện: 17.778 người) tham gia BH thất nghiệp: 211.065người, chiếm 36,2% lực lượng lao động; tham gia BHYT: 1.122.925 người, tỷ lệ bao phủ BHYT đạt 93,9% dân số. Tổng số tiền thu bảo hiểm các loại ước đạt 4.746,8 tỷ đồng, đạt 81,04% kế hoạch giao và tăng 10,17% so với cùng kỳ năm 2021. Công tác chi trả, nhất là trả lương hưu và trợ cấp BHXH được thực hiện đồng bộ, nhanh gọn và an toàn đến tận tay đối tượng. Mười tháng đầu năm, BHXH tỉnh đã giải quyết hưởng BHXH hàng tháng cho 569 người; BHXH một lần cho 7.788 người; Giải quyết ốm đau, thai sản, dưỡng sức cho 196.926 lượt người; lập danh sách chi trả cho 8.390 lượt người hưởng bảo hiểm thất nghiệp.</w:t>
      </w:r>
    </w:p>
    <w:p w14:paraId="56AF6001"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2A14E6">
        <w:rPr>
          <w:rFonts w:ascii="Times New Roman" w:hAnsi="Times New Roman"/>
          <w:b/>
          <w:bCs/>
          <w:color w:val="000000" w:themeColor="text1"/>
        </w:rPr>
        <w:t>6</w:t>
      </w:r>
      <w:r w:rsidR="00285180" w:rsidRPr="002A14E6">
        <w:rPr>
          <w:rFonts w:ascii="Times New Roman" w:hAnsi="Times New Roman"/>
          <w:b/>
          <w:bCs/>
          <w:color w:val="000000" w:themeColor="text1"/>
          <w:lang w:val="vi-VN"/>
        </w:rPr>
        <w:t>.</w:t>
      </w:r>
      <w:r w:rsidR="007E2043" w:rsidRPr="002A14E6">
        <w:rPr>
          <w:rFonts w:ascii="Times New Roman" w:hAnsi="Times New Roman"/>
          <w:b/>
          <w:bCs/>
          <w:color w:val="000000" w:themeColor="text1"/>
          <w:lang w:val="vi-VN"/>
        </w:rPr>
        <w:t xml:space="preserve">  Chỉ số giá</w:t>
      </w:r>
    </w:p>
    <w:p w14:paraId="100DD22B" w14:textId="26D9C305" w:rsidR="002A14E6" w:rsidRDefault="00EC2A94"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i/>
          <w:szCs w:val="28"/>
          <w:lang w:val="nl-NL"/>
        </w:rPr>
        <w:t>Tháng 10/2022,</w:t>
      </w:r>
      <w:r w:rsidRPr="00EC2A94">
        <w:rPr>
          <w:rFonts w:ascii="Times New Roman" w:hAnsi="Times New Roman"/>
          <w:i/>
          <w:szCs w:val="28"/>
          <w:lang w:val="nl-NL"/>
        </w:rPr>
        <w:t xml:space="preserve"> </w:t>
      </w:r>
      <w:r w:rsidRPr="00D40D94">
        <w:rPr>
          <w:rFonts w:ascii="Times New Roman" w:hAnsi="Times New Roman"/>
          <w:i/>
          <w:szCs w:val="28"/>
          <w:lang w:val="nl-NL"/>
        </w:rPr>
        <w:t>chỉ số giá tiêu dùng (CPI)</w:t>
      </w:r>
      <w:r>
        <w:rPr>
          <w:rFonts w:ascii="Times New Roman" w:hAnsi="Times New Roman"/>
          <w:i/>
          <w:szCs w:val="28"/>
          <w:lang w:val="nl-NL"/>
        </w:rPr>
        <w:t xml:space="preserve"> </w:t>
      </w:r>
      <w:r w:rsidRPr="00D40D94">
        <w:rPr>
          <w:rFonts w:ascii="Times New Roman" w:hAnsi="Times New Roman"/>
          <w:i/>
          <w:szCs w:val="28"/>
          <w:lang w:val="nl-NL"/>
        </w:rPr>
        <w:t>giảm 0,</w:t>
      </w:r>
      <w:r w:rsidR="000153DE">
        <w:rPr>
          <w:rFonts w:ascii="Times New Roman" w:hAnsi="Times New Roman"/>
          <w:i/>
          <w:szCs w:val="28"/>
          <w:lang w:val="nl-NL"/>
        </w:rPr>
        <w:t>36</w:t>
      </w:r>
      <w:r w:rsidRPr="00D40D94">
        <w:rPr>
          <w:rFonts w:ascii="Times New Roman" w:hAnsi="Times New Roman"/>
          <w:i/>
          <w:szCs w:val="28"/>
          <w:lang w:val="nl-NL"/>
        </w:rPr>
        <w:t>% so với tháng trước</w:t>
      </w:r>
      <w:r>
        <w:rPr>
          <w:rFonts w:ascii="Times New Roman" w:hAnsi="Times New Roman"/>
          <w:i/>
          <w:szCs w:val="28"/>
          <w:lang w:val="nl-NL"/>
        </w:rPr>
        <w:t xml:space="preserve">. </w:t>
      </w:r>
      <w:r w:rsidR="000E4B98" w:rsidRPr="00D40D94">
        <w:rPr>
          <w:rFonts w:ascii="Times New Roman" w:hAnsi="Times New Roman"/>
          <w:i/>
          <w:szCs w:val="28"/>
          <w:lang w:val="nl-NL"/>
        </w:rPr>
        <w:t>Giá các mặt hàng hóa và dịch vụ tiêu dùng thiết yếu giảm là nguyên nhân chính làm</w:t>
      </w:r>
      <w:r>
        <w:rPr>
          <w:rFonts w:ascii="Times New Roman" w:hAnsi="Times New Roman"/>
          <w:i/>
          <w:szCs w:val="28"/>
          <w:lang w:val="nl-NL"/>
        </w:rPr>
        <w:t xml:space="preserve"> CPI giảm</w:t>
      </w:r>
      <w:r w:rsidR="000E4B98" w:rsidRPr="00D40D94">
        <w:rPr>
          <w:rFonts w:ascii="Times New Roman" w:hAnsi="Times New Roman"/>
          <w:i/>
          <w:szCs w:val="28"/>
          <w:lang w:val="nl-NL"/>
        </w:rPr>
        <w:t xml:space="preserve">, đây là tháng đầu tiên có CPI giảm kể từ đầu năm đến nay. </w:t>
      </w:r>
      <w:r w:rsidR="000E4B98" w:rsidRPr="00D40D94">
        <w:rPr>
          <w:rFonts w:ascii="Times New Roman" w:hAnsi="Times New Roman"/>
          <w:i/>
          <w:color w:val="000000" w:themeColor="text1"/>
          <w:spacing w:val="-4"/>
          <w:szCs w:val="28"/>
          <w:lang w:val="nl-NL"/>
        </w:rPr>
        <w:t>Tuy nhiên, so với tháng 12/2021</w:t>
      </w:r>
      <w:r>
        <w:rPr>
          <w:rFonts w:ascii="Times New Roman" w:hAnsi="Times New Roman"/>
          <w:i/>
          <w:color w:val="000000" w:themeColor="text1"/>
          <w:spacing w:val="-4"/>
          <w:szCs w:val="28"/>
          <w:lang w:val="nl-NL"/>
        </w:rPr>
        <w:t xml:space="preserve"> và cùng kỳ</w:t>
      </w:r>
      <w:r w:rsidR="000E4B98" w:rsidRPr="00D40D94">
        <w:rPr>
          <w:rFonts w:ascii="Times New Roman" w:hAnsi="Times New Roman"/>
          <w:i/>
          <w:color w:val="000000" w:themeColor="text1"/>
          <w:spacing w:val="-4"/>
          <w:szCs w:val="28"/>
          <w:lang w:val="nl-NL"/>
        </w:rPr>
        <w:t xml:space="preserve">, CPI vẫn còn </w:t>
      </w:r>
      <w:r>
        <w:rPr>
          <w:rFonts w:ascii="Times New Roman" w:hAnsi="Times New Roman"/>
          <w:i/>
          <w:color w:val="000000" w:themeColor="text1"/>
          <w:spacing w:val="-4"/>
          <w:szCs w:val="28"/>
          <w:lang w:val="nl-NL"/>
        </w:rPr>
        <w:t>có</w:t>
      </w:r>
      <w:r w:rsidR="000E4B98" w:rsidRPr="00D40D94">
        <w:rPr>
          <w:rFonts w:ascii="Times New Roman" w:hAnsi="Times New Roman"/>
          <w:i/>
          <w:color w:val="000000" w:themeColor="text1"/>
          <w:spacing w:val="-4"/>
          <w:szCs w:val="28"/>
          <w:lang w:val="nl-NL"/>
        </w:rPr>
        <w:t xml:space="preserve"> mức tăng cao, </w:t>
      </w:r>
      <w:r>
        <w:rPr>
          <w:rFonts w:ascii="Times New Roman" w:hAnsi="Times New Roman"/>
          <w:i/>
          <w:color w:val="000000" w:themeColor="text1"/>
          <w:spacing w:val="-4"/>
          <w:szCs w:val="28"/>
          <w:lang w:val="nl-NL"/>
        </w:rPr>
        <w:t xml:space="preserve">lần lượt </w:t>
      </w:r>
      <w:r w:rsidR="000E4B98" w:rsidRPr="00D40D94">
        <w:rPr>
          <w:rFonts w:ascii="Times New Roman" w:hAnsi="Times New Roman"/>
          <w:i/>
          <w:color w:val="000000" w:themeColor="text1"/>
          <w:spacing w:val="-4"/>
          <w:szCs w:val="28"/>
          <w:lang w:val="nl-NL"/>
        </w:rPr>
        <w:t>tăng 7,63% và tăng 8,27%.</w:t>
      </w:r>
    </w:p>
    <w:p w14:paraId="6379E9E2" w14:textId="5A26E6A0" w:rsidR="002A14E6" w:rsidRDefault="000E4B98"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5278F2">
        <w:rPr>
          <w:rFonts w:ascii="Times New Roman" w:hAnsi="Times New Roman"/>
          <w:i/>
          <w:iCs/>
          <w:color w:val="000000" w:themeColor="text1"/>
          <w:spacing w:val="-4"/>
          <w:szCs w:val="28"/>
          <w:lang w:val="nl-NL"/>
        </w:rPr>
        <w:t>So với tháng trước</w:t>
      </w:r>
      <w:r w:rsidRPr="005278F2">
        <w:rPr>
          <w:rFonts w:ascii="Times New Roman" w:hAnsi="Times New Roman"/>
          <w:color w:val="000000" w:themeColor="text1"/>
          <w:spacing w:val="-4"/>
          <w:szCs w:val="28"/>
          <w:lang w:val="nl-NL"/>
        </w:rPr>
        <w:t xml:space="preserve">, </w:t>
      </w:r>
      <w:r>
        <w:rPr>
          <w:rFonts w:ascii="Times New Roman" w:hAnsi="Times New Roman"/>
          <w:szCs w:val="28"/>
          <w:lang w:val="nl-NL"/>
        </w:rPr>
        <w:t>CPI giảm ở 6/11 nhóm hàng chính</w:t>
      </w:r>
      <w:r w:rsidRPr="005278F2">
        <w:rPr>
          <w:rFonts w:ascii="Times New Roman" w:hAnsi="Times New Roman"/>
          <w:color w:val="000000" w:themeColor="text1"/>
          <w:spacing w:val="-4"/>
          <w:szCs w:val="28"/>
          <w:lang w:val="nl-NL"/>
        </w:rPr>
        <w:t xml:space="preserve">, </w:t>
      </w:r>
      <w:r>
        <w:rPr>
          <w:rFonts w:ascii="Times New Roman" w:hAnsi="Times New Roman"/>
          <w:color w:val="000000" w:themeColor="text1"/>
          <w:spacing w:val="-4"/>
          <w:szCs w:val="28"/>
          <w:lang w:val="nl-NL"/>
        </w:rPr>
        <w:t>giảm sâu nhất ở nhóm giao thông với mức giảm 1,74%, tác động làm CPI giảm 0,16 điểm phần trăm, trong đó nhóm nhiên liệu giảm 4,91%. Tiếp theo là nhóm hàng ăn và dịch vụ ăn uống giảm 0,58%</w:t>
      </w:r>
      <w:r w:rsidR="00EC2A94">
        <w:rPr>
          <w:rFonts w:ascii="Times New Roman" w:hAnsi="Times New Roman"/>
          <w:color w:val="000000" w:themeColor="text1"/>
          <w:spacing w:val="-4"/>
          <w:szCs w:val="28"/>
          <w:lang w:val="nl-NL"/>
        </w:rPr>
        <w:t>.</w:t>
      </w:r>
      <w:r>
        <w:rPr>
          <w:rFonts w:ascii="Times New Roman" w:hAnsi="Times New Roman"/>
          <w:color w:val="000000" w:themeColor="text1"/>
          <w:spacing w:val="-4"/>
          <w:szCs w:val="28"/>
          <w:lang w:val="nl-NL"/>
        </w:rPr>
        <w:t xml:space="preserve"> </w:t>
      </w:r>
      <w:r w:rsidR="00EC2A94">
        <w:rPr>
          <w:rFonts w:ascii="Times New Roman" w:hAnsi="Times New Roman"/>
          <w:color w:val="000000" w:themeColor="text1"/>
          <w:spacing w:val="-4"/>
          <w:szCs w:val="28"/>
          <w:lang w:val="nl-NL"/>
        </w:rPr>
        <w:t>T</w:t>
      </w:r>
      <w:r>
        <w:rPr>
          <w:rFonts w:ascii="Times New Roman" w:hAnsi="Times New Roman"/>
          <w:color w:val="000000" w:themeColor="text1"/>
          <w:spacing w:val="-4"/>
          <w:szCs w:val="28"/>
          <w:lang w:val="nl-NL"/>
        </w:rPr>
        <w:t>rong đó</w:t>
      </w:r>
      <w:r w:rsidR="00EC2A94">
        <w:rPr>
          <w:rFonts w:ascii="Times New Roman" w:hAnsi="Times New Roman"/>
          <w:color w:val="000000" w:themeColor="text1"/>
          <w:spacing w:val="-4"/>
          <w:szCs w:val="28"/>
          <w:lang w:val="nl-NL"/>
        </w:rPr>
        <w:t>: nhóm hàng</w:t>
      </w:r>
      <w:r>
        <w:rPr>
          <w:rFonts w:ascii="Times New Roman" w:hAnsi="Times New Roman"/>
          <w:color w:val="000000" w:themeColor="text1"/>
          <w:spacing w:val="-4"/>
          <w:szCs w:val="28"/>
          <w:lang w:val="nl-NL"/>
        </w:rPr>
        <w:t xml:space="preserve"> lương thực giảm 0,</w:t>
      </w:r>
      <w:r w:rsidR="007D6E68">
        <w:rPr>
          <w:rFonts w:ascii="Times New Roman" w:hAnsi="Times New Roman"/>
          <w:color w:val="000000" w:themeColor="text1"/>
          <w:spacing w:val="-4"/>
          <w:szCs w:val="28"/>
          <w:lang w:val="nl-NL"/>
        </w:rPr>
        <w:t>3</w:t>
      </w:r>
      <w:r>
        <w:rPr>
          <w:rFonts w:ascii="Times New Roman" w:hAnsi="Times New Roman"/>
          <w:color w:val="000000" w:themeColor="text1"/>
          <w:spacing w:val="-4"/>
          <w:szCs w:val="28"/>
          <w:lang w:val="nl-NL"/>
        </w:rPr>
        <w:t xml:space="preserve">6% do các địa phương đã thu hoạch xong lúa vụ Mùa, nguồn cung mặt hàng gạo tăng dẫn tới giá bán các loại gạo </w:t>
      </w:r>
      <w:r>
        <w:rPr>
          <w:rFonts w:ascii="Times New Roman" w:hAnsi="Times New Roman"/>
          <w:color w:val="000000" w:themeColor="text1"/>
          <w:spacing w:val="-4"/>
          <w:szCs w:val="28"/>
          <w:lang w:val="nl-NL"/>
        </w:rPr>
        <w:lastRenderedPageBreak/>
        <w:t>giảm; nguồn cung thịt lợn, thịt gia cầm trong dân và nhập khẩu tăng trong khi nhu cầu tiêu thụ không thay đổi đã làm cho giá các mặt hàng này giảm</w:t>
      </w:r>
      <w:r>
        <w:rPr>
          <w:rStyle w:val="FootnoteReference"/>
          <w:color w:val="000000" w:themeColor="text1"/>
          <w:spacing w:val="-4"/>
          <w:lang w:val="nl-NL"/>
        </w:rPr>
        <w:footnoteReference w:id="3"/>
      </w:r>
      <w:r>
        <w:rPr>
          <w:rFonts w:ascii="Times New Roman" w:hAnsi="Times New Roman"/>
          <w:color w:val="000000" w:themeColor="text1"/>
          <w:spacing w:val="-4"/>
          <w:szCs w:val="28"/>
          <w:lang w:val="nl-NL"/>
        </w:rPr>
        <w:t>, tác động làm nhóm thịt gia súc giảm 3,41%, thịt gia cầm giảm 0,46% kéo theo chỉ số nhóm thực phẩm giảm 0,79%</w:t>
      </w:r>
      <w:r w:rsidRPr="005278F2">
        <w:rPr>
          <w:rFonts w:ascii="Times New Roman" w:hAnsi="Times New Roman"/>
          <w:szCs w:val="28"/>
          <w:lang w:val="nl-NL"/>
        </w:rPr>
        <w:t xml:space="preserve">. </w:t>
      </w:r>
      <w:r w:rsidRPr="005278F2">
        <w:rPr>
          <w:rFonts w:ascii="Times New Roman" w:hAnsi="Times New Roman"/>
          <w:color w:val="000000" w:themeColor="text1"/>
          <w:spacing w:val="-4"/>
          <w:szCs w:val="28"/>
          <w:lang w:val="nl-NL"/>
        </w:rPr>
        <w:t xml:space="preserve">Các nhóm hàng khác có chỉ số giá ổn định hoặc biến động </w:t>
      </w:r>
      <w:r>
        <w:rPr>
          <w:rFonts w:ascii="Times New Roman" w:hAnsi="Times New Roman"/>
          <w:color w:val="000000" w:themeColor="text1"/>
          <w:spacing w:val="-4"/>
          <w:szCs w:val="28"/>
          <w:lang w:val="nl-NL"/>
        </w:rPr>
        <w:t>giảm</w:t>
      </w:r>
      <w:r w:rsidRPr="005278F2">
        <w:rPr>
          <w:rFonts w:ascii="Times New Roman" w:hAnsi="Times New Roman"/>
          <w:color w:val="000000" w:themeColor="text1"/>
          <w:spacing w:val="-4"/>
          <w:szCs w:val="28"/>
          <w:lang w:val="nl-NL"/>
        </w:rPr>
        <w:t xml:space="preserve"> nhẹ.  </w:t>
      </w:r>
    </w:p>
    <w:p w14:paraId="0607A062" w14:textId="77777777" w:rsidR="002A14E6" w:rsidRDefault="000E4B98" w:rsidP="002A14E6">
      <w:pPr>
        <w:pBdr>
          <w:bottom w:val="none" w:sz="4" w:space="31" w:color="000000"/>
        </w:pBdr>
        <w:spacing w:before="120" w:after="120" w:line="281" w:lineRule="auto"/>
        <w:ind w:firstLine="720"/>
        <w:jc w:val="both"/>
        <w:rPr>
          <w:rFonts w:ascii="Times New Roman" w:hAnsi="Times New Roman"/>
          <w:color w:val="000000" w:themeColor="text1"/>
          <w:spacing w:val="-4"/>
          <w:szCs w:val="28"/>
          <w:lang w:val="nl-NL"/>
        </w:rPr>
      </w:pPr>
      <w:r w:rsidRPr="005278F2">
        <w:rPr>
          <w:rFonts w:ascii="Times New Roman" w:hAnsi="Times New Roman"/>
          <w:color w:val="000000" w:themeColor="text1"/>
          <w:spacing w:val="-4"/>
          <w:szCs w:val="28"/>
          <w:lang w:val="nl-NL"/>
        </w:rPr>
        <w:t xml:space="preserve">Ở chiều ngược lại, </w:t>
      </w:r>
      <w:r>
        <w:rPr>
          <w:rFonts w:ascii="Times New Roman" w:hAnsi="Times New Roman"/>
          <w:color w:val="000000" w:themeColor="text1"/>
          <w:spacing w:val="-4"/>
          <w:szCs w:val="28"/>
          <w:lang w:val="nl-NL"/>
        </w:rPr>
        <w:t>giá nhập khẩu các loại vải tăng, cùng với nhu cầu mua sắm của người dân tăng khiến cho giá bán quần áo may sẵn tăng 0,53%, may mặc khác tăng 1,07%, tác động làm chỉ số nhóm may mặc mũ nón và giày dép tăng 0,41%; nhóm giáo dục tăng 0,53% do nhu cầu tiêu thụ văn phòng phẩm thời điểm đầu năm học tăng; nhóm đồ uống và thuốc lá tăng nhẹ 0,01%.</w:t>
      </w:r>
    </w:p>
    <w:p w14:paraId="0A17E0DB" w14:textId="1F03698D" w:rsidR="002A14E6" w:rsidRDefault="000E4B98" w:rsidP="002A14E6">
      <w:pPr>
        <w:pBdr>
          <w:bottom w:val="none" w:sz="4" w:space="31" w:color="000000"/>
        </w:pBdr>
        <w:spacing w:before="120" w:after="120" w:line="281" w:lineRule="auto"/>
        <w:ind w:firstLine="720"/>
        <w:jc w:val="both"/>
        <w:rPr>
          <w:rFonts w:ascii="Times New Roman" w:hAnsi="Times New Roman"/>
          <w:szCs w:val="28"/>
          <w:lang w:val="pl-PL"/>
        </w:rPr>
      </w:pPr>
      <w:r w:rsidRPr="002A14E6">
        <w:rPr>
          <w:rFonts w:ascii="Times New Roman" w:hAnsi="Times New Roman"/>
          <w:i/>
          <w:color w:val="000000" w:themeColor="text1"/>
          <w:szCs w:val="28"/>
          <w:lang w:val="nl-NL"/>
        </w:rPr>
        <w:t>Mười tháng đầu năm</w:t>
      </w:r>
      <w:r w:rsidRPr="002A14E6">
        <w:rPr>
          <w:rFonts w:ascii="Times New Roman" w:hAnsi="Times New Roman"/>
          <w:color w:val="000000" w:themeColor="text1"/>
          <w:szCs w:val="28"/>
          <w:lang w:val="nl-NL"/>
        </w:rPr>
        <w:t xml:space="preserve">, CPI tăng 3,91% so với cùng kỳ năm trước. Mặc dù giá nhiên liệu được điều chỉnh giảm mạnh trong 4 tháng gần đây nhưng tính chung giá nhiên liệu vẫn tăng cao (tăng 36,01%) so sới cùng kỳ năm trước, tác động làm CPI chung tăng 1,04 điểm phần trăm, đây cũng là yếu tố chính làm CPI tăng cao so với cùng kỳ năm trước. </w:t>
      </w:r>
      <w:r w:rsidRPr="002A14E6">
        <w:rPr>
          <w:rFonts w:ascii="Times New Roman" w:hAnsi="Times New Roman"/>
          <w:szCs w:val="28"/>
          <w:lang w:val="pl-PL"/>
        </w:rPr>
        <w:t>Việc điều chỉnh mức thu học phí tăng cao trong năm học 2022-2023 đã đẩy chỉ số nhóm dịch vụ giáo dục tăng cao 10,06% so với bình quân cùng kỳ, làm CPI tăng 0,65 điểm phần trăm.</w:t>
      </w:r>
      <w:r w:rsidRPr="002A14E6">
        <w:rPr>
          <w:rFonts w:ascii="Times New Roman" w:hAnsi="Times New Roman"/>
          <w:color w:val="000000" w:themeColor="text1"/>
          <w:szCs w:val="28"/>
          <w:lang w:val="nl-NL"/>
        </w:rPr>
        <w:t xml:space="preserve"> Nhóm ăn uống ngoài gia đình tăng mạnh 9,81%, do giá nguyên vật liệu chế biến và nhu cầu tiêu dùng của người dân tăng, làm cho nhóm hàng ăn và dịch vụ ăn uống tăng 4,15%, tác động làm CPI chung tăng 0,63 điểm phần trăm. Ở chiều ngược lại, </w:t>
      </w:r>
      <w:r w:rsidRPr="002A14E6">
        <w:rPr>
          <w:rFonts w:ascii="Times New Roman" w:hAnsi="Times New Roman"/>
          <w:szCs w:val="28"/>
          <w:lang w:val="pl-PL"/>
        </w:rPr>
        <w:t>giá các loại thịt gia súc giảm sâu so với cùng kỳ (giảm 8,90%), chủ yếu giảm ở nhóm thịt lợn và giảm sâu hơn ở các tháng đầu năm, đã tác động làm CPI chung giảm 0</w:t>
      </w:r>
      <w:r w:rsidR="00F0268C" w:rsidRPr="00F0268C">
        <w:rPr>
          <w:noProof/>
        </w:rPr>
        <w:t xml:space="preserve"> </w:t>
      </w:r>
      <w:r w:rsidRPr="002A14E6">
        <w:rPr>
          <w:rFonts w:ascii="Times New Roman" w:hAnsi="Times New Roman"/>
          <w:szCs w:val="28"/>
          <w:lang w:val="pl-PL"/>
        </w:rPr>
        <w:t>,53 điểm phần trăm.</w:t>
      </w:r>
    </w:p>
    <w:p w14:paraId="011211AC" w14:textId="5A0E09CD" w:rsidR="00F0268C" w:rsidRPr="00DC53C4" w:rsidRDefault="00DC53C4" w:rsidP="00DC53C4">
      <w:pPr>
        <w:pBdr>
          <w:bottom w:val="none" w:sz="4" w:space="31" w:color="000000"/>
        </w:pBdr>
        <w:spacing w:before="120" w:after="120" w:line="281" w:lineRule="auto"/>
        <w:jc w:val="both"/>
        <w:rPr>
          <w:rFonts w:ascii="Times New Roman" w:hAnsi="Times New Roman"/>
          <w:szCs w:val="28"/>
          <w:lang w:val="pl-PL"/>
        </w:rPr>
      </w:pPr>
      <w:r w:rsidRPr="00DC53C4">
        <w:rPr>
          <w:rFonts w:ascii="Times New Roman" w:hAnsi="Times New Roman"/>
          <w:noProof/>
          <w:szCs w:val="28"/>
          <w:lang w:val="pl-PL"/>
        </w:rPr>
        <w:drawing>
          <wp:inline distT="0" distB="0" distL="0" distR="0" wp14:anchorId="4C00C7F7" wp14:editId="32CC1352">
            <wp:extent cx="5760720" cy="2182495"/>
            <wp:effectExtent l="0" t="0" r="0" b="8255"/>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12"/>
                    <a:stretch>
                      <a:fillRect/>
                    </a:stretch>
                  </pic:blipFill>
                  <pic:spPr>
                    <a:xfrm>
                      <a:off x="0" y="0"/>
                      <a:ext cx="5760720" cy="2182495"/>
                    </a:xfrm>
                    <a:prstGeom prst="rect">
                      <a:avLst/>
                    </a:prstGeom>
                  </pic:spPr>
                </pic:pic>
              </a:graphicData>
            </a:graphic>
          </wp:inline>
        </w:drawing>
      </w:r>
    </w:p>
    <w:p w14:paraId="60459EA5" w14:textId="58C7D2B8" w:rsidR="00F0268C" w:rsidRDefault="000E4B98" w:rsidP="00F0268C">
      <w:pPr>
        <w:pBdr>
          <w:bottom w:val="none" w:sz="4" w:space="31" w:color="000000"/>
        </w:pBdr>
        <w:spacing w:before="120" w:after="120" w:line="281" w:lineRule="auto"/>
        <w:ind w:firstLine="720"/>
        <w:jc w:val="both"/>
        <w:rPr>
          <w:rFonts w:ascii="Times New Roman" w:hAnsi="Times New Roman"/>
          <w:color w:val="000000" w:themeColor="text1"/>
          <w:szCs w:val="28"/>
          <w:lang w:val="nl-NL"/>
        </w:rPr>
      </w:pPr>
      <w:r w:rsidRPr="005278F2">
        <w:rPr>
          <w:rFonts w:ascii="Times New Roman" w:hAnsi="Times New Roman"/>
          <w:bCs/>
          <w:i/>
          <w:iCs/>
          <w:color w:val="000000" w:themeColor="text1"/>
          <w:szCs w:val="28"/>
          <w:lang w:val="nl-NL"/>
        </w:rPr>
        <w:t>Giá vàng và Đô la Mỹ</w:t>
      </w:r>
      <w:r w:rsidRPr="005278F2">
        <w:rPr>
          <w:rFonts w:ascii="Times New Roman" w:hAnsi="Times New Roman"/>
          <w:color w:val="000000" w:themeColor="text1"/>
          <w:szCs w:val="28"/>
          <w:lang w:val="nl-NL"/>
        </w:rPr>
        <w:t>:</w:t>
      </w:r>
      <w:r w:rsidRPr="005278F2">
        <w:rPr>
          <w:rFonts w:ascii="Times New Roman" w:hAnsi="Times New Roman"/>
          <w:b/>
          <w:color w:val="000000" w:themeColor="text1"/>
          <w:szCs w:val="28"/>
          <w:lang w:val="nl-NL"/>
        </w:rPr>
        <w:t xml:space="preserve"> </w:t>
      </w:r>
      <w:r w:rsidRPr="005278F2">
        <w:rPr>
          <w:rFonts w:ascii="Times New Roman" w:hAnsi="Times New Roman"/>
          <w:bCs/>
          <w:color w:val="000000" w:themeColor="text1"/>
          <w:szCs w:val="28"/>
          <w:lang w:val="nl-NL"/>
        </w:rPr>
        <w:t xml:space="preserve">Tháng </w:t>
      </w:r>
      <w:r>
        <w:rPr>
          <w:rFonts w:ascii="Times New Roman" w:hAnsi="Times New Roman"/>
          <w:bCs/>
          <w:color w:val="000000" w:themeColor="text1"/>
          <w:szCs w:val="28"/>
          <w:lang w:val="nl-NL"/>
        </w:rPr>
        <w:t>10</w:t>
      </w:r>
      <w:r w:rsidRPr="005278F2">
        <w:rPr>
          <w:rFonts w:ascii="Times New Roman" w:hAnsi="Times New Roman"/>
          <w:bCs/>
          <w:color w:val="000000" w:themeColor="text1"/>
          <w:szCs w:val="28"/>
          <w:lang w:val="nl-NL"/>
        </w:rPr>
        <w:t>/2022, c</w:t>
      </w:r>
      <w:r w:rsidRPr="005278F2">
        <w:rPr>
          <w:rFonts w:ascii="Times New Roman" w:hAnsi="Times New Roman"/>
          <w:color w:val="000000" w:themeColor="text1"/>
          <w:szCs w:val="28"/>
          <w:lang w:val="nl-NL"/>
        </w:rPr>
        <w:t xml:space="preserve">hỉ số giá vàng </w:t>
      </w:r>
      <w:r>
        <w:rPr>
          <w:rFonts w:ascii="Times New Roman" w:hAnsi="Times New Roman"/>
          <w:color w:val="000000" w:themeColor="text1"/>
          <w:szCs w:val="28"/>
          <w:lang w:val="nl-NL"/>
        </w:rPr>
        <w:t>tăng 0,39</w:t>
      </w:r>
      <w:r w:rsidRPr="005278F2">
        <w:rPr>
          <w:rFonts w:ascii="Times New Roman" w:hAnsi="Times New Roman"/>
          <w:color w:val="000000" w:themeColor="text1"/>
          <w:szCs w:val="28"/>
          <w:lang w:val="nl-NL"/>
        </w:rPr>
        <w:t>% so với tháng trước, g</w:t>
      </w:r>
      <w:r w:rsidRPr="005278F2">
        <w:rPr>
          <w:rFonts w:ascii="Times New Roman" w:hAnsi="Times New Roman"/>
          <w:color w:val="000000" w:themeColor="text1"/>
          <w:szCs w:val="28"/>
          <w:lang w:val="vi-VN"/>
        </w:rPr>
        <w:t>iá</w:t>
      </w:r>
      <w:r w:rsidRPr="005278F2">
        <w:rPr>
          <w:rFonts w:ascii="Times New Roman" w:hAnsi="Times New Roman"/>
          <w:color w:val="000000" w:themeColor="text1"/>
          <w:szCs w:val="28"/>
          <w:lang w:val="nl-NL"/>
        </w:rPr>
        <w:t xml:space="preserve"> vàng bình quân là 5.3</w:t>
      </w:r>
      <w:r>
        <w:rPr>
          <w:rFonts w:ascii="Times New Roman" w:hAnsi="Times New Roman"/>
          <w:color w:val="000000" w:themeColor="text1"/>
          <w:szCs w:val="28"/>
          <w:lang w:val="nl-NL"/>
        </w:rPr>
        <w:t>78</w:t>
      </w:r>
      <w:r w:rsidRPr="005278F2">
        <w:rPr>
          <w:rFonts w:ascii="Times New Roman" w:hAnsi="Times New Roman"/>
          <w:color w:val="000000" w:themeColor="text1"/>
          <w:szCs w:val="28"/>
          <w:lang w:val="nl-NL"/>
        </w:rPr>
        <w:t xml:space="preserve"> nghìn đồng/chỉ. Giá Đô la Mỹ trên thị trường tự do tăng 0,</w:t>
      </w:r>
      <w:r>
        <w:rPr>
          <w:rFonts w:ascii="Times New Roman" w:hAnsi="Times New Roman"/>
          <w:color w:val="000000" w:themeColor="text1"/>
          <w:szCs w:val="28"/>
          <w:lang w:val="nl-NL"/>
        </w:rPr>
        <w:t>47</w:t>
      </w:r>
      <w:r w:rsidRPr="005278F2">
        <w:rPr>
          <w:rFonts w:ascii="Times New Roman" w:hAnsi="Times New Roman"/>
          <w:color w:val="000000" w:themeColor="text1"/>
          <w:szCs w:val="28"/>
          <w:lang w:val="nl-NL"/>
        </w:rPr>
        <w:t xml:space="preserve">% so với tháng </w:t>
      </w:r>
      <w:r w:rsidR="00D67C5B">
        <w:rPr>
          <w:rFonts w:ascii="Times New Roman" w:hAnsi="Times New Roman"/>
          <w:color w:val="000000" w:themeColor="text1"/>
          <w:szCs w:val="28"/>
          <w:lang w:val="nl-NL"/>
        </w:rPr>
        <w:t>trước</w:t>
      </w:r>
      <w:r w:rsidRPr="005278F2">
        <w:rPr>
          <w:rFonts w:ascii="Times New Roman" w:hAnsi="Times New Roman"/>
          <w:color w:val="000000" w:themeColor="text1"/>
          <w:szCs w:val="28"/>
          <w:lang w:val="nl-NL"/>
        </w:rPr>
        <w:t>, giá bán bình quân là 23.</w:t>
      </w:r>
      <w:r>
        <w:rPr>
          <w:rFonts w:ascii="Times New Roman" w:hAnsi="Times New Roman"/>
          <w:color w:val="000000" w:themeColor="text1"/>
          <w:szCs w:val="28"/>
          <w:lang w:val="nl-NL"/>
        </w:rPr>
        <w:t>60</w:t>
      </w:r>
      <w:r w:rsidRPr="005278F2">
        <w:rPr>
          <w:rFonts w:ascii="Times New Roman" w:hAnsi="Times New Roman"/>
          <w:color w:val="000000" w:themeColor="text1"/>
          <w:szCs w:val="28"/>
          <w:lang w:val="nl-NL"/>
        </w:rPr>
        <w:t xml:space="preserve">0 </w:t>
      </w:r>
      <w:r w:rsidRPr="005278F2">
        <w:rPr>
          <w:rFonts w:ascii="Times New Roman" w:hAnsi="Times New Roman"/>
          <w:color w:val="000000" w:themeColor="text1"/>
          <w:szCs w:val="28"/>
          <w:lang w:val="nl-NL"/>
        </w:rPr>
        <w:lastRenderedPageBreak/>
        <w:t xml:space="preserve">đồng/USD. Bình quân </w:t>
      </w:r>
      <w:r>
        <w:rPr>
          <w:rFonts w:ascii="Times New Roman" w:hAnsi="Times New Roman"/>
          <w:color w:val="000000" w:themeColor="text1"/>
          <w:szCs w:val="28"/>
          <w:lang w:val="nl-NL"/>
        </w:rPr>
        <w:t>10</w:t>
      </w:r>
      <w:r w:rsidRPr="005278F2">
        <w:rPr>
          <w:rFonts w:ascii="Times New Roman" w:hAnsi="Times New Roman"/>
          <w:color w:val="000000" w:themeColor="text1"/>
          <w:szCs w:val="28"/>
          <w:lang w:val="nl-NL"/>
        </w:rPr>
        <w:t xml:space="preserve"> tháng đầu năm, chỉ số giá vàng tăng 0,4</w:t>
      </w:r>
      <w:r>
        <w:rPr>
          <w:rFonts w:ascii="Times New Roman" w:hAnsi="Times New Roman"/>
          <w:color w:val="000000" w:themeColor="text1"/>
          <w:szCs w:val="28"/>
          <w:lang w:val="nl-NL"/>
        </w:rPr>
        <w:t>1</w:t>
      </w:r>
      <w:r w:rsidRPr="005278F2">
        <w:rPr>
          <w:rFonts w:ascii="Times New Roman" w:hAnsi="Times New Roman"/>
          <w:color w:val="000000" w:themeColor="text1"/>
          <w:szCs w:val="28"/>
          <w:lang w:val="nl-NL"/>
        </w:rPr>
        <w:t>%, chỉ số giá Đô la Mỹ tăng 0,</w:t>
      </w:r>
      <w:r>
        <w:rPr>
          <w:rFonts w:ascii="Times New Roman" w:hAnsi="Times New Roman"/>
          <w:color w:val="000000" w:themeColor="text1"/>
          <w:szCs w:val="28"/>
          <w:lang w:val="nl-NL"/>
        </w:rPr>
        <w:t>93</w:t>
      </w:r>
      <w:r w:rsidRPr="005278F2">
        <w:rPr>
          <w:rFonts w:ascii="Times New Roman" w:hAnsi="Times New Roman"/>
          <w:color w:val="000000" w:themeColor="text1"/>
          <w:szCs w:val="28"/>
          <w:lang w:val="nl-NL"/>
        </w:rPr>
        <w:t>% so với cùng kỳ năm trước</w:t>
      </w:r>
    </w:p>
    <w:p w14:paraId="045F511E"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2A14E6">
        <w:rPr>
          <w:rFonts w:ascii="Times New Roman" w:hAnsi="Times New Roman"/>
          <w:b/>
          <w:bCs/>
          <w:color w:val="000000" w:themeColor="text1"/>
          <w:szCs w:val="28"/>
        </w:rPr>
        <w:t>7</w:t>
      </w:r>
      <w:r w:rsidR="00284695" w:rsidRPr="002A14E6">
        <w:rPr>
          <w:rFonts w:ascii="Times New Roman" w:hAnsi="Times New Roman"/>
          <w:b/>
          <w:bCs/>
          <w:color w:val="000000" w:themeColor="text1"/>
          <w:szCs w:val="28"/>
        </w:rPr>
        <w:t>. Một số vấn đề xã hội</w:t>
      </w:r>
    </w:p>
    <w:p w14:paraId="0489E0B8"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7</w:t>
      </w:r>
      <w:r w:rsidR="00284695" w:rsidRPr="002A14E6">
        <w:rPr>
          <w:rFonts w:ascii="Times New Roman" w:hAnsi="Times New Roman"/>
          <w:b/>
          <w:bCs/>
          <w:i/>
          <w:iCs/>
          <w:color w:val="000000" w:themeColor="text1"/>
          <w:szCs w:val="28"/>
        </w:rPr>
        <w:t>.1. Y tế</w:t>
      </w:r>
    </w:p>
    <w:p w14:paraId="7AABEF8E" w14:textId="77777777"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pacing w:val="-4"/>
          <w:szCs w:val="28"/>
          <w:shd w:val="clear" w:color="auto" w:fill="FFFFFF"/>
        </w:rPr>
        <w:t>Công tác phòng chống dịch bệnh Covid-19:</w:t>
      </w:r>
      <w:r w:rsidRPr="004819CD">
        <w:rPr>
          <w:rFonts w:ascii="Times New Roman" w:hAnsi="Times New Roman"/>
          <w:bCs/>
          <w:color w:val="000000" w:themeColor="text1"/>
          <w:spacing w:val="-4"/>
          <w:szCs w:val="28"/>
          <w:shd w:val="clear" w:color="auto" w:fill="FFFFFF"/>
        </w:rPr>
        <w:t xml:space="preserve"> </w:t>
      </w:r>
      <w:r w:rsidR="00792E54" w:rsidRPr="004819CD">
        <w:rPr>
          <w:rFonts w:ascii="Times New Roman" w:hAnsi="Times New Roman"/>
          <w:color w:val="000000" w:themeColor="text1"/>
          <w:spacing w:val="-6"/>
          <w:szCs w:val="28"/>
          <w:shd w:val="clear" w:color="auto" w:fill="FFFFFF"/>
          <w:lang w:val="vi-VN"/>
        </w:rPr>
        <w:t>Trong tháng, d</w:t>
      </w:r>
      <w:r w:rsidR="00792E54" w:rsidRPr="004819CD">
        <w:rPr>
          <w:rFonts w:ascii="Times New Roman" w:hAnsi="Times New Roman"/>
          <w:color w:val="000000" w:themeColor="text1"/>
          <w:spacing w:val="-6"/>
          <w:szCs w:val="28"/>
          <w:shd w:val="clear" w:color="auto" w:fill="FFFFFF"/>
        </w:rPr>
        <w:t xml:space="preserve">ịch bệnh COVID-19 trên </w:t>
      </w:r>
      <w:r w:rsidR="00792E54" w:rsidRPr="004819CD">
        <w:rPr>
          <w:rFonts w:ascii="Times New Roman" w:hAnsi="Times New Roman" w:hint="eastAsia"/>
          <w:color w:val="000000" w:themeColor="text1"/>
          <w:spacing w:val="-6"/>
          <w:szCs w:val="28"/>
          <w:shd w:val="clear" w:color="auto" w:fill="FFFFFF"/>
        </w:rPr>
        <w:t>đ</w:t>
      </w:r>
      <w:r w:rsidR="00792E54" w:rsidRPr="004819CD">
        <w:rPr>
          <w:rFonts w:ascii="Times New Roman" w:hAnsi="Times New Roman"/>
          <w:color w:val="000000" w:themeColor="text1"/>
          <w:spacing w:val="-6"/>
          <w:szCs w:val="28"/>
          <w:shd w:val="clear" w:color="auto" w:fill="FFFFFF"/>
        </w:rPr>
        <w:t xml:space="preserve">ịa bàn tỉnh </w:t>
      </w:r>
      <w:r w:rsidR="00792E54" w:rsidRPr="004819CD">
        <w:rPr>
          <w:rFonts w:ascii="Times New Roman" w:hAnsi="Times New Roman" w:hint="eastAsia"/>
          <w:color w:val="000000" w:themeColor="text1"/>
          <w:spacing w:val="-6"/>
          <w:szCs w:val="28"/>
          <w:shd w:val="clear" w:color="auto" w:fill="FFFFFF"/>
        </w:rPr>
        <w:t>đ</w:t>
      </w:r>
      <w:r w:rsidR="00792E54" w:rsidRPr="004819CD">
        <w:rPr>
          <w:rFonts w:ascii="Times New Roman" w:hAnsi="Times New Roman"/>
          <w:color w:val="000000" w:themeColor="text1"/>
          <w:spacing w:val="-6"/>
          <w:szCs w:val="28"/>
          <w:shd w:val="clear" w:color="auto" w:fill="FFFFFF"/>
        </w:rPr>
        <w:t>ã c</w:t>
      </w:r>
      <w:r w:rsidR="00792E54" w:rsidRPr="004819CD">
        <w:rPr>
          <w:rFonts w:ascii="Times New Roman" w:hAnsi="Times New Roman" w:hint="eastAsia"/>
          <w:color w:val="000000" w:themeColor="text1"/>
          <w:spacing w:val="-6"/>
          <w:szCs w:val="28"/>
          <w:shd w:val="clear" w:color="auto" w:fill="FFFFFF"/>
        </w:rPr>
        <w:t>ơ</w:t>
      </w:r>
      <w:r w:rsidR="00792E54" w:rsidRPr="004819CD">
        <w:rPr>
          <w:rFonts w:ascii="Times New Roman" w:hAnsi="Times New Roman"/>
          <w:color w:val="000000" w:themeColor="text1"/>
          <w:spacing w:val="-6"/>
          <w:szCs w:val="28"/>
          <w:shd w:val="clear" w:color="auto" w:fill="FFFFFF"/>
        </w:rPr>
        <w:t xml:space="preserve"> bản </w:t>
      </w:r>
      <w:r w:rsidR="00792E54" w:rsidRPr="004819CD">
        <w:rPr>
          <w:rFonts w:ascii="Times New Roman" w:hAnsi="Times New Roman" w:hint="eastAsia"/>
          <w:color w:val="000000" w:themeColor="text1"/>
          <w:spacing w:val="-6"/>
          <w:szCs w:val="28"/>
          <w:shd w:val="clear" w:color="auto" w:fill="FFFFFF"/>
        </w:rPr>
        <w:t>đư</w:t>
      </w:r>
      <w:r w:rsidR="00792E54" w:rsidRPr="004819CD">
        <w:rPr>
          <w:rFonts w:ascii="Times New Roman" w:hAnsi="Times New Roman"/>
          <w:color w:val="000000" w:themeColor="text1"/>
          <w:spacing w:val="-6"/>
          <w:szCs w:val="28"/>
          <w:shd w:val="clear" w:color="auto" w:fill="FFFFFF"/>
        </w:rPr>
        <w:t>ợc</w:t>
      </w:r>
      <w:r w:rsidR="00792E54" w:rsidRPr="004819CD">
        <w:rPr>
          <w:rFonts w:ascii="Times New Roman" w:hAnsi="Times New Roman"/>
          <w:color w:val="000000" w:themeColor="text1"/>
          <w:spacing w:val="-6"/>
          <w:szCs w:val="28"/>
          <w:shd w:val="clear" w:color="auto" w:fill="FFFFFF"/>
          <w:lang w:val="vi-VN"/>
        </w:rPr>
        <w:t xml:space="preserve"> kiểm soát, s</w:t>
      </w:r>
      <w:r w:rsidR="00792E54" w:rsidRPr="004819CD">
        <w:rPr>
          <w:rFonts w:ascii="Times New Roman" w:hAnsi="Times New Roman"/>
          <w:color w:val="000000" w:themeColor="text1"/>
          <w:spacing w:val="-6"/>
          <w:szCs w:val="28"/>
          <w:shd w:val="clear" w:color="auto" w:fill="FFFFFF"/>
        </w:rPr>
        <w:t>ố ca mắc có xu hướng giảm</w:t>
      </w:r>
      <w:r w:rsidR="00792E54" w:rsidRPr="004819CD">
        <w:rPr>
          <w:rFonts w:ascii="Times New Roman" w:hAnsi="Times New Roman"/>
          <w:color w:val="000000" w:themeColor="text1"/>
          <w:spacing w:val="-6"/>
          <w:szCs w:val="28"/>
          <w:shd w:val="clear" w:color="auto" w:fill="FFFFFF"/>
          <w:lang w:val="vi-VN"/>
        </w:rPr>
        <w:t>, t</w:t>
      </w:r>
      <w:r w:rsidR="00792E54" w:rsidRPr="004819CD">
        <w:rPr>
          <w:rFonts w:ascii="Times New Roman" w:hAnsi="Times New Roman"/>
          <w:color w:val="000000" w:themeColor="text1"/>
          <w:spacing w:val="-6"/>
          <w:szCs w:val="28"/>
          <w:shd w:val="clear" w:color="auto" w:fill="FFFFFF"/>
        </w:rPr>
        <w:t xml:space="preserve">uy nhiên vẫn có nguy cơ </w:t>
      </w:r>
      <w:r w:rsidR="00792E54" w:rsidRPr="004819CD">
        <w:rPr>
          <w:rFonts w:ascii="Times New Roman" w:hAnsi="Times New Roman"/>
          <w:color w:val="000000" w:themeColor="text1"/>
          <w:spacing w:val="-6"/>
          <w:szCs w:val="28"/>
          <w:shd w:val="clear" w:color="auto" w:fill="FFFFFF"/>
          <w:lang w:val="vi-VN"/>
        </w:rPr>
        <w:t xml:space="preserve">dịch </w:t>
      </w:r>
      <w:r w:rsidR="00792E54" w:rsidRPr="004819CD">
        <w:rPr>
          <w:rFonts w:ascii="Times New Roman" w:hAnsi="Times New Roman"/>
          <w:color w:val="000000" w:themeColor="text1"/>
          <w:spacing w:val="-6"/>
          <w:szCs w:val="28"/>
          <w:shd w:val="clear" w:color="auto" w:fill="FFFFFF"/>
        </w:rPr>
        <w:t>bùng phát trở lại. Để chủ động các biện pháp phòng chống dịch</w:t>
      </w:r>
      <w:r w:rsidR="00792E54" w:rsidRPr="004819CD">
        <w:rPr>
          <w:rFonts w:ascii="Times New Roman" w:hAnsi="Times New Roman"/>
          <w:color w:val="000000" w:themeColor="text1"/>
          <w:spacing w:val="-6"/>
          <w:szCs w:val="28"/>
          <w:shd w:val="clear" w:color="auto" w:fill="FFFFFF"/>
          <w:lang w:val="vi-VN"/>
        </w:rPr>
        <w:t>,</w:t>
      </w:r>
      <w:r w:rsidR="00792E54" w:rsidRPr="004819CD">
        <w:rPr>
          <w:rFonts w:ascii="Times New Roman" w:hAnsi="Times New Roman"/>
          <w:color w:val="000000" w:themeColor="text1"/>
          <w:spacing w:val="-6"/>
          <w:szCs w:val="28"/>
          <w:shd w:val="clear" w:color="auto" w:fill="FFFFFF"/>
        </w:rPr>
        <w:t xml:space="preserve"> </w:t>
      </w:r>
      <w:r w:rsidR="00792E54" w:rsidRPr="004819CD">
        <w:rPr>
          <w:rFonts w:ascii="Times New Roman" w:hAnsi="Times New Roman"/>
          <w:color w:val="000000" w:themeColor="text1"/>
          <w:spacing w:val="-6"/>
          <w:szCs w:val="28"/>
          <w:shd w:val="clear" w:color="auto" w:fill="FFFFFF"/>
          <w:lang w:val="vi-VN"/>
        </w:rPr>
        <w:t xml:space="preserve">tỉnh chỉ </w:t>
      </w:r>
      <w:r w:rsidR="00792E54" w:rsidRPr="004819CD">
        <w:rPr>
          <w:rFonts w:ascii="Times New Roman" w:hAnsi="Times New Roman" w:hint="eastAsia"/>
          <w:color w:val="000000" w:themeColor="text1"/>
          <w:spacing w:val="-6"/>
          <w:szCs w:val="28"/>
          <w:shd w:val="clear" w:color="auto" w:fill="FFFFFF"/>
          <w:lang w:val="vi-VN"/>
        </w:rPr>
        <w:t>đ</w:t>
      </w:r>
      <w:r w:rsidR="00792E54" w:rsidRPr="004819CD">
        <w:rPr>
          <w:rFonts w:ascii="Times New Roman" w:hAnsi="Times New Roman"/>
          <w:color w:val="000000" w:themeColor="text1"/>
          <w:spacing w:val="-6"/>
          <w:szCs w:val="28"/>
          <w:shd w:val="clear" w:color="auto" w:fill="FFFFFF"/>
          <w:lang w:val="vi-VN"/>
        </w:rPr>
        <w:t>ạo các ngành chức n</w:t>
      </w:r>
      <w:r w:rsidR="00792E54" w:rsidRPr="004819CD">
        <w:rPr>
          <w:rFonts w:ascii="Times New Roman" w:hAnsi="Times New Roman" w:hint="eastAsia"/>
          <w:color w:val="000000" w:themeColor="text1"/>
          <w:spacing w:val="-6"/>
          <w:szCs w:val="28"/>
          <w:shd w:val="clear" w:color="auto" w:fill="FFFFFF"/>
          <w:lang w:val="vi-VN"/>
        </w:rPr>
        <w:t>ă</w:t>
      </w:r>
      <w:r w:rsidR="00792E54" w:rsidRPr="004819CD">
        <w:rPr>
          <w:rFonts w:ascii="Times New Roman" w:hAnsi="Times New Roman"/>
          <w:color w:val="000000" w:themeColor="text1"/>
          <w:spacing w:val="-6"/>
          <w:szCs w:val="28"/>
          <w:shd w:val="clear" w:color="auto" w:fill="FFFFFF"/>
          <w:lang w:val="vi-VN"/>
        </w:rPr>
        <w:t>ng</w:t>
      </w:r>
      <w:r w:rsidR="00792E54" w:rsidRPr="004819CD">
        <w:rPr>
          <w:rFonts w:ascii="Times New Roman" w:hAnsi="Times New Roman"/>
          <w:color w:val="000000" w:themeColor="text1"/>
          <w:spacing w:val="-6"/>
          <w:szCs w:val="28"/>
          <w:shd w:val="clear" w:color="auto" w:fill="FFFFFF"/>
        </w:rPr>
        <w:t xml:space="preserve"> và các </w:t>
      </w:r>
      <w:r w:rsidR="00792E54" w:rsidRPr="004819CD">
        <w:rPr>
          <w:rFonts w:ascii="Times New Roman" w:hAnsi="Times New Roman" w:hint="eastAsia"/>
          <w:color w:val="000000" w:themeColor="text1"/>
          <w:spacing w:val="-6"/>
          <w:szCs w:val="28"/>
          <w:shd w:val="clear" w:color="auto" w:fill="FFFFFF"/>
        </w:rPr>
        <w:t>đ</w:t>
      </w:r>
      <w:r w:rsidR="00792E54" w:rsidRPr="004819CD">
        <w:rPr>
          <w:rFonts w:ascii="Times New Roman" w:hAnsi="Times New Roman"/>
          <w:color w:val="000000" w:themeColor="text1"/>
          <w:spacing w:val="-6"/>
          <w:szCs w:val="28"/>
          <w:shd w:val="clear" w:color="auto" w:fill="FFFFFF"/>
        </w:rPr>
        <w:t>ịa ph</w:t>
      </w:r>
      <w:r w:rsidR="00792E54" w:rsidRPr="004819CD">
        <w:rPr>
          <w:rFonts w:ascii="Times New Roman" w:hAnsi="Times New Roman" w:hint="eastAsia"/>
          <w:color w:val="000000" w:themeColor="text1"/>
          <w:spacing w:val="-6"/>
          <w:szCs w:val="28"/>
          <w:shd w:val="clear" w:color="auto" w:fill="FFFFFF"/>
        </w:rPr>
        <w:t>ươ</w:t>
      </w:r>
      <w:r w:rsidR="00792E54" w:rsidRPr="004819CD">
        <w:rPr>
          <w:rFonts w:ascii="Times New Roman" w:hAnsi="Times New Roman"/>
          <w:color w:val="000000" w:themeColor="text1"/>
          <w:spacing w:val="-6"/>
          <w:szCs w:val="28"/>
          <w:shd w:val="clear" w:color="auto" w:fill="FFFFFF"/>
        </w:rPr>
        <w:t>ng tiếp tục tăng cường tuyên tuyền, vận động người dân tích cực tham gia công tác phòng chống dịch theo khuyến cáo của Bộ Y tế.</w:t>
      </w:r>
      <w:r w:rsidR="00792E54" w:rsidRPr="004819CD">
        <w:rPr>
          <w:rFonts w:ascii="Times New Roman" w:hAnsi="Times New Roman"/>
          <w:color w:val="000000" w:themeColor="text1"/>
          <w:spacing w:val="-6"/>
          <w:szCs w:val="28"/>
          <w:shd w:val="clear" w:color="auto" w:fill="FFFFFF"/>
          <w:lang w:val="vi-VN"/>
        </w:rPr>
        <w:t xml:space="preserve"> </w:t>
      </w:r>
    </w:p>
    <w:p w14:paraId="4D3CFDC7" w14:textId="47F3A3CD" w:rsidR="002A14E6" w:rsidRDefault="00792E54"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spacing w:val="-6"/>
          <w:szCs w:val="28"/>
          <w:shd w:val="clear" w:color="auto" w:fill="FFFFFF"/>
          <w:lang w:val="vi-VN"/>
        </w:rPr>
        <w:t>Theo</w:t>
      </w:r>
      <w:r w:rsidRPr="004819CD">
        <w:rPr>
          <w:rFonts w:ascii="Times New Roman" w:hAnsi="Times New Roman"/>
          <w:color w:val="000000" w:themeColor="text1"/>
          <w:spacing w:val="-6"/>
          <w:szCs w:val="28"/>
          <w:shd w:val="clear" w:color="auto" w:fill="FFFFFF"/>
        </w:rPr>
        <w:t xml:space="preserve"> </w:t>
      </w:r>
      <w:r w:rsidRPr="004819CD">
        <w:rPr>
          <w:rFonts w:ascii="Times New Roman" w:hAnsi="Times New Roman"/>
          <w:color w:val="000000" w:themeColor="text1"/>
          <w:spacing w:val="-6"/>
          <w:szCs w:val="28"/>
          <w:shd w:val="clear" w:color="auto" w:fill="FFFFFF"/>
          <w:lang w:val="vi-VN"/>
        </w:rPr>
        <w:t>báo cáo của Trung tâm kiểm soát bệnh tật tỉnh</w:t>
      </w:r>
      <w:r w:rsidRPr="004819CD">
        <w:rPr>
          <w:rFonts w:ascii="Times New Roman" w:hAnsi="Times New Roman"/>
          <w:color w:val="000000" w:themeColor="text1"/>
          <w:spacing w:val="-6"/>
          <w:szCs w:val="28"/>
          <w:shd w:val="clear" w:color="auto" w:fill="FFFFFF"/>
        </w:rPr>
        <w:t xml:space="preserve">, </w:t>
      </w:r>
      <w:r w:rsidRPr="00CA4FCA">
        <w:rPr>
          <w:rFonts w:ascii="Times New Roman" w:hAnsi="Times New Roman"/>
          <w:bCs/>
          <w:color w:val="000000" w:themeColor="text1"/>
          <w:spacing w:val="-6"/>
          <w:szCs w:val="28"/>
          <w:shd w:val="clear" w:color="auto" w:fill="FFFFFF"/>
          <w:lang w:val="vi-VN"/>
        </w:rPr>
        <w:t>t</w:t>
      </w:r>
      <w:r w:rsidR="008E7259" w:rsidRPr="004819CD">
        <w:rPr>
          <w:rStyle w:val="Strong"/>
          <w:rFonts w:ascii="Times New Roman" w:hAnsi="Times New Roman"/>
          <w:b w:val="0"/>
          <w:bCs w:val="0"/>
          <w:color w:val="000000" w:themeColor="text1"/>
          <w:spacing w:val="-4"/>
          <w:szCs w:val="28"/>
        </w:rPr>
        <w:t xml:space="preserve">ính từ đầu năm đến </w:t>
      </w:r>
      <w:r w:rsidRPr="004819CD">
        <w:rPr>
          <w:rStyle w:val="Strong"/>
          <w:rFonts w:ascii="Times New Roman" w:hAnsi="Times New Roman"/>
          <w:b w:val="0"/>
          <w:bCs w:val="0"/>
          <w:color w:val="000000" w:themeColor="text1"/>
          <w:spacing w:val="-4"/>
          <w:szCs w:val="28"/>
        </w:rPr>
        <w:t xml:space="preserve">ngày </w:t>
      </w:r>
      <w:r w:rsidRPr="002A3932">
        <w:rPr>
          <w:rStyle w:val="Strong"/>
          <w:rFonts w:ascii="Times New Roman" w:hAnsi="Times New Roman"/>
          <w:b w:val="0"/>
          <w:bCs w:val="0"/>
          <w:color w:val="000000" w:themeColor="text1"/>
          <w:spacing w:val="-4"/>
          <w:szCs w:val="28"/>
        </w:rPr>
        <w:t>17/</w:t>
      </w:r>
      <w:r w:rsidRPr="002A3932">
        <w:rPr>
          <w:rStyle w:val="Strong"/>
          <w:rFonts w:ascii="Times New Roman" w:hAnsi="Times New Roman"/>
          <w:b w:val="0"/>
          <w:bCs w:val="0"/>
          <w:color w:val="000000" w:themeColor="text1"/>
          <w:spacing w:val="-4"/>
          <w:szCs w:val="28"/>
          <w:lang w:val="vi-VN"/>
        </w:rPr>
        <w:t>10</w:t>
      </w:r>
      <w:r w:rsidRPr="002A3932">
        <w:rPr>
          <w:rStyle w:val="Strong"/>
          <w:rFonts w:ascii="Times New Roman" w:hAnsi="Times New Roman"/>
          <w:b w:val="0"/>
          <w:bCs w:val="0"/>
          <w:color w:val="000000" w:themeColor="text1"/>
          <w:spacing w:val="-4"/>
          <w:szCs w:val="28"/>
        </w:rPr>
        <w:t>/2022</w:t>
      </w:r>
      <w:r w:rsidRPr="004819CD">
        <w:rPr>
          <w:rStyle w:val="Strong"/>
          <w:rFonts w:ascii="Times New Roman" w:hAnsi="Times New Roman"/>
          <w:b w:val="0"/>
          <w:bCs w:val="0"/>
          <w:color w:val="000000" w:themeColor="text1"/>
          <w:spacing w:val="-4"/>
          <w:szCs w:val="28"/>
        </w:rPr>
        <w:t xml:space="preserve"> số ca nhiễm COVID-19 trên địa bàn tỉnh</w:t>
      </w:r>
      <w:r w:rsidRPr="004819CD">
        <w:rPr>
          <w:rStyle w:val="Strong"/>
          <w:rFonts w:ascii="Times New Roman" w:hAnsi="Times New Roman"/>
          <w:color w:val="000000" w:themeColor="text1"/>
          <w:spacing w:val="-4"/>
          <w:szCs w:val="28"/>
        </w:rPr>
        <w:t xml:space="preserve"> </w:t>
      </w:r>
      <w:r w:rsidRPr="004819CD">
        <w:rPr>
          <w:rFonts w:ascii="Times New Roman" w:hAnsi="Times New Roman"/>
          <w:color w:val="000000" w:themeColor="text1"/>
          <w:spacing w:val="-4"/>
          <w:szCs w:val="28"/>
          <w:shd w:val="clear" w:color="auto" w:fill="FFFFFF"/>
        </w:rPr>
        <w:t xml:space="preserve">là </w:t>
      </w:r>
      <w:r w:rsidR="00303ADE" w:rsidRPr="004819CD">
        <w:rPr>
          <w:rFonts w:ascii="Times New Roman" w:hAnsi="Times New Roman"/>
          <w:color w:val="000000" w:themeColor="text1"/>
          <w:spacing w:val="-4"/>
          <w:szCs w:val="28"/>
          <w:shd w:val="clear" w:color="auto" w:fill="FFFFFF"/>
        </w:rPr>
        <w:t xml:space="preserve">369.548 </w:t>
      </w:r>
      <w:r w:rsidRPr="004819CD">
        <w:rPr>
          <w:rFonts w:ascii="Times New Roman" w:hAnsi="Times New Roman"/>
          <w:color w:val="000000" w:themeColor="text1"/>
          <w:spacing w:val="-4"/>
          <w:szCs w:val="28"/>
          <w:shd w:val="clear" w:color="auto" w:fill="FFFFFF"/>
        </w:rPr>
        <w:t xml:space="preserve">ca, </w:t>
      </w:r>
      <w:r w:rsidRPr="004819CD">
        <w:rPr>
          <w:rFonts w:ascii="Times New Roman" w:hAnsi="Times New Roman"/>
          <w:color w:val="000000" w:themeColor="text1"/>
          <w:spacing w:val="-4"/>
          <w:szCs w:val="28"/>
          <w:shd w:val="clear" w:color="auto" w:fill="FFFFFF"/>
          <w:lang w:val="vi-VN"/>
        </w:rPr>
        <w:t>trong</w:t>
      </w:r>
      <w:r w:rsidRPr="004819CD">
        <w:rPr>
          <w:rFonts w:ascii="Times New Roman" w:hAnsi="Times New Roman"/>
          <w:color w:val="000000" w:themeColor="text1"/>
          <w:spacing w:val="-4"/>
          <w:szCs w:val="28"/>
          <w:shd w:val="clear" w:color="auto" w:fill="FFFFFF"/>
        </w:rPr>
        <w:t xml:space="preserve"> đó có</w:t>
      </w:r>
      <w:r w:rsidRPr="004819CD">
        <w:rPr>
          <w:rFonts w:ascii="Times New Roman" w:hAnsi="Times New Roman"/>
          <w:color w:val="000000" w:themeColor="text1"/>
          <w:spacing w:val="-4"/>
          <w:szCs w:val="28"/>
          <w:shd w:val="clear" w:color="auto" w:fill="FFFFFF"/>
          <w:lang w:val="vi-VN"/>
        </w:rPr>
        <w:t xml:space="preserve"> </w:t>
      </w:r>
      <w:r w:rsidR="00303ADE" w:rsidRPr="004819CD">
        <w:rPr>
          <w:rFonts w:ascii="Times New Roman" w:hAnsi="Times New Roman"/>
          <w:color w:val="000000" w:themeColor="text1"/>
          <w:spacing w:val="-4"/>
          <w:szCs w:val="28"/>
          <w:shd w:val="clear" w:color="auto" w:fill="FFFFFF"/>
        </w:rPr>
        <w:t>701</w:t>
      </w:r>
      <w:r w:rsidRPr="004819CD">
        <w:rPr>
          <w:rFonts w:ascii="Times New Roman" w:hAnsi="Times New Roman"/>
          <w:color w:val="000000" w:themeColor="text1"/>
          <w:spacing w:val="-4"/>
          <w:szCs w:val="28"/>
          <w:shd w:val="clear" w:color="auto" w:fill="FFFFFF"/>
        </w:rPr>
        <w:t xml:space="preserve"> </w:t>
      </w:r>
      <w:r w:rsidRPr="004819CD">
        <w:rPr>
          <w:rFonts w:ascii="Times New Roman" w:hAnsi="Times New Roman"/>
          <w:color w:val="000000" w:themeColor="text1"/>
          <w:spacing w:val="-4"/>
          <w:szCs w:val="28"/>
          <w:shd w:val="clear" w:color="auto" w:fill="FFFFFF"/>
          <w:lang w:val="vi-VN"/>
        </w:rPr>
        <w:t>ca</w:t>
      </w:r>
      <w:r w:rsidRPr="004819CD">
        <w:rPr>
          <w:rFonts w:ascii="Times New Roman" w:hAnsi="Times New Roman"/>
          <w:color w:val="000000" w:themeColor="text1"/>
          <w:spacing w:val="-4"/>
          <w:szCs w:val="28"/>
          <w:shd w:val="clear" w:color="auto" w:fill="FFFFFF"/>
        </w:rPr>
        <w:t xml:space="preserve"> </w:t>
      </w:r>
      <w:r w:rsidRPr="004819CD">
        <w:rPr>
          <w:rFonts w:ascii="Times New Roman" w:hAnsi="Times New Roman"/>
          <w:color w:val="000000" w:themeColor="text1"/>
          <w:spacing w:val="-4"/>
          <w:szCs w:val="28"/>
          <w:shd w:val="clear" w:color="auto" w:fill="FFFFFF"/>
          <w:lang w:val="vi-VN"/>
        </w:rPr>
        <w:t>phát sinh</w:t>
      </w:r>
      <w:r w:rsidRPr="004819CD">
        <w:rPr>
          <w:rFonts w:ascii="Times New Roman" w:hAnsi="Times New Roman"/>
          <w:color w:val="000000" w:themeColor="text1"/>
          <w:spacing w:val="-4"/>
          <w:szCs w:val="28"/>
          <w:shd w:val="clear" w:color="auto" w:fill="FFFFFF"/>
        </w:rPr>
        <w:t xml:space="preserve"> trong tháng </w:t>
      </w:r>
      <w:r w:rsidRPr="004819CD">
        <w:rPr>
          <w:rFonts w:ascii="Times New Roman" w:hAnsi="Times New Roman"/>
          <w:color w:val="000000" w:themeColor="text1"/>
          <w:spacing w:val="-4"/>
          <w:szCs w:val="28"/>
          <w:shd w:val="clear" w:color="auto" w:fill="FFFFFF"/>
          <w:lang w:val="vi-VN"/>
        </w:rPr>
        <w:t>M</w:t>
      </w:r>
      <w:r w:rsidRPr="004819CD">
        <w:rPr>
          <w:rFonts w:ascii="Times New Roman" w:hAnsi="Times New Roman" w:hint="eastAsia"/>
          <w:color w:val="000000" w:themeColor="text1"/>
          <w:spacing w:val="-4"/>
          <w:szCs w:val="28"/>
          <w:shd w:val="clear" w:color="auto" w:fill="FFFFFF"/>
          <w:lang w:val="vi-VN"/>
        </w:rPr>
        <w:t>ư</w:t>
      </w:r>
      <w:r w:rsidRPr="004819CD">
        <w:rPr>
          <w:rFonts w:ascii="Times New Roman" w:hAnsi="Times New Roman"/>
          <w:color w:val="000000" w:themeColor="text1"/>
          <w:spacing w:val="-4"/>
          <w:szCs w:val="28"/>
          <w:shd w:val="clear" w:color="auto" w:fill="FFFFFF"/>
          <w:lang w:val="vi-VN"/>
        </w:rPr>
        <w:t>ời.</w:t>
      </w:r>
      <w:r w:rsidRPr="004819CD">
        <w:rPr>
          <w:rFonts w:ascii="Times New Roman" w:hAnsi="Times New Roman"/>
          <w:color w:val="000000" w:themeColor="text1"/>
          <w:spacing w:val="-4"/>
          <w:szCs w:val="28"/>
          <w:shd w:val="clear" w:color="auto" w:fill="FFFFFF"/>
        </w:rPr>
        <w:t xml:space="preserve"> </w:t>
      </w:r>
      <w:r w:rsidRPr="004819CD">
        <w:rPr>
          <w:rFonts w:ascii="Times New Roman" w:hAnsi="Times New Roman"/>
          <w:color w:val="000000" w:themeColor="text1"/>
          <w:spacing w:val="-4"/>
          <w:szCs w:val="28"/>
          <w:shd w:val="clear" w:color="auto" w:fill="FFFFFF"/>
          <w:lang w:val="vi-VN"/>
        </w:rPr>
        <w:t>H</w:t>
      </w:r>
      <w:r w:rsidRPr="004819CD">
        <w:rPr>
          <w:rFonts w:ascii="Times New Roman" w:hAnsi="Times New Roman"/>
          <w:color w:val="000000" w:themeColor="text1"/>
          <w:spacing w:val="-4"/>
          <w:szCs w:val="28"/>
          <w:shd w:val="clear" w:color="auto" w:fill="FFFFFF"/>
        </w:rPr>
        <w:t>iện nay</w:t>
      </w:r>
      <w:r w:rsidRPr="004819CD">
        <w:rPr>
          <w:rFonts w:ascii="Times New Roman" w:hAnsi="Times New Roman"/>
          <w:color w:val="000000" w:themeColor="text1"/>
          <w:spacing w:val="-4"/>
          <w:szCs w:val="28"/>
          <w:shd w:val="clear" w:color="auto" w:fill="FFFFFF"/>
          <w:lang w:val="vi-VN"/>
        </w:rPr>
        <w:t xml:space="preserve">, </w:t>
      </w:r>
      <w:r w:rsidRPr="004819CD">
        <w:rPr>
          <w:rFonts w:ascii="Times New Roman" w:hAnsi="Times New Roman"/>
          <w:color w:val="000000" w:themeColor="text1"/>
          <w:spacing w:val="-4"/>
          <w:szCs w:val="28"/>
          <w:shd w:val="clear" w:color="auto" w:fill="FFFFFF"/>
        </w:rPr>
        <w:t xml:space="preserve">toàn tỉnh có </w:t>
      </w:r>
      <w:r w:rsidR="00303ADE" w:rsidRPr="004819CD">
        <w:rPr>
          <w:rFonts w:ascii="Times New Roman" w:hAnsi="Times New Roman"/>
          <w:color w:val="000000" w:themeColor="text1"/>
          <w:szCs w:val="28"/>
          <w:shd w:val="clear" w:color="auto" w:fill="FFFFFF"/>
        </w:rPr>
        <w:t xml:space="preserve">164 </w:t>
      </w:r>
      <w:r w:rsidRPr="004819CD">
        <w:rPr>
          <w:rFonts w:ascii="Times New Roman" w:hAnsi="Times New Roman"/>
          <w:bCs/>
          <w:color w:val="000000" w:themeColor="text1"/>
          <w:spacing w:val="-4"/>
          <w:szCs w:val="28"/>
          <w:shd w:val="clear" w:color="auto" w:fill="FFFFFF"/>
          <w:lang w:val="vi-VN"/>
        </w:rPr>
        <w:t>bệnh nhân đang điều trị</w:t>
      </w:r>
      <w:r w:rsidRPr="004819CD">
        <w:rPr>
          <w:rFonts w:ascii="Times New Roman" w:hAnsi="Times New Roman"/>
          <w:bCs/>
          <w:color w:val="000000" w:themeColor="text1"/>
          <w:spacing w:val="-4"/>
          <w:szCs w:val="28"/>
          <w:shd w:val="clear" w:color="auto" w:fill="FFFFFF"/>
        </w:rPr>
        <w:t xml:space="preserve"> (Đ</w:t>
      </w:r>
      <w:r w:rsidRPr="004819CD">
        <w:rPr>
          <w:rFonts w:ascii="Times New Roman" w:hAnsi="Times New Roman"/>
          <w:bCs/>
          <w:color w:val="000000" w:themeColor="text1"/>
          <w:spacing w:val="-4"/>
          <w:szCs w:val="28"/>
          <w:shd w:val="clear" w:color="auto" w:fill="FFFFFF"/>
          <w:lang w:val="vi-VN"/>
        </w:rPr>
        <w:t xml:space="preserve">iều trị tại các cơ sở cách ly y tế là </w:t>
      </w:r>
      <w:r w:rsidR="00303ADE" w:rsidRPr="004819CD">
        <w:rPr>
          <w:rFonts w:ascii="Times New Roman" w:hAnsi="Times New Roman"/>
          <w:bCs/>
          <w:color w:val="000000" w:themeColor="text1"/>
          <w:spacing w:val="-4"/>
          <w:szCs w:val="28"/>
          <w:shd w:val="clear" w:color="auto" w:fill="FFFFFF"/>
        </w:rPr>
        <w:t>13</w:t>
      </w:r>
      <w:r w:rsidRPr="004819CD">
        <w:rPr>
          <w:rFonts w:ascii="Times New Roman" w:hAnsi="Times New Roman"/>
          <w:color w:val="000000" w:themeColor="text1"/>
          <w:szCs w:val="28"/>
          <w:shd w:val="clear" w:color="auto" w:fill="FFFFFF"/>
          <w:lang w:val="vi-VN"/>
        </w:rPr>
        <w:t xml:space="preserve"> </w:t>
      </w:r>
      <w:r w:rsidRPr="004819CD">
        <w:rPr>
          <w:rFonts w:ascii="Times New Roman" w:hAnsi="Times New Roman"/>
          <w:bCs/>
          <w:color w:val="000000" w:themeColor="text1"/>
          <w:spacing w:val="-4"/>
          <w:szCs w:val="28"/>
          <w:shd w:val="clear" w:color="auto" w:fill="FFFFFF"/>
          <w:lang w:val="vi-VN"/>
        </w:rPr>
        <w:t xml:space="preserve">người; điều trị tại nhà </w:t>
      </w:r>
      <w:r w:rsidR="00303ADE" w:rsidRPr="004819CD">
        <w:rPr>
          <w:rFonts w:ascii="Times New Roman" w:hAnsi="Times New Roman"/>
          <w:color w:val="000000" w:themeColor="text1"/>
          <w:szCs w:val="28"/>
          <w:shd w:val="clear" w:color="auto" w:fill="FFFFFF"/>
        </w:rPr>
        <w:t>151</w:t>
      </w:r>
      <w:r w:rsidRPr="004819CD">
        <w:rPr>
          <w:rFonts w:ascii="Times New Roman" w:hAnsi="Times New Roman"/>
          <w:bCs/>
          <w:color w:val="000000" w:themeColor="text1"/>
          <w:spacing w:val="-4"/>
          <w:szCs w:val="28"/>
          <w:shd w:val="clear" w:color="auto" w:fill="FFFFFF"/>
          <w:lang w:val="vi-VN"/>
        </w:rPr>
        <w:t xml:space="preserve"> người</w:t>
      </w:r>
      <w:r w:rsidRPr="004819CD">
        <w:rPr>
          <w:rFonts w:ascii="Times New Roman" w:hAnsi="Times New Roman"/>
          <w:bCs/>
          <w:color w:val="000000" w:themeColor="text1"/>
          <w:spacing w:val="-4"/>
          <w:szCs w:val="28"/>
          <w:shd w:val="clear" w:color="auto" w:fill="FFFFFF"/>
        </w:rPr>
        <w:t>)</w:t>
      </w:r>
      <w:r w:rsidRPr="004819CD">
        <w:rPr>
          <w:rFonts w:ascii="Times New Roman" w:hAnsi="Times New Roman"/>
          <w:bCs/>
          <w:color w:val="000000" w:themeColor="text1"/>
          <w:spacing w:val="-4"/>
          <w:szCs w:val="28"/>
          <w:shd w:val="clear" w:color="auto" w:fill="FFFFFF"/>
          <w:lang w:val="vi-VN"/>
        </w:rPr>
        <w:t xml:space="preserve">. Công tác tiêm phòng vắc xin </w:t>
      </w:r>
      <w:r w:rsidRPr="004819CD">
        <w:rPr>
          <w:rFonts w:ascii="Times New Roman" w:hAnsi="Times New Roman"/>
          <w:color w:val="000000" w:themeColor="text1"/>
          <w:spacing w:val="-4"/>
          <w:szCs w:val="28"/>
          <w:lang w:val="vi-VN"/>
        </w:rPr>
        <w:t xml:space="preserve">COVID-19 </w:t>
      </w:r>
      <w:r w:rsidRPr="004819CD">
        <w:rPr>
          <w:rFonts w:ascii="Times New Roman" w:hAnsi="Times New Roman"/>
          <w:color w:val="000000" w:themeColor="text1"/>
          <w:spacing w:val="-4"/>
          <w:szCs w:val="28"/>
        </w:rPr>
        <w:t xml:space="preserve">mũi 2 cho trẻ em từ 05 </w:t>
      </w:r>
      <w:r w:rsidRPr="004819CD">
        <w:rPr>
          <w:rFonts w:ascii="Times New Roman" w:hAnsi="Times New Roman" w:hint="eastAsia"/>
          <w:color w:val="000000" w:themeColor="text1"/>
          <w:spacing w:val="-4"/>
          <w:szCs w:val="28"/>
        </w:rPr>
        <w:t>đ</w:t>
      </w:r>
      <w:r w:rsidRPr="004819CD">
        <w:rPr>
          <w:rFonts w:ascii="Times New Roman" w:hAnsi="Times New Roman"/>
          <w:color w:val="000000" w:themeColor="text1"/>
          <w:spacing w:val="-4"/>
          <w:szCs w:val="28"/>
        </w:rPr>
        <w:t xml:space="preserve">ến 12 tuổi trong tháng </w:t>
      </w:r>
      <w:r w:rsidRPr="004819CD">
        <w:rPr>
          <w:rFonts w:ascii="Times New Roman" w:hAnsi="Times New Roman" w:hint="eastAsia"/>
          <w:color w:val="000000" w:themeColor="text1"/>
          <w:spacing w:val="-4"/>
          <w:szCs w:val="28"/>
        </w:rPr>
        <w:t>đ</w:t>
      </w:r>
      <w:r w:rsidRPr="004819CD">
        <w:rPr>
          <w:rFonts w:ascii="Times New Roman" w:hAnsi="Times New Roman"/>
          <w:color w:val="000000" w:themeColor="text1"/>
          <w:spacing w:val="-4"/>
          <w:szCs w:val="28"/>
        </w:rPr>
        <w:t>ạt thấp</w:t>
      </w:r>
      <w:r w:rsidR="00D67C5B">
        <w:rPr>
          <w:rFonts w:ascii="Times New Roman" w:hAnsi="Times New Roman"/>
          <w:color w:val="000000" w:themeColor="text1"/>
          <w:spacing w:val="-4"/>
          <w:szCs w:val="28"/>
        </w:rPr>
        <w:t>,</w:t>
      </w:r>
      <w:r w:rsidRPr="004819CD">
        <w:rPr>
          <w:rFonts w:ascii="Times New Roman" w:hAnsi="Times New Roman"/>
          <w:color w:val="000000" w:themeColor="text1"/>
          <w:spacing w:val="-4"/>
          <w:szCs w:val="28"/>
          <w:lang w:val="vi-VN"/>
        </w:rPr>
        <w:t xml:space="preserve"> </w:t>
      </w:r>
      <w:r w:rsidR="00D67C5B">
        <w:rPr>
          <w:rFonts w:ascii="Times New Roman" w:hAnsi="Times New Roman"/>
          <w:color w:val="000000" w:themeColor="text1"/>
          <w:spacing w:val="-4"/>
          <w:szCs w:val="28"/>
        </w:rPr>
        <w:t>n</w:t>
      </w:r>
      <w:r w:rsidRPr="004819CD">
        <w:rPr>
          <w:rFonts w:ascii="Times New Roman" w:hAnsi="Times New Roman"/>
          <w:color w:val="000000" w:themeColor="text1"/>
          <w:spacing w:val="-4"/>
          <w:szCs w:val="28"/>
          <w:lang w:val="vi-VN"/>
        </w:rPr>
        <w:t xml:space="preserve">guyên nhân </w:t>
      </w:r>
      <w:r w:rsidRPr="004819CD">
        <w:rPr>
          <w:rFonts w:ascii="Times New Roman" w:hAnsi="Times New Roman"/>
          <w:color w:val="000000" w:themeColor="text1"/>
          <w:spacing w:val="-4"/>
          <w:szCs w:val="28"/>
        </w:rPr>
        <w:t>do</w:t>
      </w:r>
      <w:r w:rsidRPr="004819CD">
        <w:rPr>
          <w:rFonts w:ascii="Times New Roman" w:hAnsi="Times New Roman"/>
          <w:color w:val="000000" w:themeColor="text1"/>
          <w:spacing w:val="-4"/>
          <w:szCs w:val="28"/>
          <w:lang w:val="vi-VN"/>
        </w:rPr>
        <w:t xml:space="preserve"> tỉnh</w:t>
      </w:r>
      <w:r w:rsidRPr="004819CD">
        <w:rPr>
          <w:rFonts w:ascii="Times New Roman" w:hAnsi="Times New Roman"/>
          <w:color w:val="000000" w:themeColor="text1"/>
          <w:spacing w:val="-4"/>
          <w:szCs w:val="28"/>
        </w:rPr>
        <w:t xml:space="preserve"> phải </w:t>
      </w:r>
      <w:r w:rsidRPr="004819CD">
        <w:rPr>
          <w:rFonts w:ascii="Times New Roman" w:hAnsi="Times New Roman"/>
          <w:color w:val="000000" w:themeColor="text1"/>
          <w:spacing w:val="-4"/>
          <w:szCs w:val="28"/>
          <w:lang w:val="vi-VN"/>
        </w:rPr>
        <w:t>chờ</w:t>
      </w:r>
      <w:r w:rsidRPr="004819CD">
        <w:rPr>
          <w:rFonts w:ascii="Times New Roman" w:hAnsi="Times New Roman"/>
          <w:color w:val="000000" w:themeColor="text1"/>
          <w:spacing w:val="-4"/>
          <w:szCs w:val="28"/>
        </w:rPr>
        <w:t xml:space="preserve"> nguồn vắc xin từ trung </w:t>
      </w:r>
      <w:r w:rsidRPr="004819CD">
        <w:rPr>
          <w:rFonts w:ascii="Times New Roman" w:hAnsi="Times New Roman" w:hint="eastAsia"/>
          <w:color w:val="000000" w:themeColor="text1"/>
          <w:spacing w:val="-4"/>
          <w:szCs w:val="28"/>
        </w:rPr>
        <w:t>ươ</w:t>
      </w:r>
      <w:r w:rsidRPr="004819CD">
        <w:rPr>
          <w:rFonts w:ascii="Times New Roman" w:hAnsi="Times New Roman"/>
          <w:color w:val="000000" w:themeColor="text1"/>
          <w:spacing w:val="-4"/>
          <w:szCs w:val="28"/>
        </w:rPr>
        <w:t>ng cấp về.</w:t>
      </w:r>
      <w:r w:rsidRPr="004819CD">
        <w:rPr>
          <w:rFonts w:ascii="Times New Roman" w:hAnsi="Times New Roman"/>
          <w:color w:val="000000" w:themeColor="text1"/>
          <w:spacing w:val="-4"/>
          <w:szCs w:val="28"/>
          <w:lang w:val="vi-VN"/>
        </w:rPr>
        <w:t xml:space="preserve"> </w:t>
      </w:r>
    </w:p>
    <w:p w14:paraId="47FD71BB" w14:textId="77777777"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iCs/>
          <w:color w:val="000000" w:themeColor="text1"/>
          <w:spacing w:val="-6"/>
          <w:szCs w:val="28"/>
          <w:shd w:val="clear" w:color="auto" w:fill="FFFFFF"/>
        </w:rPr>
        <w:t>Công tác phòng chống dịch bệnh khác</w:t>
      </w:r>
      <w:r w:rsidRPr="004819CD">
        <w:rPr>
          <w:rFonts w:ascii="Times New Roman" w:hAnsi="Times New Roman"/>
          <w:bCs/>
          <w:color w:val="000000" w:themeColor="text1"/>
          <w:spacing w:val="-6"/>
          <w:szCs w:val="28"/>
          <w:shd w:val="clear" w:color="auto" w:fill="FFFFFF"/>
        </w:rPr>
        <w:t xml:space="preserve">: </w:t>
      </w:r>
      <w:r w:rsidRPr="004819CD">
        <w:rPr>
          <w:rFonts w:ascii="Times New Roman" w:hAnsi="Times New Roman"/>
          <w:bCs/>
          <w:color w:val="000000" w:themeColor="text1"/>
          <w:szCs w:val="28"/>
        </w:rPr>
        <w:t>Công tác phòng bệnh và khám chữa bệnh cho Nhân dân thường xuyên được chú trọng. Tuy vậy,</w:t>
      </w:r>
      <w:r w:rsidR="00CA4FCA">
        <w:rPr>
          <w:rFonts w:ascii="Times New Roman" w:hAnsi="Times New Roman"/>
          <w:bCs/>
          <w:color w:val="000000" w:themeColor="text1"/>
          <w:szCs w:val="28"/>
        </w:rPr>
        <w:t xml:space="preserve"> do thời tiết chuyển mùa,</w:t>
      </w:r>
      <w:r w:rsidRPr="004819CD">
        <w:rPr>
          <w:rFonts w:ascii="Times New Roman" w:hAnsi="Times New Roman"/>
          <w:bCs/>
          <w:color w:val="000000" w:themeColor="text1"/>
          <w:szCs w:val="28"/>
        </w:rPr>
        <w:t xml:space="preserve"> một số bệnh truyền nhiễm như cúm, tiêu chảy, thủy đậu vẫn xảy ra rải rác ở các địa phương. Để nhanh chóng phòng, chống, ngành Y tế đã tập trung khoanh vùng và xử lý các ổ dịch; tổ chức phân luồng, </w:t>
      </w:r>
      <w:r w:rsidRPr="004819CD">
        <w:rPr>
          <w:rFonts w:ascii="Times New Roman" w:hAnsi="Times New Roman" w:hint="eastAsia"/>
          <w:bCs/>
          <w:color w:val="000000" w:themeColor="text1"/>
          <w:szCs w:val="28"/>
        </w:rPr>
        <w:t>đ</w:t>
      </w:r>
      <w:r w:rsidRPr="004819CD">
        <w:rPr>
          <w:rFonts w:ascii="Times New Roman" w:hAnsi="Times New Roman"/>
          <w:bCs/>
          <w:color w:val="000000" w:themeColor="text1"/>
          <w:szCs w:val="28"/>
        </w:rPr>
        <w:t>iều trị kịp thời cho ng</w:t>
      </w:r>
      <w:r w:rsidRPr="004819CD">
        <w:rPr>
          <w:rFonts w:ascii="Times New Roman" w:hAnsi="Times New Roman" w:hint="eastAsia"/>
          <w:bCs/>
          <w:color w:val="000000" w:themeColor="text1"/>
          <w:szCs w:val="28"/>
        </w:rPr>
        <w:t>ư</w:t>
      </w:r>
      <w:r w:rsidRPr="004819CD">
        <w:rPr>
          <w:rFonts w:ascii="Times New Roman" w:hAnsi="Times New Roman"/>
          <w:bCs/>
          <w:color w:val="000000" w:themeColor="text1"/>
          <w:szCs w:val="28"/>
        </w:rPr>
        <w:t>ời bệnh; tuyên truyền, h</w:t>
      </w:r>
      <w:r w:rsidRPr="004819CD">
        <w:rPr>
          <w:rFonts w:ascii="Times New Roman" w:hAnsi="Times New Roman" w:hint="eastAsia"/>
          <w:bCs/>
          <w:color w:val="000000" w:themeColor="text1"/>
          <w:szCs w:val="28"/>
        </w:rPr>
        <w:t>ư</w:t>
      </w:r>
      <w:r w:rsidRPr="004819CD">
        <w:rPr>
          <w:rFonts w:ascii="Times New Roman" w:hAnsi="Times New Roman"/>
          <w:bCs/>
          <w:color w:val="000000" w:themeColor="text1"/>
          <w:szCs w:val="28"/>
        </w:rPr>
        <w:t>ớng dẫn nhân dân trong công tác vệ sinh môi tr</w:t>
      </w:r>
      <w:r w:rsidRPr="004819CD">
        <w:rPr>
          <w:rFonts w:ascii="Times New Roman" w:hAnsi="Times New Roman" w:hint="eastAsia"/>
          <w:bCs/>
          <w:color w:val="000000" w:themeColor="text1"/>
          <w:szCs w:val="28"/>
        </w:rPr>
        <w:t>ư</w:t>
      </w:r>
      <w:r w:rsidRPr="004819CD">
        <w:rPr>
          <w:rFonts w:ascii="Times New Roman" w:hAnsi="Times New Roman"/>
          <w:bCs/>
          <w:color w:val="000000" w:themeColor="text1"/>
          <w:szCs w:val="28"/>
        </w:rPr>
        <w:t xml:space="preserve">ờng, thực hiện các biện pháp phòng chống dịch theo quy </w:t>
      </w:r>
      <w:r w:rsidRPr="004819CD">
        <w:rPr>
          <w:rFonts w:ascii="Times New Roman" w:hAnsi="Times New Roman" w:hint="eastAsia"/>
          <w:bCs/>
          <w:color w:val="000000" w:themeColor="text1"/>
          <w:szCs w:val="28"/>
        </w:rPr>
        <w:t>đ</w:t>
      </w:r>
      <w:r w:rsidRPr="004819CD">
        <w:rPr>
          <w:rFonts w:ascii="Times New Roman" w:hAnsi="Times New Roman"/>
          <w:bCs/>
          <w:color w:val="000000" w:themeColor="text1"/>
          <w:szCs w:val="28"/>
        </w:rPr>
        <w:t xml:space="preserve">ịnh; không </w:t>
      </w:r>
      <w:r w:rsidRPr="004819CD">
        <w:rPr>
          <w:rFonts w:ascii="Times New Roman" w:hAnsi="Times New Roman" w:hint="eastAsia"/>
          <w:bCs/>
          <w:color w:val="000000" w:themeColor="text1"/>
          <w:szCs w:val="28"/>
        </w:rPr>
        <w:t>đ</w:t>
      </w:r>
      <w:r w:rsidRPr="004819CD">
        <w:rPr>
          <w:rFonts w:ascii="Times New Roman" w:hAnsi="Times New Roman"/>
          <w:bCs/>
          <w:color w:val="000000" w:themeColor="text1"/>
          <w:szCs w:val="28"/>
        </w:rPr>
        <w:t xml:space="preserve">ể dịch bệnh lớn xảy ra trên </w:t>
      </w:r>
      <w:r w:rsidRPr="004819CD">
        <w:rPr>
          <w:rFonts w:ascii="Times New Roman" w:hAnsi="Times New Roman" w:hint="eastAsia"/>
          <w:bCs/>
          <w:color w:val="000000" w:themeColor="text1"/>
          <w:szCs w:val="28"/>
        </w:rPr>
        <w:t>đ</w:t>
      </w:r>
      <w:r w:rsidRPr="004819CD">
        <w:rPr>
          <w:rFonts w:ascii="Times New Roman" w:hAnsi="Times New Roman"/>
          <w:bCs/>
          <w:color w:val="000000" w:themeColor="text1"/>
          <w:szCs w:val="28"/>
        </w:rPr>
        <w:t>ịa bàn.</w:t>
      </w:r>
    </w:p>
    <w:p w14:paraId="67CFED5A" w14:textId="77777777"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i/>
          <w:color w:val="000000" w:themeColor="text1"/>
          <w:spacing w:val="-6"/>
          <w:szCs w:val="28"/>
        </w:rPr>
        <w:t xml:space="preserve"> </w:t>
      </w:r>
      <w:r w:rsidRPr="004819CD">
        <w:rPr>
          <w:rFonts w:ascii="Times New Roman" w:hAnsi="Times New Roman"/>
          <w:bCs/>
          <w:i/>
          <w:color w:val="000000" w:themeColor="text1"/>
          <w:szCs w:val="28"/>
          <w:lang w:val="nl-BE"/>
        </w:rPr>
        <w:t>Tình hình an toàn vệ sinh thực phẩm:</w:t>
      </w:r>
      <w:r w:rsidRPr="004819CD">
        <w:rPr>
          <w:color w:val="000000" w:themeColor="text1"/>
          <w:spacing w:val="-6"/>
          <w:szCs w:val="28"/>
        </w:rPr>
        <w:t xml:space="preserve"> </w:t>
      </w:r>
      <w:bookmarkStart w:id="2" w:name="_Hlk114814475"/>
      <w:r w:rsidR="00C96F76" w:rsidRPr="004819CD">
        <w:rPr>
          <w:rFonts w:ascii="Times New Roman" w:hAnsi="Times New Roman"/>
          <w:color w:val="000000" w:themeColor="text1"/>
        </w:rPr>
        <w:t xml:space="preserve">Theo báo cáo của Chi cục An toàn Vệ sinh Thực phẩm tỉnh, </w:t>
      </w:r>
      <w:r w:rsidR="00C96F76" w:rsidRPr="004819CD">
        <w:rPr>
          <w:rFonts w:ascii="Times New Roman" w:hAnsi="Times New Roman"/>
          <w:bCs/>
          <w:color w:val="000000" w:themeColor="text1"/>
          <w:position w:val="2"/>
          <w:szCs w:val="28"/>
          <w:lang w:val="nl-BE"/>
        </w:rPr>
        <w:t>từ ngày 01/9 đến 30/</w:t>
      </w:r>
      <w:r w:rsidR="00C96F76" w:rsidRPr="004819CD">
        <w:rPr>
          <w:rFonts w:ascii="Times New Roman" w:hAnsi="Times New Roman"/>
          <w:bCs/>
          <w:color w:val="000000" w:themeColor="text1"/>
          <w:position w:val="2"/>
          <w:szCs w:val="28"/>
          <w:lang w:val="vi-VN"/>
        </w:rPr>
        <w:t>9</w:t>
      </w:r>
      <w:r w:rsidR="00C96F76" w:rsidRPr="004819CD">
        <w:rPr>
          <w:rFonts w:ascii="Times New Roman" w:hAnsi="Times New Roman"/>
          <w:bCs/>
          <w:color w:val="000000" w:themeColor="text1"/>
          <w:position w:val="2"/>
          <w:szCs w:val="28"/>
          <w:lang w:val="nl-BE"/>
        </w:rPr>
        <w:t xml:space="preserve">/2022, ngành Y tế và UBND các cấp trong tỉnh đã tiến hành thanh tra, kiểm tra, giám sát </w:t>
      </w:r>
      <w:r w:rsidR="00C96F76" w:rsidRPr="004819CD">
        <w:rPr>
          <w:rFonts w:ascii="Times New Roman" w:hAnsi="Times New Roman" w:hint="eastAsia"/>
          <w:bCs/>
          <w:color w:val="000000" w:themeColor="text1"/>
          <w:position w:val="2"/>
          <w:szCs w:val="28"/>
          <w:lang w:val="nl-BE"/>
        </w:rPr>
        <w:t>đư</w:t>
      </w:r>
      <w:r w:rsidR="00C96F76" w:rsidRPr="004819CD">
        <w:rPr>
          <w:rFonts w:ascii="Times New Roman" w:hAnsi="Times New Roman"/>
          <w:bCs/>
          <w:color w:val="000000" w:themeColor="text1"/>
          <w:position w:val="2"/>
          <w:szCs w:val="28"/>
          <w:lang w:val="nl-BE"/>
        </w:rPr>
        <w:t>ợc</w:t>
      </w:r>
      <w:r w:rsidR="00C96F76" w:rsidRPr="004819CD">
        <w:rPr>
          <w:rFonts w:ascii="Times New Roman" w:hAnsi="Times New Roman"/>
          <w:bCs/>
          <w:color w:val="000000" w:themeColor="text1"/>
          <w:position w:val="2"/>
          <w:szCs w:val="28"/>
          <w:lang w:val="vi-VN"/>
        </w:rPr>
        <w:t xml:space="preserve"> </w:t>
      </w:r>
      <w:r w:rsidR="00C96F76" w:rsidRPr="004819CD">
        <w:rPr>
          <w:rFonts w:ascii="Times New Roman" w:hAnsi="Times New Roman"/>
          <w:color w:val="000000" w:themeColor="text1"/>
        </w:rPr>
        <w:t>684 l</w:t>
      </w:r>
      <w:r w:rsidR="00C96F76" w:rsidRPr="004819CD">
        <w:rPr>
          <w:rFonts w:ascii="Times New Roman" w:hAnsi="Times New Roman" w:hint="eastAsia"/>
          <w:color w:val="000000" w:themeColor="text1"/>
        </w:rPr>
        <w:t>ư</w:t>
      </w:r>
      <w:r w:rsidR="00C96F76" w:rsidRPr="004819CD">
        <w:rPr>
          <w:rFonts w:ascii="Times New Roman" w:hAnsi="Times New Roman"/>
          <w:color w:val="000000" w:themeColor="text1"/>
        </w:rPr>
        <w:t>ợt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có 596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w:t>
      </w:r>
      <w:r w:rsidR="00C96F76" w:rsidRPr="004819CD">
        <w:rPr>
          <w:rFonts w:ascii="Times New Roman" w:hAnsi="Times New Roman" w:hint="eastAsia"/>
          <w:color w:val="000000" w:themeColor="text1"/>
        </w:rPr>
        <w:t>đ</w:t>
      </w:r>
      <w:r w:rsidR="00C96F76" w:rsidRPr="004819CD">
        <w:rPr>
          <w:rFonts w:ascii="Times New Roman" w:hAnsi="Times New Roman"/>
          <w:color w:val="000000" w:themeColor="text1"/>
        </w:rPr>
        <w:t xml:space="preserve">ạt, chiếm tỷ lệ 87,1 %; </w:t>
      </w:r>
      <w:r w:rsidR="00C96F76" w:rsidRPr="004819CD">
        <w:rPr>
          <w:rFonts w:ascii="Times New Roman" w:hAnsi="Times New Roman"/>
          <w:color w:val="000000" w:themeColor="text1"/>
          <w:lang w:val="vi-VN"/>
        </w:rPr>
        <w:t>s</w:t>
      </w:r>
      <w:r w:rsidR="00C96F76" w:rsidRPr="004819CD">
        <w:rPr>
          <w:rFonts w:ascii="Times New Roman" w:hAnsi="Times New Roman"/>
          <w:color w:val="000000" w:themeColor="text1"/>
        </w:rPr>
        <w:t>ố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vi phạm 88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chiếm 12,9 % (</w:t>
      </w:r>
      <w:r w:rsidR="00C96F76" w:rsidRPr="004819CD">
        <w:rPr>
          <w:rFonts w:ascii="Times New Roman" w:hAnsi="Times New Roman"/>
          <w:color w:val="000000" w:themeColor="text1"/>
          <w:lang w:val="vi-VN"/>
        </w:rPr>
        <w:t>s</w:t>
      </w:r>
      <w:r w:rsidR="00C96F76" w:rsidRPr="004819CD">
        <w:rPr>
          <w:rFonts w:ascii="Times New Roman" w:hAnsi="Times New Roman"/>
          <w:color w:val="000000" w:themeColor="text1"/>
        </w:rPr>
        <w:t>ố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bị nhắc nhở </w:t>
      </w:r>
      <w:r w:rsidR="00C96F76" w:rsidRPr="004819CD">
        <w:rPr>
          <w:rFonts w:ascii="Times New Roman" w:hAnsi="Times New Roman"/>
          <w:color w:val="000000" w:themeColor="text1"/>
          <w:lang w:val="vi-VN"/>
        </w:rPr>
        <w:t xml:space="preserve">là </w:t>
      </w:r>
      <w:r w:rsidR="00C96F76" w:rsidRPr="004819CD">
        <w:rPr>
          <w:rFonts w:ascii="Times New Roman" w:hAnsi="Times New Roman"/>
          <w:color w:val="000000" w:themeColor="text1"/>
        </w:rPr>
        <w:t>87, số c</w:t>
      </w:r>
      <w:r w:rsidR="00C96F76" w:rsidRPr="004819CD">
        <w:rPr>
          <w:rFonts w:ascii="Times New Roman" w:hAnsi="Times New Roman" w:hint="eastAsia"/>
          <w:color w:val="000000" w:themeColor="text1"/>
        </w:rPr>
        <w:t>ơ</w:t>
      </w:r>
      <w:r w:rsidR="00C96F76" w:rsidRPr="004819CD">
        <w:rPr>
          <w:rFonts w:ascii="Times New Roman" w:hAnsi="Times New Roman"/>
          <w:color w:val="000000" w:themeColor="text1"/>
        </w:rPr>
        <w:t xml:space="preserve"> sở bị xử lý vi phạm 01), số tiền xử phạt là 4</w:t>
      </w:r>
      <w:r w:rsidR="00C96F76" w:rsidRPr="004819CD">
        <w:rPr>
          <w:rFonts w:ascii="Times New Roman" w:hAnsi="Times New Roman"/>
          <w:color w:val="000000" w:themeColor="text1"/>
          <w:lang w:val="vi-VN"/>
        </w:rPr>
        <w:t xml:space="preserve"> triệu </w:t>
      </w:r>
      <w:r w:rsidR="00C96F76" w:rsidRPr="004819CD">
        <w:rPr>
          <w:rFonts w:ascii="Times New Roman" w:hAnsi="Times New Roman" w:hint="eastAsia"/>
          <w:color w:val="000000" w:themeColor="text1"/>
          <w:lang w:val="vi-VN"/>
        </w:rPr>
        <w:t>đ</w:t>
      </w:r>
      <w:r w:rsidR="00C96F76" w:rsidRPr="004819CD">
        <w:rPr>
          <w:rFonts w:ascii="Times New Roman" w:hAnsi="Times New Roman"/>
          <w:color w:val="000000" w:themeColor="text1"/>
          <w:lang w:val="vi-VN"/>
        </w:rPr>
        <w:t>ồng.</w:t>
      </w:r>
      <w:r w:rsidR="00C96F76" w:rsidRPr="004819CD">
        <w:rPr>
          <w:rFonts w:ascii="Times New Roman" w:hAnsi="Times New Roman"/>
          <w:bCs/>
          <w:color w:val="000000" w:themeColor="text1"/>
          <w:position w:val="2"/>
          <w:szCs w:val="28"/>
          <w:lang w:val="nl-BE"/>
        </w:rPr>
        <w:t xml:space="preserve"> Trong tháng, trên địa bàn tỉnh không xảy ra hiện tượng ngộ độc thực phẩm.</w:t>
      </w:r>
    </w:p>
    <w:p w14:paraId="646346BA" w14:textId="77777777"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i/>
          <w:iCs/>
          <w:color w:val="000000" w:themeColor="text1"/>
          <w:szCs w:val="28"/>
          <w:shd w:val="clear" w:color="auto" w:fill="FFFFFF"/>
        </w:rPr>
        <w:t>Công tác phòng chống HIV/AIDS</w:t>
      </w:r>
      <w:r w:rsidRPr="004819CD">
        <w:rPr>
          <w:rFonts w:ascii="Times New Roman" w:hAnsi="Times New Roman"/>
          <w:color w:val="000000" w:themeColor="text1"/>
          <w:szCs w:val="28"/>
          <w:shd w:val="clear" w:color="auto" w:fill="FFFFFF"/>
        </w:rPr>
        <w:t xml:space="preserve">: </w:t>
      </w:r>
      <w:bookmarkEnd w:id="2"/>
      <w:r w:rsidR="00C96F76" w:rsidRPr="004819CD">
        <w:rPr>
          <w:rFonts w:ascii="Times New Roman" w:hAnsi="Times New Roman"/>
          <w:color w:val="000000" w:themeColor="text1"/>
          <w:szCs w:val="28"/>
          <w:shd w:val="clear" w:color="auto" w:fill="FFFFFF"/>
        </w:rPr>
        <w:t>T</w:t>
      </w:r>
      <w:r w:rsidR="00C96F76" w:rsidRPr="004819CD">
        <w:rPr>
          <w:rFonts w:ascii="Times New Roman" w:hAnsi="Times New Roman"/>
          <w:color w:val="000000" w:themeColor="text1"/>
          <w:szCs w:val="26"/>
          <w:lang w:val="vi-VN"/>
        </w:rPr>
        <w:t>ại tỉnh Vĩnh Phúc, t</w:t>
      </w:r>
      <w:r w:rsidR="00C96F76" w:rsidRPr="004819CD">
        <w:rPr>
          <w:rFonts w:ascii="Times New Roman" w:hAnsi="Times New Roman"/>
          <w:color w:val="000000" w:themeColor="text1"/>
          <w:szCs w:val="28"/>
          <w:shd w:val="clear" w:color="auto" w:fill="FFFFFF"/>
        </w:rPr>
        <w:t xml:space="preserve">ính đến ngày </w:t>
      </w:r>
      <w:r w:rsidR="00C96F76" w:rsidRPr="004819CD">
        <w:rPr>
          <w:rFonts w:ascii="Times New Roman" w:hAnsi="Times New Roman"/>
          <w:color w:val="000000" w:themeColor="text1"/>
          <w:szCs w:val="28"/>
          <w:shd w:val="clear" w:color="auto" w:fill="FFFFFF"/>
          <w:lang w:val="vi-VN"/>
        </w:rPr>
        <w:t>3</w:t>
      </w:r>
      <w:r w:rsidR="00C96F76" w:rsidRPr="004819CD">
        <w:rPr>
          <w:rFonts w:ascii="Times New Roman" w:hAnsi="Times New Roman"/>
          <w:color w:val="000000" w:themeColor="text1"/>
          <w:szCs w:val="28"/>
          <w:shd w:val="clear" w:color="auto" w:fill="FFFFFF"/>
        </w:rPr>
        <w:t>0/</w:t>
      </w:r>
      <w:r w:rsidR="00C96F76" w:rsidRPr="004819CD">
        <w:rPr>
          <w:rFonts w:ascii="Times New Roman" w:hAnsi="Times New Roman"/>
          <w:color w:val="000000" w:themeColor="text1"/>
          <w:szCs w:val="28"/>
          <w:shd w:val="clear" w:color="auto" w:fill="FFFFFF"/>
          <w:lang w:val="vi-VN"/>
        </w:rPr>
        <w:t>9</w:t>
      </w:r>
      <w:r w:rsidR="00C96F76" w:rsidRPr="004819CD">
        <w:rPr>
          <w:rFonts w:ascii="Times New Roman" w:hAnsi="Times New Roman"/>
          <w:color w:val="000000" w:themeColor="text1"/>
          <w:szCs w:val="28"/>
          <w:shd w:val="clear" w:color="auto" w:fill="FFFFFF"/>
        </w:rPr>
        <w:t>/2022: Lũy tích có 4.8</w:t>
      </w:r>
      <w:r w:rsidR="00C96F76" w:rsidRPr="004819CD">
        <w:rPr>
          <w:rFonts w:ascii="Times New Roman" w:hAnsi="Times New Roman"/>
          <w:color w:val="000000" w:themeColor="text1"/>
          <w:szCs w:val="28"/>
          <w:shd w:val="clear" w:color="auto" w:fill="FFFFFF"/>
          <w:lang w:val="vi-VN"/>
        </w:rPr>
        <w:t>87</w:t>
      </w:r>
      <w:r w:rsidR="00C96F76" w:rsidRPr="004819CD">
        <w:rPr>
          <w:rFonts w:ascii="Times New Roman" w:hAnsi="Times New Roman"/>
          <w:color w:val="000000" w:themeColor="text1"/>
          <w:szCs w:val="28"/>
          <w:shd w:val="clear" w:color="auto" w:fill="FFFFFF"/>
        </w:rPr>
        <w:t xml:space="preserve"> người nhiễm HIV (số người </w:t>
      </w:r>
      <w:r w:rsidR="00C96F76" w:rsidRPr="004819CD">
        <w:rPr>
          <w:rFonts w:ascii="Times New Roman" w:hAnsi="Times New Roman"/>
          <w:color w:val="000000" w:themeColor="text1"/>
          <w:spacing w:val="-4"/>
          <w:szCs w:val="28"/>
          <w:shd w:val="clear" w:color="auto" w:fill="FFFFFF"/>
        </w:rPr>
        <w:t>nhiễm HIV có hộ khẩu tại tỉnh là 2.3</w:t>
      </w:r>
      <w:r w:rsidR="00C96F76" w:rsidRPr="004819CD">
        <w:rPr>
          <w:rFonts w:ascii="Times New Roman" w:hAnsi="Times New Roman"/>
          <w:color w:val="000000" w:themeColor="text1"/>
          <w:spacing w:val="-4"/>
          <w:szCs w:val="28"/>
          <w:shd w:val="clear" w:color="auto" w:fill="FFFFFF"/>
          <w:lang w:val="vi-VN"/>
        </w:rPr>
        <w:t>58</w:t>
      </w:r>
      <w:r w:rsidR="00C96F76" w:rsidRPr="004819CD">
        <w:rPr>
          <w:rFonts w:ascii="Times New Roman" w:hAnsi="Times New Roman"/>
          <w:color w:val="000000" w:themeColor="text1"/>
          <w:spacing w:val="-4"/>
          <w:szCs w:val="28"/>
          <w:shd w:val="clear" w:color="auto" w:fill="FFFFFF"/>
        </w:rPr>
        <w:t xml:space="preserve"> người), lũy tích số người chuyển AIDS là 2.37</w:t>
      </w:r>
      <w:r w:rsidR="00C96F76" w:rsidRPr="004819CD">
        <w:rPr>
          <w:rFonts w:ascii="Times New Roman" w:hAnsi="Times New Roman"/>
          <w:color w:val="000000" w:themeColor="text1"/>
          <w:spacing w:val="-4"/>
          <w:szCs w:val="28"/>
          <w:shd w:val="clear" w:color="auto" w:fill="FFFFFF"/>
          <w:lang w:val="vi-VN"/>
        </w:rPr>
        <w:t>2</w:t>
      </w:r>
      <w:r w:rsidR="00C96F76" w:rsidRPr="004819CD">
        <w:rPr>
          <w:rFonts w:ascii="Times New Roman" w:hAnsi="Times New Roman"/>
          <w:color w:val="000000" w:themeColor="text1"/>
          <w:spacing w:val="-4"/>
          <w:szCs w:val="28"/>
          <w:shd w:val="clear" w:color="auto" w:fill="FFFFFF"/>
        </w:rPr>
        <w:t xml:space="preserve"> người (số có hộ khẩu tại tỉnh là 1.55</w:t>
      </w:r>
      <w:r w:rsidR="00C96F76" w:rsidRPr="004819CD">
        <w:rPr>
          <w:rFonts w:ascii="Times New Roman" w:hAnsi="Times New Roman"/>
          <w:color w:val="000000" w:themeColor="text1"/>
          <w:spacing w:val="-4"/>
          <w:szCs w:val="28"/>
          <w:shd w:val="clear" w:color="auto" w:fill="FFFFFF"/>
          <w:lang w:val="vi-VN"/>
        </w:rPr>
        <w:t>5</w:t>
      </w:r>
      <w:r w:rsidR="00C96F76" w:rsidRPr="004819CD">
        <w:rPr>
          <w:rFonts w:ascii="Times New Roman" w:hAnsi="Times New Roman"/>
          <w:color w:val="000000" w:themeColor="text1"/>
          <w:spacing w:val="-4"/>
          <w:szCs w:val="28"/>
          <w:shd w:val="clear" w:color="auto" w:fill="FFFFFF"/>
        </w:rPr>
        <w:t xml:space="preserve"> người), lũy tích số người tử vong do AIDS là 1.0</w:t>
      </w:r>
      <w:r w:rsidR="00C96F76" w:rsidRPr="004819CD">
        <w:rPr>
          <w:rFonts w:ascii="Times New Roman" w:hAnsi="Times New Roman"/>
          <w:color w:val="000000" w:themeColor="text1"/>
          <w:spacing w:val="-4"/>
          <w:szCs w:val="28"/>
          <w:shd w:val="clear" w:color="auto" w:fill="FFFFFF"/>
          <w:lang w:val="vi-VN"/>
        </w:rPr>
        <w:t>92</w:t>
      </w:r>
      <w:r w:rsidR="00C96F76" w:rsidRPr="004819CD">
        <w:rPr>
          <w:rFonts w:ascii="Times New Roman" w:hAnsi="Times New Roman"/>
          <w:color w:val="000000" w:themeColor="text1"/>
          <w:spacing w:val="-4"/>
          <w:szCs w:val="28"/>
          <w:shd w:val="clear" w:color="auto" w:fill="FFFFFF"/>
        </w:rPr>
        <w:t xml:space="preserve"> người (số có hộ khẩu tại tỉnh là 88</w:t>
      </w:r>
      <w:r w:rsidR="00C96F76" w:rsidRPr="004819CD">
        <w:rPr>
          <w:rFonts w:ascii="Times New Roman" w:hAnsi="Times New Roman"/>
          <w:color w:val="000000" w:themeColor="text1"/>
          <w:spacing w:val="-4"/>
          <w:szCs w:val="28"/>
          <w:shd w:val="clear" w:color="auto" w:fill="FFFFFF"/>
          <w:lang w:val="vi-VN"/>
        </w:rPr>
        <w:t>8</w:t>
      </w:r>
      <w:r w:rsidR="00C96F76" w:rsidRPr="004819CD">
        <w:rPr>
          <w:rFonts w:ascii="Times New Roman" w:hAnsi="Times New Roman"/>
          <w:color w:val="000000" w:themeColor="text1"/>
          <w:spacing w:val="-4"/>
          <w:szCs w:val="28"/>
          <w:shd w:val="clear" w:color="auto" w:fill="FFFFFF"/>
        </w:rPr>
        <w:t xml:space="preserve"> người), số người nhiễm HIV hiện còn sống là </w:t>
      </w:r>
      <w:r w:rsidR="00C96F76" w:rsidRPr="004819CD">
        <w:rPr>
          <w:rFonts w:ascii="Times New Roman" w:hAnsi="Times New Roman"/>
          <w:color w:val="000000" w:themeColor="text1"/>
          <w:szCs w:val="28"/>
        </w:rPr>
        <w:t>3</w:t>
      </w:r>
      <w:r w:rsidR="00C96F76" w:rsidRPr="004819CD">
        <w:rPr>
          <w:rFonts w:ascii="Times New Roman" w:hAnsi="Times New Roman"/>
          <w:color w:val="000000" w:themeColor="text1"/>
          <w:szCs w:val="28"/>
          <w:lang w:val="vi-VN"/>
        </w:rPr>
        <w:t>.</w:t>
      </w:r>
      <w:r w:rsidR="00C96F76" w:rsidRPr="004819CD">
        <w:rPr>
          <w:rFonts w:ascii="Times New Roman" w:hAnsi="Times New Roman"/>
          <w:color w:val="000000" w:themeColor="text1"/>
          <w:szCs w:val="28"/>
        </w:rPr>
        <w:t>795</w:t>
      </w:r>
      <w:r w:rsidR="00C96F76" w:rsidRPr="004819CD">
        <w:rPr>
          <w:rFonts w:ascii="Times New Roman" w:hAnsi="Times New Roman"/>
          <w:color w:val="000000" w:themeColor="text1"/>
          <w:sz w:val="24"/>
          <w:lang w:val="vi-VN"/>
        </w:rPr>
        <w:t xml:space="preserve"> </w:t>
      </w:r>
      <w:r w:rsidR="00C96F76" w:rsidRPr="004819CD">
        <w:rPr>
          <w:rFonts w:ascii="Times New Roman" w:hAnsi="Times New Roman"/>
          <w:color w:val="000000" w:themeColor="text1"/>
          <w:spacing w:val="-4"/>
          <w:szCs w:val="28"/>
          <w:shd w:val="clear" w:color="auto" w:fill="FFFFFF"/>
        </w:rPr>
        <w:t>(trong đó có hộ khẩu tại tỉnh là 1.470 người)</w:t>
      </w:r>
      <w:r w:rsidR="00C96F76" w:rsidRPr="004819CD">
        <w:rPr>
          <w:rFonts w:ascii="Times New Roman" w:hAnsi="Times New Roman"/>
          <w:color w:val="000000" w:themeColor="text1"/>
          <w:spacing w:val="-4"/>
          <w:szCs w:val="28"/>
          <w:lang w:val="vi-VN"/>
        </w:rPr>
        <w:t>. S</w:t>
      </w:r>
      <w:r w:rsidR="00C96F76" w:rsidRPr="004819CD">
        <w:rPr>
          <w:rFonts w:ascii="Times New Roman" w:hAnsi="Times New Roman"/>
          <w:color w:val="000000" w:themeColor="text1"/>
          <w:spacing w:val="-4"/>
          <w:szCs w:val="28"/>
          <w:shd w:val="clear" w:color="auto" w:fill="FFFFFF"/>
        </w:rPr>
        <w:t xml:space="preserve">ố bệnh nhân đang nhận thuốc điều trị ARV </w:t>
      </w:r>
      <w:r w:rsidR="00C96F76" w:rsidRPr="004819CD">
        <w:rPr>
          <w:rFonts w:ascii="Times New Roman" w:hAnsi="Times New Roman"/>
          <w:color w:val="000000" w:themeColor="text1"/>
          <w:spacing w:val="-4"/>
          <w:szCs w:val="28"/>
          <w:shd w:val="clear" w:color="auto" w:fill="FFFFFF"/>
        </w:rPr>
        <w:lastRenderedPageBreak/>
        <w:t xml:space="preserve">là </w:t>
      </w:r>
      <w:r w:rsidR="00C96F76" w:rsidRPr="004819CD">
        <w:rPr>
          <w:rFonts w:ascii="Times New Roman" w:hAnsi="Times New Roman"/>
          <w:color w:val="000000" w:themeColor="text1"/>
          <w:spacing w:val="-4"/>
          <w:szCs w:val="28"/>
          <w:shd w:val="clear" w:color="auto" w:fill="FFFFFF"/>
          <w:lang w:val="vi-VN"/>
        </w:rPr>
        <w:t>1</w:t>
      </w:r>
      <w:r w:rsidR="00C96F76" w:rsidRPr="004819CD">
        <w:rPr>
          <w:rFonts w:ascii="Times New Roman" w:hAnsi="Times New Roman"/>
          <w:color w:val="000000" w:themeColor="text1"/>
          <w:spacing w:val="-4"/>
          <w:szCs w:val="28"/>
          <w:shd w:val="clear" w:color="auto" w:fill="FFFFFF"/>
        </w:rPr>
        <w:t>.</w:t>
      </w:r>
      <w:r w:rsidR="00C96F76" w:rsidRPr="004819CD">
        <w:rPr>
          <w:rFonts w:ascii="Times New Roman" w:hAnsi="Times New Roman"/>
          <w:color w:val="000000" w:themeColor="text1"/>
          <w:spacing w:val="-4"/>
          <w:szCs w:val="28"/>
          <w:shd w:val="clear" w:color="auto" w:fill="FFFFFF"/>
          <w:lang w:val="vi-VN"/>
        </w:rPr>
        <w:t>08</w:t>
      </w:r>
      <w:r w:rsidR="00C96F76" w:rsidRPr="004819CD">
        <w:rPr>
          <w:rFonts w:ascii="Times New Roman" w:hAnsi="Times New Roman"/>
          <w:color w:val="000000" w:themeColor="text1"/>
          <w:spacing w:val="-4"/>
          <w:szCs w:val="28"/>
          <w:shd w:val="clear" w:color="auto" w:fill="FFFFFF"/>
        </w:rPr>
        <w:t>9 bệnh nhân (trong đó có 2</w:t>
      </w:r>
      <w:r w:rsidR="00C96F76" w:rsidRPr="004819CD">
        <w:rPr>
          <w:rFonts w:ascii="Times New Roman" w:hAnsi="Times New Roman"/>
          <w:color w:val="000000" w:themeColor="text1"/>
          <w:spacing w:val="-4"/>
          <w:szCs w:val="28"/>
          <w:shd w:val="clear" w:color="auto" w:fill="FFFFFF"/>
          <w:lang w:val="vi-VN"/>
        </w:rPr>
        <w:t>4</w:t>
      </w:r>
      <w:r w:rsidR="00C96F76" w:rsidRPr="004819CD">
        <w:rPr>
          <w:rFonts w:ascii="Times New Roman" w:hAnsi="Times New Roman"/>
          <w:color w:val="000000" w:themeColor="text1"/>
          <w:spacing w:val="-4"/>
          <w:szCs w:val="28"/>
          <w:shd w:val="clear" w:color="auto" w:fill="FFFFFF"/>
        </w:rPr>
        <w:t xml:space="preserve"> trẻ em),</w:t>
      </w:r>
      <w:r w:rsidR="00C96F76" w:rsidRPr="004819CD">
        <w:rPr>
          <w:rFonts w:ascii="Times New Roman" w:hAnsi="Times New Roman"/>
          <w:color w:val="000000" w:themeColor="text1"/>
          <w:spacing w:val="-4"/>
          <w:szCs w:val="28"/>
          <w:lang w:val="vi-VN"/>
        </w:rPr>
        <w:t xml:space="preserve"> </w:t>
      </w:r>
      <w:r w:rsidR="00C96F76" w:rsidRPr="004819CD">
        <w:rPr>
          <w:rFonts w:ascii="Times New Roman" w:hAnsi="Times New Roman"/>
          <w:color w:val="000000" w:themeColor="text1"/>
          <w:szCs w:val="28"/>
          <w:lang w:val="vi-VN"/>
        </w:rPr>
        <w:t>đạt 88.9% so với số người nhiễm HIV hiện còn sống trong tỉnh quản lý được</w:t>
      </w:r>
      <w:r w:rsidR="00C96F76" w:rsidRPr="004819CD">
        <w:rPr>
          <w:rFonts w:ascii="Times New Roman" w:hAnsi="Times New Roman"/>
          <w:color w:val="000000" w:themeColor="text1"/>
          <w:szCs w:val="28"/>
        </w:rPr>
        <w:t>.</w:t>
      </w:r>
    </w:p>
    <w:p w14:paraId="6BFD29AD" w14:textId="77777777" w:rsidR="002A14E6" w:rsidRDefault="001B02A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bCs/>
          <w:i/>
          <w:iCs/>
          <w:color w:val="000000" w:themeColor="text1"/>
          <w:szCs w:val="28"/>
          <w:shd w:val="clear" w:color="auto" w:fill="FFFFFF"/>
        </w:rPr>
        <w:t>7</w:t>
      </w:r>
      <w:r w:rsidR="00284695" w:rsidRPr="004819CD">
        <w:rPr>
          <w:rFonts w:ascii="Times New Roman" w:hAnsi="Times New Roman"/>
          <w:b/>
          <w:bCs/>
          <w:i/>
          <w:iCs/>
          <w:color w:val="000000" w:themeColor="text1"/>
          <w:szCs w:val="28"/>
          <w:shd w:val="clear" w:color="auto" w:fill="FFFFFF"/>
        </w:rPr>
        <w:t xml:space="preserve">.2. Giáo dục </w:t>
      </w:r>
    </w:p>
    <w:p w14:paraId="5E4ACCB4" w14:textId="3931C061" w:rsidR="002A14E6" w:rsidRDefault="009C5736"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Style w:val="Strong"/>
          <w:rFonts w:ascii="Times New Roman" w:hAnsi="Times New Roman"/>
          <w:b w:val="0"/>
          <w:bCs w:val="0"/>
          <w:color w:val="000000" w:themeColor="text1"/>
          <w:bdr w:val="none" w:sz="0" w:space="0" w:color="auto" w:frame="1"/>
          <w:shd w:val="clear" w:color="auto" w:fill="FDFEFF"/>
        </w:rPr>
        <w:t xml:space="preserve">Hưởng ứng phong trào thi đua “Đổi mới, sáng tạo trong quản lý, giảng dạy và học tập”, ngành </w:t>
      </w:r>
      <w:r w:rsidR="005B2992" w:rsidRPr="004819CD">
        <w:rPr>
          <w:rStyle w:val="Strong"/>
          <w:rFonts w:ascii="Times New Roman" w:hAnsi="Times New Roman"/>
          <w:b w:val="0"/>
          <w:bCs w:val="0"/>
          <w:color w:val="000000" w:themeColor="text1"/>
          <w:bdr w:val="none" w:sz="0" w:space="0" w:color="auto" w:frame="1"/>
          <w:shd w:val="clear" w:color="auto" w:fill="FDFEFF"/>
        </w:rPr>
        <w:t>Giáo dục &amp; Đào tạo tỉnh (</w:t>
      </w:r>
      <w:r w:rsidRPr="004819CD">
        <w:rPr>
          <w:rStyle w:val="Strong"/>
          <w:rFonts w:ascii="Times New Roman" w:hAnsi="Times New Roman"/>
          <w:b w:val="0"/>
          <w:bCs w:val="0"/>
          <w:color w:val="000000" w:themeColor="text1"/>
          <w:bdr w:val="none" w:sz="0" w:space="0" w:color="auto" w:frame="1"/>
          <w:shd w:val="clear" w:color="auto" w:fill="FDFEFF"/>
        </w:rPr>
        <w:t>GDĐT</w:t>
      </w:r>
      <w:r w:rsidR="005B2992" w:rsidRPr="004819CD">
        <w:rPr>
          <w:rStyle w:val="Strong"/>
          <w:rFonts w:ascii="Times New Roman" w:hAnsi="Times New Roman"/>
          <w:b w:val="0"/>
          <w:bCs w:val="0"/>
          <w:color w:val="000000" w:themeColor="text1"/>
          <w:bdr w:val="none" w:sz="0" w:space="0" w:color="auto" w:frame="1"/>
          <w:shd w:val="clear" w:color="auto" w:fill="FDFEFF"/>
        </w:rPr>
        <w:t>)</w:t>
      </w:r>
      <w:r w:rsidRPr="004819CD">
        <w:rPr>
          <w:rStyle w:val="Strong"/>
          <w:rFonts w:ascii="Times New Roman" w:hAnsi="Times New Roman"/>
          <w:b w:val="0"/>
          <w:bCs w:val="0"/>
          <w:color w:val="000000" w:themeColor="text1"/>
          <w:bdr w:val="none" w:sz="0" w:space="0" w:color="auto" w:frame="1"/>
          <w:shd w:val="clear" w:color="auto" w:fill="FDFEFF"/>
        </w:rPr>
        <w:t xml:space="preserve"> đã </w:t>
      </w:r>
      <w:r w:rsidR="00D67C5B">
        <w:rPr>
          <w:rStyle w:val="Strong"/>
          <w:rFonts w:ascii="Times New Roman" w:hAnsi="Times New Roman"/>
          <w:b w:val="0"/>
          <w:bCs w:val="0"/>
          <w:color w:val="000000" w:themeColor="text1"/>
          <w:bdr w:val="none" w:sz="0" w:space="0" w:color="auto" w:frame="1"/>
          <w:shd w:val="clear" w:color="auto" w:fill="FDFEFF"/>
        </w:rPr>
        <w:t>tr</w:t>
      </w:r>
      <w:r w:rsidRPr="004819CD">
        <w:rPr>
          <w:rStyle w:val="Strong"/>
          <w:rFonts w:ascii="Times New Roman" w:hAnsi="Times New Roman"/>
          <w:b w:val="0"/>
          <w:bCs w:val="0"/>
          <w:color w:val="000000" w:themeColor="text1"/>
          <w:bdr w:val="none" w:sz="0" w:space="0" w:color="auto" w:frame="1"/>
          <w:shd w:val="clear" w:color="auto" w:fill="FDFEFF"/>
        </w:rPr>
        <w:t xml:space="preserve">iển khai nhiều hoạt động cụ thể, thiết thực nhằm phát huy tinh thần đổi mới, sáng tạo của đội ngũ nhà giáo trong công tác quản lý, giảng dạy, nghiên cứu khoa học; khơi dậy tinh thần chủ động, sáng tạo của học sinh trong học tập, rèn luyện, khởi nghiệp. Qua đó, góp phần đổi mới căn bản, toàn diện GDĐT, đáp ứng yêu cầu công nghiệp hóa, hiện đại hóa và hội nhập quốc tế. </w:t>
      </w:r>
      <w:r w:rsidRPr="004819CD">
        <w:rPr>
          <w:rFonts w:ascii="Times New Roman" w:hAnsi="Times New Roman"/>
          <w:color w:val="000000" w:themeColor="text1"/>
          <w:shd w:val="clear" w:color="auto" w:fill="FDFEFF"/>
        </w:rPr>
        <w:t xml:space="preserve">Các đơn vị, cơ sở giáo dục </w:t>
      </w:r>
      <w:r w:rsidR="005B2992" w:rsidRPr="004819CD">
        <w:rPr>
          <w:rFonts w:ascii="Times New Roman" w:hAnsi="Times New Roman"/>
          <w:color w:val="000000" w:themeColor="text1"/>
          <w:shd w:val="clear" w:color="auto" w:fill="FDFEFF"/>
        </w:rPr>
        <w:t xml:space="preserve">đã </w:t>
      </w:r>
      <w:r w:rsidRPr="004819CD">
        <w:rPr>
          <w:rFonts w:ascii="Times New Roman" w:hAnsi="Times New Roman"/>
          <w:color w:val="000000" w:themeColor="text1"/>
          <w:shd w:val="clear" w:color="auto" w:fill="FDFEFF"/>
        </w:rPr>
        <w:t>xây dựng kế hoạch cụ thể tổ chức thực hiện phong trào thi đua</w:t>
      </w:r>
      <w:r w:rsidR="00D67C5B">
        <w:rPr>
          <w:rFonts w:ascii="Times New Roman" w:hAnsi="Times New Roman"/>
          <w:color w:val="000000" w:themeColor="text1"/>
          <w:shd w:val="clear" w:color="auto" w:fill="FDFEFF"/>
        </w:rPr>
        <w:t>;</w:t>
      </w:r>
      <w:r w:rsidRPr="004819CD">
        <w:rPr>
          <w:rFonts w:ascii="Times New Roman" w:hAnsi="Times New Roman"/>
          <w:color w:val="000000" w:themeColor="text1"/>
          <w:shd w:val="clear" w:color="auto" w:fill="FDFEFF"/>
        </w:rPr>
        <w:t xml:space="preserve"> trong đó, các tiêu chí thi đua gắn với 9 nhóm nhiệm vụ chủ yếu, 5 nhóm giải pháp cơ bản của ngành Giáo dục và các nhiệm vụ chính trị của địa phương, đơn vị.</w:t>
      </w:r>
      <w:r w:rsidRPr="004819CD">
        <w:rPr>
          <w:rFonts w:ascii="Times New Roman" w:hAnsi="Times New Roman"/>
          <w:b/>
          <w:bCs/>
          <w:i/>
          <w:iCs/>
          <w:color w:val="000000" w:themeColor="text1"/>
          <w:szCs w:val="28"/>
          <w:shd w:val="clear" w:color="auto" w:fill="FFFFFF"/>
        </w:rPr>
        <w:t xml:space="preserve"> </w:t>
      </w:r>
      <w:r w:rsidRPr="004819CD">
        <w:rPr>
          <w:rFonts w:ascii="Times New Roman" w:hAnsi="Times New Roman"/>
          <w:color w:val="000000" w:themeColor="text1"/>
          <w:shd w:val="clear" w:color="auto" w:fill="FDFEFF"/>
        </w:rPr>
        <w:t>Kết quả bước đầu của phong trào đã và đang trở thành động lực để toàn ngành GDĐT tiếp tục phát huy tinh thần chủ động, sáng tạo, tích cực đổi mới trong quản lý, giảng dạy và học tập, từ đó, thực hiện hiệu quả công tác đổi mới căn bản, toàn diện, chất lượng về giáo dục.</w:t>
      </w:r>
    </w:p>
    <w:p w14:paraId="262759EB" w14:textId="77777777" w:rsidR="002A14E6" w:rsidRDefault="001B02A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i/>
          <w:iCs/>
          <w:color w:val="000000" w:themeColor="text1"/>
          <w:szCs w:val="28"/>
        </w:rPr>
        <w:t>7</w:t>
      </w:r>
      <w:r w:rsidR="00284695" w:rsidRPr="004819CD">
        <w:rPr>
          <w:rFonts w:ascii="Times New Roman" w:hAnsi="Times New Roman"/>
          <w:b/>
          <w:i/>
          <w:iCs/>
          <w:color w:val="000000" w:themeColor="text1"/>
          <w:szCs w:val="28"/>
        </w:rPr>
        <w:t>.3. Hoạt động văn hóa, thể thao</w:t>
      </w:r>
    </w:p>
    <w:p w14:paraId="407D99D2" w14:textId="77777777" w:rsidR="002A14E6" w:rsidRDefault="0058669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color w:val="000000" w:themeColor="text1"/>
          <w:spacing w:val="4"/>
          <w:szCs w:val="28"/>
          <w:lang w:val="it-IT"/>
        </w:rPr>
        <w:t xml:space="preserve">Trong tháng, </w:t>
      </w:r>
      <w:r w:rsidR="004318A1" w:rsidRPr="004819CD">
        <w:rPr>
          <w:rFonts w:ascii="Times New Roman" w:hAnsi="Times New Roman"/>
          <w:color w:val="000000" w:themeColor="text1"/>
          <w:spacing w:val="4"/>
          <w:szCs w:val="28"/>
          <w:lang w:val="it-IT"/>
        </w:rPr>
        <w:t>h</w:t>
      </w:r>
      <w:r w:rsidRPr="004819CD">
        <w:rPr>
          <w:rFonts w:ascii="Times New Roman" w:hAnsi="Times New Roman"/>
          <w:color w:val="000000" w:themeColor="text1"/>
          <w:spacing w:val="4"/>
          <w:szCs w:val="28"/>
          <w:lang w:val="it-IT"/>
        </w:rPr>
        <w:t>oạt</w:t>
      </w:r>
      <w:r w:rsidRPr="004819CD">
        <w:rPr>
          <w:rFonts w:ascii="Times New Roman" w:hAnsi="Times New Roman"/>
          <w:color w:val="000000" w:themeColor="text1"/>
          <w:spacing w:val="4"/>
          <w:szCs w:val="28"/>
          <w:lang w:val="vi-VN"/>
        </w:rPr>
        <w:t xml:space="preserve"> động </w:t>
      </w:r>
      <w:r w:rsidRPr="004819CD">
        <w:rPr>
          <w:rFonts w:ascii="Times New Roman" w:hAnsi="Times New Roman"/>
          <w:color w:val="000000" w:themeColor="text1"/>
          <w:spacing w:val="4"/>
          <w:szCs w:val="28"/>
        </w:rPr>
        <w:t xml:space="preserve">văn hóa </w:t>
      </w:r>
      <w:r w:rsidRPr="004819CD">
        <w:rPr>
          <w:rFonts w:ascii="Times New Roman" w:hAnsi="Times New Roman"/>
          <w:color w:val="000000" w:themeColor="text1"/>
          <w:spacing w:val="4"/>
          <w:szCs w:val="28"/>
          <w:lang w:val="vi-VN"/>
        </w:rPr>
        <w:t xml:space="preserve">thể dục, thể thao diễn ra sôi nổi với nhiều sự kiện, nổi bật </w:t>
      </w:r>
      <w:r w:rsidRPr="004819CD">
        <w:rPr>
          <w:rFonts w:ascii="Times New Roman" w:hAnsi="Times New Roman"/>
          <w:color w:val="000000" w:themeColor="text1"/>
          <w:spacing w:val="4"/>
          <w:szCs w:val="28"/>
        </w:rPr>
        <w:t>là</w:t>
      </w:r>
      <w:r w:rsidR="004318A1" w:rsidRPr="004819CD">
        <w:rPr>
          <w:rFonts w:ascii="Times New Roman" w:hAnsi="Times New Roman"/>
          <w:color w:val="000000" w:themeColor="text1"/>
          <w:spacing w:val="4"/>
          <w:szCs w:val="28"/>
        </w:rPr>
        <w:t xml:space="preserve"> Chương trình khai mạc </w:t>
      </w:r>
      <w:r w:rsidRPr="004819CD">
        <w:rPr>
          <w:rFonts w:ascii="Times New Roman" w:hAnsi="Times New Roman" w:hint="eastAsia"/>
          <w:color w:val="000000" w:themeColor="text1"/>
          <w:spacing w:val="4"/>
          <w:szCs w:val="28"/>
        </w:rPr>
        <w:t>Đ</w:t>
      </w:r>
      <w:r w:rsidRPr="004819CD">
        <w:rPr>
          <w:rFonts w:ascii="Times New Roman" w:hAnsi="Times New Roman"/>
          <w:color w:val="000000" w:themeColor="text1"/>
          <w:spacing w:val="4"/>
          <w:szCs w:val="28"/>
        </w:rPr>
        <w:t xml:space="preserve">ại hội thể dục thể thao cấp tỉnh ngày 28/9 </w:t>
      </w:r>
      <w:r w:rsidRPr="001B02AE">
        <w:rPr>
          <w:rStyle w:val="Strong"/>
          <w:rFonts w:ascii="Times New Roman" w:hAnsi="Times New Roman"/>
          <w:b w:val="0"/>
          <w:bCs w:val="0"/>
          <w:color w:val="000000" w:themeColor="text1"/>
          <w:szCs w:val="28"/>
        </w:rPr>
        <w:t xml:space="preserve">với </w:t>
      </w:r>
      <w:r w:rsidR="004318A1" w:rsidRPr="001B02AE">
        <w:rPr>
          <w:rStyle w:val="Strong"/>
          <w:rFonts w:ascii="Times New Roman" w:hAnsi="Times New Roman"/>
          <w:b w:val="0"/>
          <w:bCs w:val="0"/>
          <w:color w:val="000000" w:themeColor="text1"/>
          <w:szCs w:val="28"/>
        </w:rPr>
        <w:t>chủ đề</w:t>
      </w:r>
      <w:r w:rsidRPr="004819CD">
        <w:rPr>
          <w:rFonts w:ascii="Times New Roman" w:hAnsi="Times New Roman"/>
          <w:color w:val="000000" w:themeColor="text1"/>
          <w:szCs w:val="28"/>
        </w:rPr>
        <w:t xml:space="preserve"> </w:t>
      </w:r>
      <w:r w:rsidRPr="004819CD">
        <w:rPr>
          <w:rFonts w:ascii="Times New Roman" w:hAnsi="Times New Roman"/>
          <w:color w:val="000000" w:themeColor="text1"/>
          <w:szCs w:val="28"/>
          <w:shd w:val="clear" w:color="auto" w:fill="FFFFFF"/>
        </w:rPr>
        <w:t xml:space="preserve">“Vĩnh Phúc - Chắp cánh vươn cao” có sự tham gia của hơn 1.500 nghệ sĩ, diễn viên múa chuyên nghiệp với các tiết mục nghệ thuật </w:t>
      </w:r>
      <w:r w:rsidRPr="004819CD">
        <w:rPr>
          <w:rFonts w:ascii="Times New Roman" w:hAnsi="Times New Roman" w:hint="eastAsia"/>
          <w:color w:val="000000" w:themeColor="text1"/>
          <w:szCs w:val="28"/>
          <w:shd w:val="clear" w:color="auto" w:fill="FFFFFF"/>
        </w:rPr>
        <w:t>đ</w:t>
      </w:r>
      <w:r w:rsidRPr="004819CD">
        <w:rPr>
          <w:rFonts w:ascii="Times New Roman" w:hAnsi="Times New Roman"/>
          <w:color w:val="000000" w:themeColor="text1"/>
          <w:szCs w:val="28"/>
          <w:shd w:val="clear" w:color="auto" w:fill="FFFFFF"/>
        </w:rPr>
        <w:t xml:space="preserve">ộc </w:t>
      </w:r>
      <w:r w:rsidRPr="004819CD">
        <w:rPr>
          <w:rFonts w:ascii="Times New Roman" w:hAnsi="Times New Roman" w:hint="eastAsia"/>
          <w:color w:val="000000" w:themeColor="text1"/>
          <w:szCs w:val="28"/>
          <w:shd w:val="clear" w:color="auto" w:fill="FFFFFF"/>
        </w:rPr>
        <w:t>đ</w:t>
      </w:r>
      <w:r w:rsidRPr="004819CD">
        <w:rPr>
          <w:rFonts w:ascii="Times New Roman" w:hAnsi="Times New Roman"/>
          <w:color w:val="000000" w:themeColor="text1"/>
          <w:szCs w:val="28"/>
          <w:shd w:val="clear" w:color="auto" w:fill="FFFFFF"/>
        </w:rPr>
        <w:t>áo thể hiện tiềm năng, thế mạnh, khát vọng bay cao, vươn xa của thể thao Vĩnh Phúc trên tinh thần “Thể thao đoàn kết - trung thực - cao thượng” kết hợp văn hóa truyền thống của các địa phương trong tỉnh, nhằm vinh danh các giá trị văn hóa truyền thống và sức mạnh khối đại đoàn kết toàn dân…</w:t>
      </w:r>
    </w:p>
    <w:p w14:paraId="435BEE77" w14:textId="7BD55BE7" w:rsidR="002A14E6" w:rsidRDefault="0058669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color w:val="000000" w:themeColor="text1"/>
          <w:spacing w:val="4"/>
          <w:szCs w:val="28"/>
          <w:shd w:val="clear" w:color="auto" w:fill="FFFFFF"/>
          <w:lang w:val="vi-VN"/>
        </w:rPr>
        <w:t xml:space="preserve">Kết thúc </w:t>
      </w:r>
      <w:r w:rsidRPr="004819CD">
        <w:rPr>
          <w:rFonts w:ascii="Times New Roman" w:hAnsi="Times New Roman" w:hint="eastAsia"/>
          <w:bCs/>
          <w:color w:val="000000" w:themeColor="text1"/>
          <w:spacing w:val="4"/>
          <w:szCs w:val="28"/>
          <w:shd w:val="clear" w:color="auto" w:fill="FFFFFF"/>
          <w:lang w:val="vi-VN"/>
        </w:rPr>
        <w:t>đ</w:t>
      </w:r>
      <w:r w:rsidRPr="004819CD">
        <w:rPr>
          <w:rFonts w:ascii="Times New Roman" w:hAnsi="Times New Roman"/>
          <w:bCs/>
          <w:color w:val="000000" w:themeColor="text1"/>
          <w:spacing w:val="4"/>
          <w:szCs w:val="28"/>
          <w:shd w:val="clear" w:color="auto" w:fill="FFFFFF"/>
          <w:lang w:val="vi-VN"/>
        </w:rPr>
        <w:t xml:space="preserve">ại hội, </w:t>
      </w:r>
      <w:r w:rsidRPr="004819CD">
        <w:rPr>
          <w:rFonts w:ascii="Times New Roman" w:hAnsi="Times New Roman"/>
          <w:color w:val="000000" w:themeColor="text1"/>
          <w:szCs w:val="28"/>
        </w:rPr>
        <w:t xml:space="preserve">Ban tổ chức đã trao 104 bộ huy chương cho các tập thể và cá nhân đạt thành tích xuất sắc. Trong đó, thành phố Vĩnh Yên dẫn đầu bảng tổng sắp huy chương với 41 huy chương Vàng, 22 huy chương Bạc và 24 huy chương Đồng; huyện Yên Lạc đứng thứ 2 với 20 huy chương Vàng, 18 huy chương Bạc, 11 huy chương Đồng. Tại Lễ bế mạc, UBND tỉnh đã tặng cờ cho các đơn vị Nhất, Nhì, Ba toàn đoàn; tặng Bằng khen cho 33 tập thể, 11 cá nhân xuất sắc trong triển khai, tổ chức Đại </w:t>
      </w:r>
      <w:proofErr w:type="gramStart"/>
      <w:r w:rsidRPr="004819CD">
        <w:rPr>
          <w:rFonts w:ascii="Times New Roman" w:hAnsi="Times New Roman"/>
          <w:color w:val="000000" w:themeColor="text1"/>
          <w:szCs w:val="28"/>
        </w:rPr>
        <w:t>hội</w:t>
      </w:r>
      <w:r w:rsidR="00D67C5B">
        <w:rPr>
          <w:rFonts w:ascii="Times New Roman" w:hAnsi="Times New Roman"/>
          <w:color w:val="000000" w:themeColor="text1"/>
          <w:szCs w:val="28"/>
        </w:rPr>
        <w:t>;</w:t>
      </w:r>
      <w:r w:rsidRPr="004819CD">
        <w:rPr>
          <w:rFonts w:ascii="Times New Roman" w:hAnsi="Times New Roman"/>
          <w:color w:val="000000" w:themeColor="text1"/>
          <w:szCs w:val="28"/>
        </w:rPr>
        <w:t>…</w:t>
      </w:r>
      <w:proofErr w:type="gramEnd"/>
    </w:p>
    <w:p w14:paraId="32CF1F66" w14:textId="77777777" w:rsidR="002A14E6" w:rsidRDefault="001B02A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bCs/>
          <w:i/>
          <w:iCs/>
          <w:color w:val="000000" w:themeColor="text1"/>
          <w:szCs w:val="28"/>
          <w:shd w:val="clear" w:color="auto" w:fill="FFFFFF"/>
        </w:rPr>
        <w:t>7</w:t>
      </w:r>
      <w:r w:rsidR="00284695" w:rsidRPr="004819CD">
        <w:rPr>
          <w:rFonts w:ascii="Times New Roman" w:hAnsi="Times New Roman"/>
          <w:b/>
          <w:bCs/>
          <w:i/>
          <w:iCs/>
          <w:color w:val="000000" w:themeColor="text1"/>
          <w:szCs w:val="28"/>
          <w:shd w:val="clear" w:color="auto" w:fill="FFFFFF"/>
        </w:rPr>
        <w:t>.</w:t>
      </w:r>
      <w:r>
        <w:rPr>
          <w:rFonts w:ascii="Times New Roman" w:hAnsi="Times New Roman"/>
          <w:b/>
          <w:bCs/>
          <w:i/>
          <w:iCs/>
          <w:color w:val="000000" w:themeColor="text1"/>
          <w:szCs w:val="28"/>
          <w:shd w:val="clear" w:color="auto" w:fill="FFFFFF"/>
        </w:rPr>
        <w:t>4</w:t>
      </w:r>
      <w:r w:rsidR="00284695" w:rsidRPr="004819CD">
        <w:rPr>
          <w:rFonts w:ascii="Times New Roman" w:hAnsi="Times New Roman"/>
          <w:b/>
          <w:bCs/>
          <w:i/>
          <w:iCs/>
          <w:color w:val="000000" w:themeColor="text1"/>
          <w:szCs w:val="28"/>
          <w:shd w:val="clear" w:color="auto" w:fill="FFFFFF"/>
        </w:rPr>
        <w:t xml:space="preserve">. </w:t>
      </w:r>
      <w:r w:rsidR="00284695" w:rsidRPr="004819CD">
        <w:rPr>
          <w:rFonts w:ascii="Times New Roman" w:hAnsi="Times New Roman"/>
          <w:b/>
          <w:bCs/>
          <w:i/>
          <w:iCs/>
          <w:color w:val="000000" w:themeColor="text1"/>
          <w:spacing w:val="-4"/>
          <w:szCs w:val="28"/>
        </w:rPr>
        <w:t xml:space="preserve">Tình hình an ninh, trật tự, </w:t>
      </w:r>
      <w:proofErr w:type="gramStart"/>
      <w:r w:rsidR="00284695" w:rsidRPr="004819CD">
        <w:rPr>
          <w:rFonts w:ascii="Times New Roman" w:hAnsi="Times New Roman"/>
          <w:b/>
          <w:bCs/>
          <w:i/>
          <w:iCs/>
          <w:color w:val="000000" w:themeColor="text1"/>
          <w:spacing w:val="-4"/>
          <w:szCs w:val="28"/>
        </w:rPr>
        <w:t>an</w:t>
      </w:r>
      <w:proofErr w:type="gramEnd"/>
      <w:r w:rsidR="00284695" w:rsidRPr="004819CD">
        <w:rPr>
          <w:rFonts w:ascii="Times New Roman" w:hAnsi="Times New Roman"/>
          <w:b/>
          <w:bCs/>
          <w:i/>
          <w:iCs/>
          <w:color w:val="000000" w:themeColor="text1"/>
          <w:spacing w:val="-4"/>
          <w:szCs w:val="28"/>
        </w:rPr>
        <w:t xml:space="preserve"> toàn </w:t>
      </w:r>
      <w:r w:rsidR="00284695" w:rsidRPr="004819CD">
        <w:rPr>
          <w:rFonts w:ascii="Times New Roman" w:hAnsi="Times New Roman"/>
          <w:b/>
          <w:bCs/>
          <w:i/>
          <w:iCs/>
          <w:color w:val="000000" w:themeColor="text1"/>
          <w:szCs w:val="28"/>
        </w:rPr>
        <w:t>giao thông</w:t>
      </w:r>
      <w:r w:rsidR="00284695" w:rsidRPr="004819CD">
        <w:rPr>
          <w:rFonts w:ascii="Times New Roman" w:hAnsi="Times New Roman"/>
          <w:b/>
          <w:bCs/>
          <w:i/>
          <w:iCs/>
          <w:color w:val="000000" w:themeColor="text1"/>
          <w:szCs w:val="28"/>
          <w:shd w:val="clear" w:color="auto" w:fill="FFFFFF"/>
        </w:rPr>
        <w:t>, phòng chống cháy nổ, bảo vệ môi trường</w:t>
      </w:r>
    </w:p>
    <w:p w14:paraId="38896492" w14:textId="46096AF8"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i/>
          <w:color w:val="000000" w:themeColor="text1"/>
          <w:szCs w:val="28"/>
        </w:rPr>
        <w:t>Tình hình an ninh trật tự:</w:t>
      </w:r>
      <w:r w:rsidRPr="004819CD">
        <w:rPr>
          <w:rFonts w:ascii="Times New Roman" w:hAnsi="Times New Roman"/>
          <w:color w:val="000000" w:themeColor="text1"/>
          <w:szCs w:val="28"/>
        </w:rPr>
        <w:t xml:space="preserve"> </w:t>
      </w:r>
      <w:r w:rsidR="00F11F62" w:rsidRPr="004819CD">
        <w:rPr>
          <w:rFonts w:ascii="Times New Roman" w:hAnsi="Times New Roman"/>
          <w:bCs/>
          <w:color w:val="000000" w:themeColor="text1"/>
          <w:szCs w:val="28"/>
          <w:lang w:val="nl-BE"/>
        </w:rPr>
        <w:t xml:space="preserve">Bước vào những tháng cuối năm, tình hình an ninh trật tự, </w:t>
      </w:r>
      <w:proofErr w:type="gramStart"/>
      <w:r w:rsidR="00F11F62" w:rsidRPr="004819CD">
        <w:rPr>
          <w:rFonts w:ascii="Times New Roman" w:hAnsi="Times New Roman"/>
          <w:bCs/>
          <w:color w:val="000000" w:themeColor="text1"/>
          <w:szCs w:val="28"/>
          <w:lang w:val="nl-BE"/>
        </w:rPr>
        <w:t>an</w:t>
      </w:r>
      <w:proofErr w:type="gramEnd"/>
      <w:r w:rsidR="00F11F62" w:rsidRPr="004819CD">
        <w:rPr>
          <w:rFonts w:ascii="Times New Roman" w:hAnsi="Times New Roman"/>
          <w:bCs/>
          <w:color w:val="000000" w:themeColor="text1"/>
          <w:szCs w:val="28"/>
          <w:lang w:val="nl-BE"/>
        </w:rPr>
        <w:t xml:space="preserve"> toàn xã hội có nhiều diễn biến phức tạp. Vì vậy, ngành Công an </w:t>
      </w:r>
      <w:r w:rsidR="00F11F62" w:rsidRPr="004819CD">
        <w:rPr>
          <w:rFonts w:ascii="Times New Roman" w:hAnsi="Times New Roman"/>
          <w:bCs/>
          <w:color w:val="000000" w:themeColor="text1"/>
          <w:szCs w:val="28"/>
          <w:lang w:val="nl-BE"/>
        </w:rPr>
        <w:lastRenderedPageBreak/>
        <w:t xml:space="preserve">của tỉnh đã tập trung triển khai đồng thời nhiều biện pháp nghiệp vụ </w:t>
      </w:r>
      <w:r w:rsidR="00D67C5B">
        <w:rPr>
          <w:rFonts w:ascii="Times New Roman" w:hAnsi="Times New Roman"/>
          <w:bCs/>
          <w:color w:val="000000" w:themeColor="text1"/>
          <w:szCs w:val="28"/>
          <w:lang w:val="nl-BE"/>
        </w:rPr>
        <w:t xml:space="preserve">quyết liệt </w:t>
      </w:r>
      <w:r w:rsidR="00F11F62" w:rsidRPr="004819CD">
        <w:rPr>
          <w:rFonts w:ascii="Times New Roman" w:hAnsi="Times New Roman"/>
          <w:bCs/>
          <w:color w:val="000000" w:themeColor="text1"/>
          <w:szCs w:val="28"/>
          <w:lang w:val="nl-BE"/>
        </w:rPr>
        <w:t>đấu tranh, triệt phá các ổ nhóm tội phạm hình sự, ma túy, cờ bạc, mại dâm, tội phạm liên quan đến lĩnh vực cầm đồ, hỗ trợ tài chính, "tín dụng đen"</w:t>
      </w:r>
      <w:r w:rsidR="00D67C5B">
        <w:rPr>
          <w:rFonts w:ascii="Times New Roman" w:hAnsi="Times New Roman"/>
          <w:bCs/>
          <w:color w:val="000000" w:themeColor="text1"/>
          <w:szCs w:val="28"/>
          <w:lang w:val="nl-BE"/>
        </w:rPr>
        <w:t>,</w:t>
      </w:r>
      <w:r w:rsidR="00F11F62" w:rsidRPr="004819CD">
        <w:rPr>
          <w:rFonts w:ascii="Times New Roman" w:hAnsi="Times New Roman"/>
          <w:bCs/>
          <w:color w:val="000000" w:themeColor="text1"/>
          <w:szCs w:val="28"/>
          <w:lang w:val="nl-BE"/>
        </w:rPr>
        <w:t>…</w:t>
      </w:r>
      <w:r w:rsidR="00F11F62" w:rsidRPr="004819CD">
        <w:rPr>
          <w:rFonts w:ascii="Times New Roman" w:hAnsi="Times New Roman"/>
          <w:color w:val="000000" w:themeColor="text1"/>
          <w:spacing w:val="-4"/>
          <w:szCs w:val="28"/>
          <w:shd w:val="clear" w:color="auto" w:fill="FFFFFF"/>
          <w:lang w:val="vi-VN"/>
        </w:rPr>
        <w:t xml:space="preserve"> </w:t>
      </w:r>
      <w:r w:rsidR="00F11F62" w:rsidRPr="004819CD">
        <w:rPr>
          <w:rFonts w:ascii="Times New Roman" w:hAnsi="Times New Roman"/>
          <w:color w:val="000000" w:themeColor="text1"/>
          <w:spacing w:val="-4"/>
          <w:szCs w:val="28"/>
          <w:shd w:val="clear" w:color="auto" w:fill="FFFFFF"/>
        </w:rPr>
        <w:t>T</w:t>
      </w:r>
      <w:r w:rsidR="00F11F62" w:rsidRPr="004819CD">
        <w:rPr>
          <w:rFonts w:ascii="Times New Roman" w:hAnsi="Times New Roman"/>
          <w:color w:val="000000" w:themeColor="text1"/>
          <w:shd w:val="clear" w:color="auto" w:fill="FFFFFF"/>
          <w:lang w:val="vi-VN"/>
        </w:rPr>
        <w:t xml:space="preserve">ừ </w:t>
      </w:r>
      <w:r w:rsidR="00F11F62" w:rsidRPr="004819CD">
        <w:rPr>
          <w:rFonts w:ascii="Times New Roman" w:hAnsi="Times New Roman"/>
          <w:color w:val="000000" w:themeColor="text1"/>
          <w:shd w:val="clear" w:color="auto" w:fill="FFFFFF"/>
        </w:rPr>
        <w:t>n</w:t>
      </w:r>
      <w:r w:rsidR="00F11F62" w:rsidRPr="004819CD">
        <w:rPr>
          <w:rFonts w:ascii="Times New Roman" w:hAnsi="Times New Roman"/>
          <w:bCs/>
          <w:color w:val="000000" w:themeColor="text1"/>
          <w:spacing w:val="-4"/>
          <w:szCs w:val="28"/>
          <w:lang w:val="nl-BE"/>
        </w:rPr>
        <w:t>gày 15/</w:t>
      </w:r>
      <w:r w:rsidR="00F11F62" w:rsidRPr="004819CD">
        <w:rPr>
          <w:rFonts w:ascii="Times New Roman" w:hAnsi="Times New Roman"/>
          <w:bCs/>
          <w:color w:val="000000" w:themeColor="text1"/>
          <w:spacing w:val="-4"/>
          <w:szCs w:val="28"/>
          <w:lang w:val="vi-VN"/>
        </w:rPr>
        <w:t>9/202</w:t>
      </w:r>
      <w:r w:rsidR="00F11F62" w:rsidRPr="004819CD">
        <w:rPr>
          <w:rFonts w:ascii="Times New Roman" w:hAnsi="Times New Roman"/>
          <w:bCs/>
          <w:color w:val="000000" w:themeColor="text1"/>
          <w:spacing w:val="-4"/>
          <w:szCs w:val="28"/>
        </w:rPr>
        <w:t>2</w:t>
      </w:r>
      <w:r w:rsidR="00F11F62" w:rsidRPr="004819CD">
        <w:rPr>
          <w:rFonts w:ascii="Times New Roman" w:hAnsi="Times New Roman"/>
          <w:bCs/>
          <w:color w:val="000000" w:themeColor="text1"/>
          <w:spacing w:val="-4"/>
          <w:szCs w:val="28"/>
          <w:lang w:val="nl-BE"/>
        </w:rPr>
        <w:t xml:space="preserve"> đến ngày 14/</w:t>
      </w:r>
      <w:r w:rsidR="00F11F62" w:rsidRPr="004819CD">
        <w:rPr>
          <w:rFonts w:ascii="Times New Roman" w:hAnsi="Times New Roman"/>
          <w:bCs/>
          <w:color w:val="000000" w:themeColor="text1"/>
          <w:spacing w:val="-4"/>
          <w:szCs w:val="28"/>
          <w:lang w:val="vi-VN"/>
        </w:rPr>
        <w:t>10</w:t>
      </w:r>
      <w:r w:rsidR="00F11F62" w:rsidRPr="004819CD">
        <w:rPr>
          <w:rFonts w:ascii="Times New Roman" w:hAnsi="Times New Roman"/>
          <w:bCs/>
          <w:color w:val="000000" w:themeColor="text1"/>
          <w:spacing w:val="-4"/>
          <w:szCs w:val="28"/>
          <w:lang w:val="nl-BE"/>
        </w:rPr>
        <w:t>/202</w:t>
      </w:r>
      <w:r w:rsidR="00F11F62" w:rsidRPr="004819CD">
        <w:rPr>
          <w:rFonts w:ascii="Times New Roman" w:hAnsi="Times New Roman"/>
          <w:bCs/>
          <w:color w:val="000000" w:themeColor="text1"/>
          <w:spacing w:val="-4"/>
          <w:szCs w:val="28"/>
          <w:lang w:val="vi-VN"/>
        </w:rPr>
        <w:t>2</w:t>
      </w:r>
      <w:r w:rsidR="00F11F62" w:rsidRPr="004819CD">
        <w:rPr>
          <w:rFonts w:ascii="Times New Roman" w:hAnsi="Times New Roman"/>
          <w:bCs/>
          <w:color w:val="000000" w:themeColor="text1"/>
          <w:spacing w:val="-4"/>
          <w:szCs w:val="28"/>
          <w:lang w:val="nl-BE"/>
        </w:rPr>
        <w:t>,</w:t>
      </w:r>
      <w:r w:rsidR="00F11F62" w:rsidRPr="004819CD">
        <w:rPr>
          <w:rFonts w:ascii="Times New Roman" w:hAnsi="Times New Roman"/>
          <w:bCs/>
          <w:color w:val="000000" w:themeColor="text1"/>
          <w:spacing w:val="-4"/>
          <w:szCs w:val="28"/>
          <w:lang w:val="vi-VN"/>
        </w:rPr>
        <w:t xml:space="preserve"> toàn tỉnh đã </w:t>
      </w:r>
      <w:r w:rsidR="00F11F62" w:rsidRPr="004819CD">
        <w:rPr>
          <w:rFonts w:ascii="Times New Roman" w:hAnsi="Times New Roman"/>
          <w:bCs/>
          <w:color w:val="000000" w:themeColor="text1"/>
          <w:spacing w:val="-4"/>
          <w:szCs w:val="28"/>
          <w:lang w:val="nl-BE"/>
        </w:rPr>
        <w:t xml:space="preserve">xảy ra </w:t>
      </w:r>
      <w:r w:rsidR="00F11F62" w:rsidRPr="004819CD">
        <w:rPr>
          <w:rFonts w:ascii="Times New Roman" w:hAnsi="Times New Roman"/>
          <w:bCs/>
          <w:color w:val="000000" w:themeColor="text1"/>
          <w:spacing w:val="-4"/>
          <w:szCs w:val="28"/>
        </w:rPr>
        <w:t>4</w:t>
      </w:r>
      <w:r w:rsidR="00F11F62" w:rsidRPr="004819CD">
        <w:rPr>
          <w:rFonts w:ascii="Times New Roman" w:hAnsi="Times New Roman"/>
          <w:bCs/>
          <w:color w:val="000000" w:themeColor="text1"/>
          <w:spacing w:val="-4"/>
          <w:szCs w:val="28"/>
          <w:lang w:val="vi-VN"/>
        </w:rPr>
        <w:t>5</w:t>
      </w:r>
      <w:r w:rsidR="00F11F62" w:rsidRPr="004819CD">
        <w:rPr>
          <w:rFonts w:ascii="Times New Roman" w:hAnsi="Times New Roman"/>
          <w:bCs/>
          <w:color w:val="000000" w:themeColor="text1"/>
          <w:spacing w:val="-4"/>
          <w:szCs w:val="28"/>
          <w:lang w:val="nl-BE"/>
        </w:rPr>
        <w:t xml:space="preserve"> vụ vi phạm trật tự </w:t>
      </w:r>
      <w:r w:rsidR="00F11F62" w:rsidRPr="004819CD">
        <w:rPr>
          <w:rFonts w:ascii="Times New Roman" w:hAnsi="Times New Roman"/>
          <w:bCs/>
          <w:color w:val="000000" w:themeColor="text1"/>
          <w:spacing w:val="-4"/>
          <w:szCs w:val="28"/>
          <w:lang w:val="vi-VN"/>
        </w:rPr>
        <w:t xml:space="preserve">an toàn </w:t>
      </w:r>
      <w:r w:rsidR="00F11F62" w:rsidRPr="004819CD">
        <w:rPr>
          <w:rFonts w:ascii="Times New Roman" w:hAnsi="Times New Roman"/>
          <w:bCs/>
          <w:color w:val="000000" w:themeColor="text1"/>
          <w:spacing w:val="-4"/>
          <w:szCs w:val="28"/>
          <w:lang w:val="nl-BE"/>
        </w:rPr>
        <w:t>xã hội (</w:t>
      </w:r>
      <w:r w:rsidR="00F11F62" w:rsidRPr="004819CD">
        <w:rPr>
          <w:rFonts w:ascii="Times New Roman" w:hAnsi="Times New Roman"/>
          <w:bCs/>
          <w:color w:val="000000" w:themeColor="text1"/>
          <w:spacing w:val="-4"/>
          <w:szCs w:val="28"/>
          <w:lang w:val="vi-VN"/>
        </w:rPr>
        <w:t>t</w:t>
      </w:r>
      <w:r w:rsidR="00F11F62" w:rsidRPr="004819CD">
        <w:rPr>
          <w:rFonts w:ascii="Times New Roman" w:hAnsi="Times New Roman" w:hint="eastAsia"/>
          <w:bCs/>
          <w:color w:val="000000" w:themeColor="text1"/>
          <w:spacing w:val="-4"/>
          <w:szCs w:val="28"/>
          <w:lang w:val="vi-VN"/>
        </w:rPr>
        <w:t>ă</w:t>
      </w:r>
      <w:r w:rsidR="00F11F62" w:rsidRPr="004819CD">
        <w:rPr>
          <w:rFonts w:ascii="Times New Roman" w:hAnsi="Times New Roman"/>
          <w:bCs/>
          <w:color w:val="000000" w:themeColor="text1"/>
          <w:spacing w:val="-4"/>
          <w:szCs w:val="28"/>
          <w:lang w:val="vi-VN"/>
        </w:rPr>
        <w:t>ng</w:t>
      </w:r>
      <w:r w:rsidR="00F11F62" w:rsidRPr="004819CD">
        <w:rPr>
          <w:rFonts w:ascii="Times New Roman" w:hAnsi="Times New Roman"/>
          <w:bCs/>
          <w:color w:val="000000" w:themeColor="text1"/>
          <w:spacing w:val="-4"/>
          <w:szCs w:val="28"/>
          <w:lang w:val="nl-BE"/>
        </w:rPr>
        <w:t xml:space="preserve"> 0</w:t>
      </w:r>
      <w:r w:rsidR="00F11F62" w:rsidRPr="004819CD">
        <w:rPr>
          <w:rFonts w:ascii="Times New Roman" w:hAnsi="Times New Roman"/>
          <w:bCs/>
          <w:color w:val="000000" w:themeColor="text1"/>
          <w:spacing w:val="-4"/>
          <w:szCs w:val="28"/>
          <w:lang w:val="vi-VN"/>
        </w:rPr>
        <w:t>5</w:t>
      </w:r>
      <w:r w:rsidR="00F11F62" w:rsidRPr="004819CD">
        <w:rPr>
          <w:rFonts w:ascii="Times New Roman" w:hAnsi="Times New Roman"/>
          <w:bCs/>
          <w:color w:val="000000" w:themeColor="text1"/>
          <w:spacing w:val="-4"/>
          <w:szCs w:val="28"/>
          <w:lang w:val="nl-BE"/>
        </w:rPr>
        <w:t xml:space="preserve"> vụ so với tháng trước), làm </w:t>
      </w:r>
      <w:r w:rsidR="00F11F62" w:rsidRPr="004819CD">
        <w:rPr>
          <w:rFonts w:ascii="Times New Roman" w:hAnsi="Times New Roman"/>
          <w:bCs/>
          <w:color w:val="000000" w:themeColor="text1"/>
          <w:spacing w:val="-4"/>
          <w:szCs w:val="28"/>
          <w:lang w:val="vi-VN"/>
        </w:rPr>
        <w:t>bị thương</w:t>
      </w:r>
      <w:r w:rsidR="00F11F62" w:rsidRPr="004819CD">
        <w:rPr>
          <w:rFonts w:ascii="Times New Roman" w:hAnsi="Times New Roman"/>
          <w:bCs/>
          <w:color w:val="000000" w:themeColor="text1"/>
          <w:spacing w:val="-4"/>
          <w:szCs w:val="28"/>
        </w:rPr>
        <w:t xml:space="preserve"> 0</w:t>
      </w:r>
      <w:r w:rsidR="00F11F62" w:rsidRPr="004819CD">
        <w:rPr>
          <w:rFonts w:ascii="Times New Roman" w:hAnsi="Times New Roman"/>
          <w:bCs/>
          <w:color w:val="000000" w:themeColor="text1"/>
          <w:spacing w:val="-4"/>
          <w:szCs w:val="28"/>
          <w:lang w:val="vi-VN"/>
        </w:rPr>
        <w:t>9</w:t>
      </w:r>
      <w:r w:rsidR="00F11F62" w:rsidRPr="004819CD">
        <w:rPr>
          <w:rFonts w:ascii="Times New Roman" w:hAnsi="Times New Roman"/>
          <w:bCs/>
          <w:color w:val="000000" w:themeColor="text1"/>
          <w:spacing w:val="-4"/>
          <w:szCs w:val="28"/>
          <w:lang w:val="nl-BE"/>
        </w:rPr>
        <w:t xml:space="preserve"> người, thiệt hại tài sản 4.4</w:t>
      </w:r>
      <w:r w:rsidR="00F11F62" w:rsidRPr="004819CD">
        <w:rPr>
          <w:rFonts w:ascii="Times New Roman" w:hAnsi="Times New Roman"/>
          <w:bCs/>
          <w:color w:val="000000" w:themeColor="text1"/>
          <w:spacing w:val="-4"/>
          <w:szCs w:val="28"/>
          <w:lang w:val="vi-VN"/>
        </w:rPr>
        <w:t>20</w:t>
      </w:r>
      <w:r w:rsidR="00F11F62" w:rsidRPr="004819CD">
        <w:rPr>
          <w:rFonts w:ascii="Times New Roman" w:hAnsi="Times New Roman"/>
          <w:bCs/>
          <w:color w:val="000000" w:themeColor="text1"/>
          <w:spacing w:val="-4"/>
          <w:szCs w:val="28"/>
          <w:lang w:val="nl-BE"/>
        </w:rPr>
        <w:t>,8</w:t>
      </w:r>
      <w:r w:rsidR="00F11F62" w:rsidRPr="004819CD">
        <w:rPr>
          <w:rFonts w:ascii="Times New Roman" w:hAnsi="Times New Roman"/>
          <w:bCs/>
          <w:color w:val="000000" w:themeColor="text1"/>
          <w:spacing w:val="-4"/>
          <w:szCs w:val="28"/>
          <w:lang w:val="vi-VN"/>
        </w:rPr>
        <w:t xml:space="preserve">4 </w:t>
      </w:r>
      <w:r w:rsidR="00F11F62" w:rsidRPr="004819CD">
        <w:rPr>
          <w:rFonts w:ascii="Times New Roman" w:hAnsi="Times New Roman"/>
          <w:bCs/>
          <w:color w:val="000000" w:themeColor="text1"/>
          <w:spacing w:val="-4"/>
          <w:szCs w:val="28"/>
          <w:lang w:val="nl-BE"/>
        </w:rPr>
        <w:t>triệu đồng, đã điều tra làm rõ</w:t>
      </w:r>
      <w:r w:rsidR="00F11F62" w:rsidRPr="004819CD">
        <w:rPr>
          <w:rFonts w:ascii="Times New Roman" w:hAnsi="Times New Roman"/>
          <w:bCs/>
          <w:color w:val="000000" w:themeColor="text1"/>
          <w:spacing w:val="-4"/>
          <w:szCs w:val="28"/>
          <w:lang w:val="vi-VN"/>
        </w:rPr>
        <w:t xml:space="preserve"> 42</w:t>
      </w:r>
      <w:r w:rsidR="00F11F62" w:rsidRPr="004819CD">
        <w:rPr>
          <w:rFonts w:ascii="Times New Roman" w:hAnsi="Times New Roman"/>
          <w:bCs/>
          <w:color w:val="000000" w:themeColor="text1"/>
          <w:spacing w:val="-4"/>
          <w:szCs w:val="28"/>
          <w:lang w:val="nl-BE"/>
        </w:rPr>
        <w:t xml:space="preserve"> vụ (đạt 93,3%), với</w:t>
      </w:r>
      <w:r w:rsidR="00F11F62" w:rsidRPr="004819CD">
        <w:rPr>
          <w:rFonts w:ascii="Times New Roman" w:hAnsi="Times New Roman"/>
          <w:bCs/>
          <w:color w:val="000000" w:themeColor="text1"/>
          <w:spacing w:val="-4"/>
          <w:szCs w:val="28"/>
          <w:lang w:val="vi-VN"/>
        </w:rPr>
        <w:t xml:space="preserve"> 8</w:t>
      </w:r>
      <w:r w:rsidR="00F11F62" w:rsidRPr="004819CD">
        <w:rPr>
          <w:rFonts w:ascii="Times New Roman" w:hAnsi="Times New Roman"/>
          <w:bCs/>
          <w:color w:val="000000" w:themeColor="text1"/>
          <w:spacing w:val="-4"/>
          <w:szCs w:val="28"/>
        </w:rPr>
        <w:t>6</w:t>
      </w:r>
      <w:r w:rsidR="00F11F62" w:rsidRPr="004819CD">
        <w:rPr>
          <w:rFonts w:ascii="Times New Roman" w:hAnsi="Times New Roman"/>
          <w:bCs/>
          <w:color w:val="000000" w:themeColor="text1"/>
          <w:spacing w:val="-4"/>
          <w:szCs w:val="28"/>
          <w:lang w:val="nl-BE"/>
        </w:rPr>
        <w:t xml:space="preserve"> đối tượng, thu hồi tài sản trị giá </w:t>
      </w:r>
      <w:r w:rsidR="00F11F62" w:rsidRPr="004819CD">
        <w:rPr>
          <w:rFonts w:ascii="Times New Roman" w:hAnsi="Times New Roman"/>
          <w:bCs/>
          <w:color w:val="000000" w:themeColor="text1"/>
          <w:spacing w:val="-4"/>
          <w:szCs w:val="28"/>
          <w:lang w:val="vi-VN"/>
        </w:rPr>
        <w:t>2.644,15</w:t>
      </w:r>
      <w:r w:rsidR="00F11F62" w:rsidRPr="004819CD">
        <w:rPr>
          <w:rFonts w:ascii="Times New Roman" w:hAnsi="Times New Roman"/>
          <w:bCs/>
          <w:color w:val="000000" w:themeColor="text1"/>
          <w:spacing w:val="-4"/>
          <w:szCs w:val="28"/>
          <w:lang w:val="nl-BE"/>
        </w:rPr>
        <w:t xml:space="preserve"> triệu đồng.</w:t>
      </w:r>
    </w:p>
    <w:p w14:paraId="79F2CE07" w14:textId="3514B6AC"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i/>
          <w:color w:val="000000" w:themeColor="text1"/>
          <w:szCs w:val="28"/>
        </w:rPr>
        <w:t>Tình hình an toàn giao thông</w:t>
      </w:r>
      <w:r w:rsidRPr="004819CD">
        <w:rPr>
          <w:rFonts w:ascii="Times New Roman" w:hAnsi="Times New Roman"/>
          <w:color w:val="000000" w:themeColor="text1"/>
          <w:szCs w:val="28"/>
        </w:rPr>
        <w:t xml:space="preserve">: </w:t>
      </w:r>
      <w:r w:rsidR="00F11F62" w:rsidRPr="004819CD">
        <w:rPr>
          <w:rFonts w:ascii="Times New Roman" w:hAnsi="Times New Roman"/>
          <w:bCs/>
          <w:color w:val="000000" w:themeColor="text1"/>
          <w:szCs w:val="28"/>
          <w:lang w:val="nl-BE"/>
        </w:rPr>
        <w:t>Trong tháng, các</w:t>
      </w:r>
      <w:r w:rsidR="00D67C5B">
        <w:rPr>
          <w:rFonts w:ascii="Times New Roman" w:hAnsi="Times New Roman"/>
          <w:bCs/>
          <w:color w:val="000000" w:themeColor="text1"/>
          <w:szCs w:val="28"/>
          <w:lang w:val="nl-BE"/>
        </w:rPr>
        <w:t xml:space="preserve"> cấp, các</w:t>
      </w:r>
      <w:r w:rsidR="00F11F62" w:rsidRPr="004819CD">
        <w:rPr>
          <w:rFonts w:ascii="Times New Roman" w:hAnsi="Times New Roman"/>
          <w:bCs/>
          <w:color w:val="000000" w:themeColor="text1"/>
          <w:szCs w:val="28"/>
          <w:lang w:val="nl-BE"/>
        </w:rPr>
        <w:t xml:space="preserve"> ngành chức năng của tỉnh tập trung triển khai thực hiện nghiêm chỉ thị 25-CT/TU ngày 16/9/2022 của Tỉnh </w:t>
      </w:r>
      <w:r w:rsidR="00D67C5B">
        <w:rPr>
          <w:rFonts w:ascii="Times New Roman" w:hAnsi="Times New Roman"/>
          <w:bCs/>
          <w:color w:val="000000" w:themeColor="text1"/>
          <w:szCs w:val="28"/>
          <w:lang w:val="nl-BE"/>
        </w:rPr>
        <w:t>ủ</w:t>
      </w:r>
      <w:r w:rsidR="00F11F62" w:rsidRPr="004819CD">
        <w:rPr>
          <w:rFonts w:ascii="Times New Roman" w:hAnsi="Times New Roman"/>
          <w:bCs/>
          <w:color w:val="000000" w:themeColor="text1"/>
          <w:szCs w:val="28"/>
          <w:lang w:val="nl-BE"/>
        </w:rPr>
        <w:t xml:space="preserve">y Vĩnh Phúc “về tăng cường lãnh đạo, chỉ đạo thực hiện việc kiểm tra, xử lý vi phạm về trật tự, </w:t>
      </w:r>
      <w:proofErr w:type="gramStart"/>
      <w:r w:rsidR="00F11F62" w:rsidRPr="004819CD">
        <w:rPr>
          <w:rFonts w:ascii="Times New Roman" w:hAnsi="Times New Roman"/>
          <w:bCs/>
          <w:color w:val="000000" w:themeColor="text1"/>
          <w:szCs w:val="28"/>
          <w:lang w:val="nl-BE"/>
        </w:rPr>
        <w:t>an</w:t>
      </w:r>
      <w:proofErr w:type="gramEnd"/>
      <w:r w:rsidR="00F11F62" w:rsidRPr="004819CD">
        <w:rPr>
          <w:rFonts w:ascii="Times New Roman" w:hAnsi="Times New Roman"/>
          <w:bCs/>
          <w:color w:val="000000" w:themeColor="text1"/>
          <w:szCs w:val="28"/>
          <w:lang w:val="nl-BE"/>
        </w:rPr>
        <w:t xml:space="preserve"> toàn giao thông”. </w:t>
      </w:r>
      <w:r w:rsidR="00F11F62" w:rsidRPr="004819CD">
        <w:rPr>
          <w:rFonts w:ascii="Times New Roman" w:hAnsi="Times New Roman"/>
          <w:color w:val="000000" w:themeColor="text1"/>
          <w:szCs w:val="28"/>
          <w:shd w:val="clear" w:color="auto" w:fill="FFFFFF"/>
        </w:rPr>
        <w:t>Đồng thời, tiếp tục đẩy mạnh tuyên truyền, phổ biến giáo dục pháp luật về an toàn giao thông cho nhân dân…</w:t>
      </w:r>
      <w:r w:rsidR="00F11F62" w:rsidRPr="004819CD">
        <w:rPr>
          <w:rFonts w:ascii="Arial" w:hAnsi="Arial" w:cs="Arial"/>
          <w:color w:val="000000" w:themeColor="text1"/>
          <w:sz w:val="21"/>
          <w:szCs w:val="21"/>
          <w:shd w:val="clear" w:color="auto" w:fill="FFFFFF"/>
        </w:rPr>
        <w:t xml:space="preserve"> </w:t>
      </w:r>
      <w:r w:rsidR="00F11F62" w:rsidRPr="004819CD">
        <w:rPr>
          <w:rFonts w:ascii="Times New Roman" w:hAnsi="Times New Roman"/>
          <w:bCs/>
          <w:color w:val="000000" w:themeColor="text1"/>
          <w:szCs w:val="28"/>
          <w:lang w:val="nl-BE"/>
        </w:rPr>
        <w:t>Trong tháng M</w:t>
      </w:r>
      <w:r w:rsidR="00F11F62" w:rsidRPr="004819CD">
        <w:rPr>
          <w:rFonts w:ascii="Times New Roman" w:hAnsi="Times New Roman" w:hint="eastAsia"/>
          <w:bCs/>
          <w:color w:val="000000" w:themeColor="text1"/>
          <w:szCs w:val="28"/>
          <w:lang w:val="nl-BE"/>
        </w:rPr>
        <w:t>ư</w:t>
      </w:r>
      <w:r w:rsidR="00F11F62" w:rsidRPr="004819CD">
        <w:rPr>
          <w:rFonts w:ascii="Times New Roman" w:hAnsi="Times New Roman"/>
          <w:bCs/>
          <w:color w:val="000000" w:themeColor="text1"/>
          <w:szCs w:val="28"/>
          <w:lang w:val="nl-BE"/>
        </w:rPr>
        <w:t>ời, trên địa bàn tỉnh đã xảy ra 05 vụ tai nạn giao thông đường bộ, làm cho 03 người chết và 02 người bị thương</w:t>
      </w:r>
      <w:r w:rsidR="00D67C5B">
        <w:rPr>
          <w:rFonts w:ascii="Times New Roman" w:hAnsi="Times New Roman"/>
          <w:bCs/>
          <w:color w:val="000000" w:themeColor="text1"/>
          <w:szCs w:val="28"/>
          <w:lang w:val="nl-BE"/>
        </w:rPr>
        <w:t>;</w:t>
      </w:r>
      <w:r w:rsidR="00F11F62" w:rsidRPr="004819CD">
        <w:rPr>
          <w:rFonts w:ascii="Times New Roman" w:hAnsi="Times New Roman"/>
          <w:bCs/>
          <w:color w:val="000000" w:themeColor="text1"/>
          <w:szCs w:val="28"/>
          <w:lang w:val="nl-BE"/>
        </w:rPr>
        <w:t xml:space="preserve"> </w:t>
      </w:r>
      <w:r w:rsidR="00D67C5B">
        <w:rPr>
          <w:rFonts w:ascii="Times New Roman" w:hAnsi="Times New Roman"/>
          <w:bCs/>
          <w:color w:val="000000" w:themeColor="text1"/>
          <w:szCs w:val="28"/>
          <w:lang w:val="nl-BE"/>
        </w:rPr>
        <w:t>s</w:t>
      </w:r>
      <w:r w:rsidR="00F11F62" w:rsidRPr="004819CD">
        <w:rPr>
          <w:rFonts w:ascii="Times New Roman" w:hAnsi="Times New Roman"/>
          <w:bCs/>
          <w:color w:val="000000" w:themeColor="text1"/>
          <w:szCs w:val="28"/>
          <w:lang w:val="nl-BE"/>
        </w:rPr>
        <w:t xml:space="preserve">o với cùng kỳ năm trước, số vụ tai nạn </w:t>
      </w:r>
      <w:r w:rsidR="00F11F62" w:rsidRPr="004819CD">
        <w:rPr>
          <w:rFonts w:ascii="Times New Roman" w:hAnsi="Times New Roman"/>
          <w:bCs/>
          <w:color w:val="000000" w:themeColor="text1"/>
          <w:szCs w:val="28"/>
          <w:lang w:val="vi-VN"/>
        </w:rPr>
        <w:t>t</w:t>
      </w:r>
      <w:r w:rsidR="00F11F62" w:rsidRPr="004819CD">
        <w:rPr>
          <w:rFonts w:ascii="Times New Roman" w:hAnsi="Times New Roman" w:hint="eastAsia"/>
          <w:bCs/>
          <w:color w:val="000000" w:themeColor="text1"/>
          <w:szCs w:val="28"/>
          <w:lang w:val="vi-VN"/>
        </w:rPr>
        <w:t>ă</w:t>
      </w:r>
      <w:r w:rsidR="00F11F62" w:rsidRPr="004819CD">
        <w:rPr>
          <w:rFonts w:ascii="Times New Roman" w:hAnsi="Times New Roman"/>
          <w:bCs/>
          <w:color w:val="000000" w:themeColor="text1"/>
          <w:szCs w:val="28"/>
          <w:lang w:val="vi-VN"/>
        </w:rPr>
        <w:t>ng</w:t>
      </w:r>
      <w:r w:rsidR="00F11F62" w:rsidRPr="004819CD">
        <w:rPr>
          <w:rFonts w:ascii="Times New Roman" w:hAnsi="Times New Roman"/>
          <w:bCs/>
          <w:color w:val="000000" w:themeColor="text1"/>
          <w:szCs w:val="28"/>
          <w:lang w:val="nl-BE"/>
        </w:rPr>
        <w:t xml:space="preserve"> 3 vụ, số</w:t>
      </w:r>
      <w:r w:rsidR="002A14E6">
        <w:rPr>
          <w:rFonts w:ascii="Times New Roman" w:hAnsi="Times New Roman"/>
          <w:bCs/>
          <w:color w:val="000000" w:themeColor="text1"/>
          <w:szCs w:val="28"/>
          <w:lang w:val="nl-BE"/>
        </w:rPr>
        <w:t xml:space="preserve"> </w:t>
      </w:r>
      <w:r w:rsidR="00F11F62" w:rsidRPr="004819CD">
        <w:rPr>
          <w:rFonts w:ascii="Times New Roman" w:hAnsi="Times New Roman"/>
          <w:bCs/>
          <w:color w:val="000000" w:themeColor="text1"/>
          <w:szCs w:val="28"/>
          <w:lang w:val="nl-BE"/>
        </w:rPr>
        <w:t xml:space="preserve">người </w:t>
      </w:r>
      <w:r w:rsidR="00F11F62" w:rsidRPr="004819CD">
        <w:rPr>
          <w:rFonts w:ascii="Times New Roman" w:hAnsi="Times New Roman"/>
          <w:bCs/>
          <w:color w:val="000000" w:themeColor="text1"/>
          <w:szCs w:val="28"/>
          <w:lang w:val="vi-VN"/>
        </w:rPr>
        <w:t>bị th</w:t>
      </w:r>
      <w:r w:rsidR="00F11F62" w:rsidRPr="004819CD">
        <w:rPr>
          <w:rFonts w:ascii="Times New Roman" w:hAnsi="Times New Roman" w:hint="eastAsia"/>
          <w:bCs/>
          <w:color w:val="000000" w:themeColor="text1"/>
          <w:szCs w:val="28"/>
          <w:lang w:val="vi-VN"/>
        </w:rPr>
        <w:t>ươ</w:t>
      </w:r>
      <w:r w:rsidR="00F11F62" w:rsidRPr="004819CD">
        <w:rPr>
          <w:rFonts w:ascii="Times New Roman" w:hAnsi="Times New Roman"/>
          <w:bCs/>
          <w:color w:val="000000" w:themeColor="text1"/>
          <w:szCs w:val="28"/>
          <w:lang w:val="vi-VN"/>
        </w:rPr>
        <w:t>ng</w:t>
      </w:r>
      <w:r w:rsidR="00F11F62" w:rsidRPr="004819CD">
        <w:rPr>
          <w:rFonts w:ascii="Times New Roman" w:hAnsi="Times New Roman"/>
          <w:bCs/>
          <w:color w:val="000000" w:themeColor="text1"/>
          <w:szCs w:val="28"/>
          <w:lang w:val="nl-BE"/>
        </w:rPr>
        <w:t xml:space="preserve"> tăng 02 người.</w:t>
      </w:r>
    </w:p>
    <w:p w14:paraId="57348DDB" w14:textId="77777777" w:rsid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zCs w:val="28"/>
          <w:lang w:val="vi-VN"/>
        </w:rPr>
        <w:t>Tình hình cháy, nổ</w:t>
      </w:r>
      <w:r w:rsidRPr="004819CD">
        <w:rPr>
          <w:rFonts w:ascii="Times New Roman" w:hAnsi="Times New Roman"/>
          <w:bCs/>
          <w:color w:val="000000" w:themeColor="text1"/>
          <w:spacing w:val="-4"/>
          <w:szCs w:val="28"/>
        </w:rPr>
        <w:t xml:space="preserve">: Để tăng cường đảm bảo an toàn phòng cháy chữa cháy, Công an tỉnh Vĩnh Phúc đã triển khai đồng bộ các biện pháp nghiệp vụ, đồng thời phối hợp với các cấp, ngành triển khai nhiều biện pháp nhằm nâng cao ý thức phòng chống cháy trong toàn dân. </w:t>
      </w:r>
      <w:r w:rsidRPr="004819CD">
        <w:rPr>
          <w:rFonts w:ascii="Times New Roman" w:hAnsi="Times New Roman"/>
          <w:color w:val="000000" w:themeColor="text1"/>
          <w:szCs w:val="28"/>
          <w:lang w:val="pl-PL"/>
        </w:rPr>
        <w:t xml:space="preserve">Trong kỳ, </w:t>
      </w:r>
      <w:r w:rsidR="004D5391" w:rsidRPr="004819CD">
        <w:rPr>
          <w:rFonts w:ascii="Times New Roman" w:hAnsi="Times New Roman"/>
          <w:color w:val="000000" w:themeColor="text1"/>
          <w:szCs w:val="28"/>
          <w:lang w:val="pl-PL"/>
        </w:rPr>
        <w:t>không có vụ cháy, nổ nào xảy ra.</w:t>
      </w:r>
    </w:p>
    <w:p w14:paraId="4F40DF39" w14:textId="05C0786A" w:rsidR="008E2488" w:rsidRP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i/>
          <w:color w:val="000000" w:themeColor="text1"/>
          <w:spacing w:val="-6"/>
          <w:szCs w:val="28"/>
          <w:shd w:val="clear" w:color="auto" w:fill="FFFFFF"/>
          <w:lang w:val="nl-BE"/>
        </w:rPr>
        <w:t xml:space="preserve">Công tác bảo vệ môi trường: </w:t>
      </w:r>
      <w:r w:rsidR="008E2488" w:rsidRPr="004819CD">
        <w:rPr>
          <w:rFonts w:ascii="Times New Roman" w:hAnsi="Times New Roman"/>
          <w:bCs/>
          <w:color w:val="000000" w:themeColor="text1"/>
          <w:spacing w:val="-4"/>
          <w:szCs w:val="28"/>
        </w:rPr>
        <w:t>Trong tháng Mười, tỉnh Vĩnh Phúc đã phát hiện 56 vụ VPMT, số vụ đã xử lý là 56 vụ với số tiền xử phạt là 218,3 triệu đồng</w:t>
      </w:r>
      <w:r w:rsidR="00D67C5B">
        <w:rPr>
          <w:rFonts w:ascii="Times New Roman" w:hAnsi="Times New Roman"/>
          <w:bCs/>
          <w:color w:val="000000" w:themeColor="text1"/>
          <w:spacing w:val="-4"/>
          <w:szCs w:val="28"/>
        </w:rPr>
        <w:t>;</w:t>
      </w:r>
      <w:r w:rsidR="008E2488" w:rsidRPr="004819CD">
        <w:rPr>
          <w:rFonts w:ascii="Times New Roman" w:hAnsi="Times New Roman"/>
          <w:bCs/>
          <w:color w:val="000000" w:themeColor="text1"/>
          <w:spacing w:val="-4"/>
          <w:szCs w:val="28"/>
        </w:rPr>
        <w:t xml:space="preserve"> So với tháng trước, số vụ VPMT và số vụ đã xử lý đều tăng 24 vụ; số tiền xử phạt tăng 82,2 triệu đồng. Lũy kế mười tháng đầu năm, </w:t>
      </w:r>
      <w:r w:rsidR="00D67C5B">
        <w:rPr>
          <w:rFonts w:ascii="Times New Roman" w:hAnsi="Times New Roman"/>
          <w:bCs/>
          <w:color w:val="000000" w:themeColor="text1"/>
          <w:spacing w:val="-4"/>
          <w:szCs w:val="28"/>
        </w:rPr>
        <w:t xml:space="preserve">đã </w:t>
      </w:r>
      <w:r w:rsidR="008E2488" w:rsidRPr="004819CD">
        <w:rPr>
          <w:rFonts w:ascii="Times New Roman" w:hAnsi="Times New Roman"/>
          <w:bCs/>
          <w:color w:val="000000" w:themeColor="text1"/>
          <w:spacing w:val="-4"/>
          <w:szCs w:val="28"/>
        </w:rPr>
        <w:t>phát hiện 315 vụ, xử lý 291 vụ, số tiền đã xử phạt 2.555,1 triệu đồng</w:t>
      </w:r>
      <w:r w:rsidR="00D67C5B">
        <w:rPr>
          <w:rFonts w:ascii="Times New Roman" w:hAnsi="Times New Roman"/>
          <w:bCs/>
          <w:color w:val="000000" w:themeColor="text1"/>
          <w:spacing w:val="-4"/>
          <w:szCs w:val="28"/>
        </w:rPr>
        <w:t>;</w:t>
      </w:r>
      <w:r w:rsidR="008E2488" w:rsidRPr="004819CD">
        <w:rPr>
          <w:rFonts w:ascii="Times New Roman" w:hAnsi="Times New Roman"/>
          <w:bCs/>
          <w:color w:val="000000" w:themeColor="text1"/>
          <w:spacing w:val="-4"/>
          <w:szCs w:val="28"/>
        </w:rPr>
        <w:t xml:space="preserve"> So với cùng kỳ năm trước số vụ VPMT phát hiện tăng 250 vụ, số vụ đã xử lý tăng 244 vụ và số tiền xử phạt tăng 1.601,1 triệu đồng./.</w:t>
      </w:r>
    </w:p>
    <w:tbl>
      <w:tblPr>
        <w:tblW w:w="0" w:type="auto"/>
        <w:tblInd w:w="-180" w:type="dxa"/>
        <w:tblLook w:val="04A0" w:firstRow="1" w:lastRow="0" w:firstColumn="1" w:lastColumn="0" w:noHBand="0" w:noVBand="1"/>
      </w:tblPr>
      <w:tblGrid>
        <w:gridCol w:w="4623"/>
        <w:gridCol w:w="4629"/>
      </w:tblGrid>
      <w:tr w:rsidR="004819CD" w:rsidRPr="004819CD" w14:paraId="4BB33EB1" w14:textId="77777777" w:rsidTr="00AB3FEE">
        <w:tc>
          <w:tcPr>
            <w:tcW w:w="4643" w:type="dxa"/>
          </w:tcPr>
          <w:p w14:paraId="1166452E" w14:textId="77777777" w:rsidR="00491200" w:rsidRPr="004819CD" w:rsidRDefault="00491200" w:rsidP="00AB3FEE">
            <w:pPr>
              <w:rPr>
                <w:rFonts w:ascii="Times New Roman" w:hAnsi="Times New Roman"/>
                <w:b/>
                <w:color w:val="000000" w:themeColor="text1"/>
                <w:sz w:val="24"/>
                <w:lang w:val="nl-NL"/>
              </w:rPr>
            </w:pPr>
            <w:r w:rsidRPr="004819CD">
              <w:rPr>
                <w:rFonts w:ascii="Times New Roman" w:hAnsi="Times New Roman"/>
                <w:b/>
                <w:i/>
                <w:color w:val="000000" w:themeColor="text1"/>
                <w:sz w:val="24"/>
                <w:lang w:val="nl-NL"/>
              </w:rPr>
              <w:t>Nơi nhận :</w:t>
            </w:r>
            <w:r w:rsidRPr="004819CD">
              <w:rPr>
                <w:rFonts w:ascii="Times New Roman" w:hAnsi="Times New Roman"/>
                <w:b/>
                <w:color w:val="000000" w:themeColor="text1"/>
                <w:sz w:val="24"/>
                <w:lang w:val="nl-NL"/>
              </w:rPr>
              <w:t xml:space="preserve"> </w:t>
            </w:r>
            <w:r w:rsidRPr="004819CD">
              <w:rPr>
                <w:rFonts w:ascii="Times New Roman" w:hAnsi="Times New Roman"/>
                <w:b/>
                <w:color w:val="000000" w:themeColor="text1"/>
                <w:sz w:val="24"/>
                <w:lang w:val="nl-NL"/>
              </w:rPr>
              <w:tab/>
            </w:r>
            <w:r w:rsidRPr="004819CD">
              <w:rPr>
                <w:rFonts w:ascii="Times New Roman" w:hAnsi="Times New Roman"/>
                <w:b/>
                <w:color w:val="000000" w:themeColor="text1"/>
                <w:sz w:val="24"/>
                <w:lang w:val="nl-NL"/>
              </w:rPr>
              <w:tab/>
              <w:t xml:space="preserve">                                                    </w:t>
            </w:r>
          </w:p>
          <w:p w14:paraId="1B78B1BB"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Vụ TH -TCTK;                                                                                       - Tỉnh uỷ, UBND, HĐND tỉnh;</w:t>
            </w:r>
          </w:p>
          <w:p w14:paraId="0047195F"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Một số Sở, ngành của tỉnh;</w:t>
            </w:r>
          </w:p>
          <w:p w14:paraId="42A4FB19"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Lưu VT, TH.</w:t>
            </w:r>
          </w:p>
          <w:p w14:paraId="4E41C0A7" w14:textId="77777777" w:rsidR="00491200" w:rsidRPr="004819CD" w:rsidRDefault="00491200" w:rsidP="00AB3FEE">
            <w:pPr>
              <w:ind w:left="284" w:firstLine="720"/>
              <w:rPr>
                <w:rFonts w:ascii="Times New Roman" w:hAnsi="Times New Roman"/>
                <w:color w:val="000000" w:themeColor="text1"/>
                <w:szCs w:val="28"/>
                <w:lang w:val="nl-NL"/>
              </w:rPr>
            </w:pPr>
          </w:p>
        </w:tc>
        <w:tc>
          <w:tcPr>
            <w:tcW w:w="4644" w:type="dxa"/>
          </w:tcPr>
          <w:p w14:paraId="4B88B556" w14:textId="77777777" w:rsidR="00491200" w:rsidRPr="004819CD" w:rsidRDefault="00491200" w:rsidP="00AB3FEE">
            <w:pPr>
              <w:ind w:firstLine="720"/>
              <w:jc w:val="center"/>
              <w:rPr>
                <w:rFonts w:ascii="Times New Roman" w:hAnsi="Times New Roman"/>
                <w:b/>
                <w:color w:val="000000" w:themeColor="text1"/>
                <w:szCs w:val="28"/>
                <w:lang w:val="nl-NL"/>
              </w:rPr>
            </w:pPr>
            <w:r w:rsidRPr="004819CD">
              <w:rPr>
                <w:rFonts w:ascii="Times New Roman" w:hAnsi="Times New Roman"/>
                <w:b/>
                <w:color w:val="000000" w:themeColor="text1"/>
                <w:szCs w:val="28"/>
                <w:lang w:val="nl-NL"/>
              </w:rPr>
              <w:t>CỤC TRƯỞNG</w:t>
            </w:r>
          </w:p>
          <w:p w14:paraId="56A188F2" w14:textId="0442A3ED" w:rsidR="00491200" w:rsidRPr="004819CD" w:rsidRDefault="00491200" w:rsidP="00AB3FEE">
            <w:pPr>
              <w:ind w:firstLine="720"/>
              <w:jc w:val="center"/>
              <w:rPr>
                <w:rFonts w:ascii="Times New Roman" w:hAnsi="Times New Roman"/>
                <w:b/>
                <w:color w:val="000000" w:themeColor="text1"/>
                <w:szCs w:val="28"/>
                <w:lang w:val="nl-NL"/>
              </w:rPr>
            </w:pPr>
          </w:p>
          <w:p w14:paraId="0B975C85" w14:textId="77777777" w:rsidR="004D5391" w:rsidRPr="004819CD" w:rsidRDefault="004D5391" w:rsidP="00AB3FEE">
            <w:pPr>
              <w:ind w:firstLine="720"/>
              <w:jc w:val="center"/>
              <w:rPr>
                <w:rFonts w:ascii="Times New Roman" w:hAnsi="Times New Roman"/>
                <w:b/>
                <w:color w:val="000000" w:themeColor="text1"/>
                <w:szCs w:val="28"/>
                <w:lang w:val="nl-NL"/>
              </w:rPr>
            </w:pPr>
          </w:p>
          <w:p w14:paraId="0E0F8A8D" w14:textId="77777777" w:rsidR="00491200" w:rsidRPr="004819CD" w:rsidRDefault="00491200" w:rsidP="00AB3FEE">
            <w:pPr>
              <w:rPr>
                <w:rFonts w:ascii="Times New Roman" w:hAnsi="Times New Roman"/>
                <w:b/>
                <w:i/>
                <w:color w:val="000000" w:themeColor="text1"/>
                <w:szCs w:val="28"/>
                <w:lang w:val="nl-NL"/>
              </w:rPr>
            </w:pPr>
          </w:p>
          <w:p w14:paraId="775D8769" w14:textId="65371B04" w:rsidR="00491200" w:rsidRPr="004819CD" w:rsidRDefault="00491200" w:rsidP="00AB3FEE">
            <w:pPr>
              <w:rPr>
                <w:rFonts w:ascii="Times New Roman" w:hAnsi="Times New Roman"/>
                <w:b/>
                <w:i/>
                <w:color w:val="000000" w:themeColor="text1"/>
                <w:szCs w:val="28"/>
                <w:lang w:val="nl-NL"/>
              </w:rPr>
            </w:pPr>
          </w:p>
          <w:p w14:paraId="0E1449B7" w14:textId="77777777" w:rsidR="00086488" w:rsidRPr="004819CD" w:rsidRDefault="00086488" w:rsidP="00AB3FEE">
            <w:pPr>
              <w:rPr>
                <w:rFonts w:ascii="Times New Roman" w:hAnsi="Times New Roman"/>
                <w:i/>
                <w:color w:val="000000" w:themeColor="text1"/>
                <w:szCs w:val="28"/>
                <w:u w:val="single"/>
                <w:lang w:val="nl-NL"/>
              </w:rPr>
            </w:pPr>
          </w:p>
          <w:p w14:paraId="32A6FFE2" w14:textId="10B47EB0" w:rsidR="00491200" w:rsidRPr="004819CD" w:rsidRDefault="00EA09FE" w:rsidP="00AB3FEE">
            <w:pPr>
              <w:ind w:firstLine="720"/>
              <w:jc w:val="center"/>
              <w:rPr>
                <w:rFonts w:ascii="Times New Roman" w:hAnsi="Times New Roman"/>
                <w:b/>
                <w:color w:val="000000" w:themeColor="text1"/>
                <w:szCs w:val="28"/>
                <w:lang w:val="nl-NL"/>
              </w:rPr>
            </w:pPr>
            <w:r w:rsidRPr="004819CD">
              <w:rPr>
                <w:rFonts w:ascii="Times New Roman" w:hAnsi="Times New Roman"/>
                <w:b/>
                <w:color w:val="000000" w:themeColor="text1"/>
                <w:szCs w:val="28"/>
                <w:lang w:val="nl-NL"/>
              </w:rPr>
              <w:t>N</w:t>
            </w:r>
            <w:r w:rsidR="00491200" w:rsidRPr="004819CD">
              <w:rPr>
                <w:rFonts w:ascii="Times New Roman" w:hAnsi="Times New Roman"/>
                <w:b/>
                <w:color w:val="000000" w:themeColor="text1"/>
                <w:szCs w:val="28"/>
                <w:lang w:val="nl-NL"/>
              </w:rPr>
              <w:t>guyễn Hồng Phong</w:t>
            </w:r>
          </w:p>
        </w:tc>
      </w:tr>
    </w:tbl>
    <w:p w14:paraId="3678F1FB" w14:textId="77777777" w:rsidR="00491200" w:rsidRPr="004819CD" w:rsidRDefault="00491200"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color w:val="000000" w:themeColor="text1"/>
          <w:szCs w:val="22"/>
          <w:lang w:val="nl-NL"/>
        </w:rPr>
      </w:pPr>
    </w:p>
    <w:p w14:paraId="3406071C" w14:textId="77777777" w:rsidR="00B26643" w:rsidRPr="004819CD" w:rsidRDefault="00B26643" w:rsidP="007E2043">
      <w:pPr>
        <w:rPr>
          <w:color w:val="000000" w:themeColor="text1"/>
          <w:lang w:val="nl-NL"/>
        </w:rPr>
      </w:pPr>
    </w:p>
    <w:sectPr w:rsidR="00B26643" w:rsidRPr="004819CD" w:rsidSect="008036DE">
      <w:headerReference w:type="default" r:id="rId13"/>
      <w:footerReference w:type="first" r:id="rId14"/>
      <w:pgSz w:w="11907" w:h="16840" w:code="9"/>
      <w:pgMar w:top="1134" w:right="1134" w:bottom="1134" w:left="1701" w:header="432"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360F" w14:textId="77777777" w:rsidR="00667D14" w:rsidRDefault="00667D14" w:rsidP="00772627">
      <w:r>
        <w:separator/>
      </w:r>
    </w:p>
  </w:endnote>
  <w:endnote w:type="continuationSeparator" w:id="0">
    <w:p w14:paraId="0406C816" w14:textId="77777777" w:rsidR="00667D14" w:rsidRDefault="00667D14"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NTime">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7702" w14:textId="77777777" w:rsidR="00AB3FEE" w:rsidRPr="00693916" w:rsidRDefault="00AB3FEE" w:rsidP="008C597A">
    <w:pPr>
      <w:ind w:firstLine="144"/>
      <w:jc w:val="center"/>
      <w:rPr>
        <w:b/>
        <w:i/>
        <w:sz w:val="18"/>
        <w:szCs w:val="18"/>
      </w:rPr>
    </w:pPr>
    <w:r>
      <w:rPr>
        <w:b/>
        <w:i/>
        <w:sz w:val="18"/>
        <w:szCs w:val="18"/>
      </w:rPr>
      <w:ptab w:relativeTo="margin" w:alignment="center" w:leader="none"/>
    </w:r>
  </w:p>
  <w:p w14:paraId="7C9B35E1" w14:textId="77777777" w:rsidR="00AB3FEE" w:rsidRPr="00D63102" w:rsidRDefault="00AB3FEE" w:rsidP="00F65F8F">
    <w:pPr>
      <w:pStyle w:val="Footer"/>
      <w:jc w:val="right"/>
      <w:rPr>
        <w:rFonts w:ascii="Times New Roman" w:hAnsi="Times New Roman"/>
      </w:rPr>
    </w:pPr>
    <w:r w:rsidRPr="00D63102">
      <w:rPr>
        <w:rFonts w:ascii="Times New Roman" w:hAnsi="Times New Roman"/>
        <w:b/>
        <w:i/>
        <w:sz w:val="18"/>
        <w:szCs w:val="18"/>
      </w:rPr>
      <w:t xml:space="preserve">Tình hình KT-XH </w:t>
    </w:r>
    <w:r>
      <w:rPr>
        <w:rFonts w:ascii="Times New Roman" w:hAnsi="Times New Roman"/>
        <w:b/>
        <w:i/>
        <w:sz w:val="18"/>
        <w:szCs w:val="18"/>
      </w:rPr>
      <w:t>tỉnh Vĩnh Phúc 6 tháng đầu</w:t>
    </w:r>
    <w:r w:rsidRPr="00D63102">
      <w:rPr>
        <w:rFonts w:ascii="Times New Roman" w:hAnsi="Times New Roman"/>
        <w:b/>
        <w:i/>
        <w:sz w:val="18"/>
        <w:szCs w:val="18"/>
      </w:rPr>
      <w:t xml:space="preserve"> năm 2022</w:t>
    </w:r>
    <w:r w:rsidRPr="00D63102">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E3C83" w14:textId="77777777" w:rsidR="00667D14" w:rsidRDefault="00667D14" w:rsidP="00772627">
      <w:r>
        <w:separator/>
      </w:r>
    </w:p>
  </w:footnote>
  <w:footnote w:type="continuationSeparator" w:id="0">
    <w:p w14:paraId="74A9A9B3" w14:textId="77777777" w:rsidR="00667D14" w:rsidRDefault="00667D14" w:rsidP="00772627">
      <w:r>
        <w:continuationSeparator/>
      </w:r>
    </w:p>
  </w:footnote>
  <w:footnote w:id="1">
    <w:p w14:paraId="1B4DEC8C" w14:textId="77777777" w:rsidR="009840A5" w:rsidRPr="009B1991" w:rsidRDefault="009840A5" w:rsidP="009840A5">
      <w:pPr>
        <w:pStyle w:val="FootnoteText"/>
        <w:jc w:val="both"/>
        <w:rPr>
          <w:rFonts w:ascii="Times New Roman" w:hAnsi="Times New Roman"/>
          <w:sz w:val="18"/>
          <w:szCs w:val="18"/>
        </w:rPr>
      </w:pPr>
      <w:r w:rsidRPr="007B113C">
        <w:rPr>
          <w:rStyle w:val="FootnoteReference"/>
          <w:rFonts w:ascii="Times New Roman" w:hAnsi="Times New Roman"/>
          <w:sz w:val="22"/>
          <w:szCs w:val="22"/>
        </w:rPr>
        <w:footnoteRef/>
      </w:r>
      <w:r w:rsidRPr="007B113C">
        <w:rPr>
          <w:rFonts w:ascii="Times New Roman" w:hAnsi="Times New Roman"/>
          <w:sz w:val="22"/>
          <w:szCs w:val="22"/>
        </w:rPr>
        <w:t xml:space="preserve"> </w:t>
      </w:r>
      <w:r w:rsidRPr="009B1991">
        <w:rPr>
          <w:rFonts w:ascii="Times New Roman" w:hAnsi="Times New Roman"/>
          <w:sz w:val="18"/>
          <w:szCs w:val="18"/>
        </w:rPr>
        <w:t xml:space="preserve">Nguyên nhân do công ty cổ phần đầu tư Tân Phát tạm ngừng hoạt động trong thời gian chờ hoàn thiện các thủ tục xin cấp phép khai thác mỏ đá mới và công ty TNHH MTV Công trình giao thông Sông </w:t>
      </w:r>
      <w:r w:rsidRPr="009B1991">
        <w:rPr>
          <w:rFonts w:ascii="Times New Roman" w:hAnsi="Times New Roman" w:hint="eastAsia"/>
          <w:sz w:val="18"/>
          <w:szCs w:val="18"/>
        </w:rPr>
        <w:t>Đà</w:t>
      </w:r>
      <w:r w:rsidRPr="009B1991">
        <w:rPr>
          <w:rFonts w:ascii="Times New Roman" w:hAnsi="Times New Roman"/>
          <w:sz w:val="18"/>
          <w:szCs w:val="18"/>
        </w:rPr>
        <w:t xml:space="preserve"> - Chi nhánh Trung Mầu (Bình Xuyên) giảm sản lượng khai thác do trữ lượng của mỏ đá đã gần cạn kiệt.</w:t>
      </w:r>
    </w:p>
  </w:footnote>
  <w:footnote w:id="2">
    <w:p w14:paraId="75F2D1FA" w14:textId="09D96D68" w:rsidR="002A3932" w:rsidRPr="005B185C" w:rsidRDefault="002A3932" w:rsidP="002A3932">
      <w:pPr>
        <w:pStyle w:val="FootnoteText"/>
        <w:rPr>
          <w:lang w:val="nl-NL"/>
        </w:rPr>
      </w:pPr>
      <w:r>
        <w:rPr>
          <w:rStyle w:val="FootnoteReference"/>
        </w:rPr>
        <w:footnoteRef/>
      </w:r>
      <w:r w:rsidRPr="005B185C">
        <w:rPr>
          <w:lang w:val="nl-NL"/>
        </w:rPr>
        <w:t xml:space="preserve"> </w:t>
      </w:r>
      <w:r w:rsidRPr="005B185C">
        <w:rPr>
          <w:rFonts w:ascii="Times New Roman" w:hAnsi="Times New Roman"/>
          <w:lang w:val="nl-NL"/>
        </w:rPr>
        <w:t>T</w:t>
      </w:r>
      <w:r w:rsidRPr="006E0DDE">
        <w:rPr>
          <w:rFonts w:ascii="Times New Roman" w:hAnsi="Times New Roman"/>
          <w:color w:val="000000" w:themeColor="text1"/>
          <w:lang w:val="nl-NL"/>
        </w:rPr>
        <w:t xml:space="preserve">ổng vốn FDI đăng ký </w:t>
      </w:r>
      <w:r>
        <w:rPr>
          <w:rFonts w:ascii="Times New Roman" w:hAnsi="Times New Roman"/>
          <w:color w:val="000000" w:themeColor="text1"/>
          <w:lang w:val="nl-NL"/>
        </w:rPr>
        <w:t>10</w:t>
      </w:r>
      <w:r w:rsidRPr="006E0DDE">
        <w:rPr>
          <w:rFonts w:ascii="Times New Roman" w:hAnsi="Times New Roman"/>
          <w:color w:val="000000" w:themeColor="text1"/>
          <w:lang w:val="nl-NL"/>
        </w:rPr>
        <w:t xml:space="preserve"> tháng đầu năm 2021 tăng đột biến ở 01 dự án lớn với tổng mức đầu tư lên tới 611 triệu USD, nâng tổng vốn thu hút được cùng kỳ năm 2021 lên 99</w:t>
      </w:r>
      <w:r w:rsidR="00244AB7">
        <w:rPr>
          <w:rFonts w:ascii="Times New Roman" w:hAnsi="Times New Roman"/>
          <w:color w:val="000000" w:themeColor="text1"/>
          <w:lang w:val="nl-NL"/>
        </w:rPr>
        <w:t>8</w:t>
      </w:r>
      <w:r w:rsidRPr="006E0DDE">
        <w:rPr>
          <w:rFonts w:ascii="Times New Roman" w:hAnsi="Times New Roman"/>
          <w:color w:val="000000" w:themeColor="text1"/>
          <w:lang w:val="nl-NL"/>
        </w:rPr>
        <w:t xml:space="preserve"> triệu USD.</w:t>
      </w:r>
    </w:p>
    <w:p w14:paraId="5517B436" w14:textId="3F1724FD" w:rsidR="008E0803" w:rsidRPr="005B185C" w:rsidRDefault="008E0803" w:rsidP="008E0803">
      <w:pPr>
        <w:pStyle w:val="FootnoteText"/>
        <w:rPr>
          <w:lang w:val="nl-NL"/>
        </w:rPr>
      </w:pPr>
    </w:p>
  </w:footnote>
  <w:footnote w:id="3">
    <w:p w14:paraId="18A03871" w14:textId="77777777" w:rsidR="000E4B98" w:rsidRPr="000E4B98" w:rsidRDefault="000E4B98" w:rsidP="000E4B98">
      <w:pPr>
        <w:pStyle w:val="FootnoteText"/>
        <w:rPr>
          <w:rFonts w:ascii="Times New Roman" w:hAnsi="Times New Roman"/>
        </w:rPr>
      </w:pPr>
      <w:r w:rsidRPr="000E4B98">
        <w:rPr>
          <w:rStyle w:val="FootnoteReference"/>
          <w:rFonts w:ascii="Times New Roman" w:hAnsi="Times New Roman"/>
        </w:rPr>
        <w:footnoteRef/>
      </w:r>
      <w:r w:rsidRPr="000E4B98">
        <w:rPr>
          <w:rFonts w:ascii="Times New Roman" w:hAnsi="Times New Roman"/>
        </w:rPr>
        <w:t xml:space="preserve"> Giá thịt lợn giảm 0,38%, nội tạng động vật giảm 5,7%, thịt chế biến (giò, chả, thịt </w:t>
      </w:r>
      <w:r w:rsidRPr="000E4B98">
        <w:rPr>
          <w:rFonts w:ascii="Times New Roman" w:hAnsi="Times New Roman"/>
        </w:rPr>
        <w:t>quay,…) giảm 0,09%, thịt gà giảm 1,26%, thịt gia cầm đông lạnh giảm 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119"/>
      <w:docPartObj>
        <w:docPartGallery w:val="Page Numbers (Top of Page)"/>
        <w:docPartUnique/>
      </w:docPartObj>
    </w:sdtPr>
    <w:sdtEndPr/>
    <w:sdtContent>
      <w:p w14:paraId="54C18064" w14:textId="5E0D34AD" w:rsidR="00AB3FEE" w:rsidRDefault="00B705DA" w:rsidP="009A4B29">
        <w:pPr>
          <w:pStyle w:val="Header"/>
          <w:jc w:val="center"/>
        </w:pPr>
        <w:r>
          <w:fldChar w:fldCharType="begin"/>
        </w:r>
        <w:r>
          <w:instrText xml:space="preserve"> PAGE   \* MERGEFORMAT </w:instrText>
        </w:r>
        <w:r>
          <w:fldChar w:fldCharType="separate"/>
        </w:r>
        <w:r w:rsidR="00EB1406">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6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C404E"/>
    <w:multiLevelType w:val="hybridMultilevel"/>
    <w:tmpl w:val="C4244914"/>
    <w:lvl w:ilvl="0" w:tplc="164840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E6753"/>
    <w:multiLevelType w:val="hybridMultilevel"/>
    <w:tmpl w:val="9EDCFDD4"/>
    <w:lvl w:ilvl="0" w:tplc="36A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4C95"/>
    <w:multiLevelType w:val="multilevel"/>
    <w:tmpl w:val="7B8C0AFC"/>
    <w:lvl w:ilvl="0">
      <w:start w:val="8"/>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496C0E"/>
    <w:multiLevelType w:val="hybridMultilevel"/>
    <w:tmpl w:val="7BF02F76"/>
    <w:lvl w:ilvl="0" w:tplc="640EC3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D64FC"/>
    <w:multiLevelType w:val="hybridMultilevel"/>
    <w:tmpl w:val="10BC553C"/>
    <w:lvl w:ilvl="0" w:tplc="12C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85B77"/>
    <w:multiLevelType w:val="multilevel"/>
    <w:tmpl w:val="7AC6911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0CA5645"/>
    <w:multiLevelType w:val="hybridMultilevel"/>
    <w:tmpl w:val="EE6C332A"/>
    <w:lvl w:ilvl="0" w:tplc="1C8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1154DC1"/>
    <w:multiLevelType w:val="multilevel"/>
    <w:tmpl w:val="58F08C9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A61754"/>
    <w:multiLevelType w:val="multilevel"/>
    <w:tmpl w:val="D9844762"/>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D4390D"/>
    <w:multiLevelType w:val="hybridMultilevel"/>
    <w:tmpl w:val="C958DA46"/>
    <w:lvl w:ilvl="0" w:tplc="58842D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D360AC"/>
    <w:multiLevelType w:val="hybridMultilevel"/>
    <w:tmpl w:val="2C4CC970"/>
    <w:lvl w:ilvl="0" w:tplc="43B8733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83274"/>
    <w:multiLevelType w:val="multilevel"/>
    <w:tmpl w:val="BE0076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94B31D0"/>
    <w:multiLevelType w:val="multilevel"/>
    <w:tmpl w:val="4AC85FE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9F4950"/>
    <w:multiLevelType w:val="hybridMultilevel"/>
    <w:tmpl w:val="81F88EB2"/>
    <w:lvl w:ilvl="0" w:tplc="18DC3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2"/>
  </w:num>
  <w:num w:numId="3">
    <w:abstractNumId w:val="11"/>
  </w:num>
  <w:num w:numId="4">
    <w:abstractNumId w:val="4"/>
  </w:num>
  <w:num w:numId="5">
    <w:abstractNumId w:val="7"/>
  </w:num>
  <w:num w:numId="6">
    <w:abstractNumId w:val="13"/>
  </w:num>
  <w:num w:numId="7">
    <w:abstractNumId w:val="15"/>
  </w:num>
  <w:num w:numId="8">
    <w:abstractNumId w:val="20"/>
  </w:num>
  <w:num w:numId="9">
    <w:abstractNumId w:val="10"/>
  </w:num>
  <w:num w:numId="10">
    <w:abstractNumId w:val="16"/>
  </w:num>
  <w:num w:numId="11">
    <w:abstractNumId w:val="1"/>
  </w:num>
  <w:num w:numId="12">
    <w:abstractNumId w:val="8"/>
  </w:num>
  <w:num w:numId="13">
    <w:abstractNumId w:val="17"/>
  </w:num>
  <w:num w:numId="14">
    <w:abstractNumId w:val="2"/>
  </w:num>
  <w:num w:numId="15">
    <w:abstractNumId w:val="0"/>
  </w:num>
  <w:num w:numId="16">
    <w:abstractNumId w:val="21"/>
  </w:num>
  <w:num w:numId="17">
    <w:abstractNumId w:val="6"/>
  </w:num>
  <w:num w:numId="18">
    <w:abstractNumId w:val="3"/>
  </w:num>
  <w:num w:numId="19">
    <w:abstractNumId w:val="18"/>
  </w:num>
  <w:num w:numId="20">
    <w:abstractNumId w:val="9"/>
  </w:num>
  <w:num w:numId="21">
    <w:abstractNumId w:val="14"/>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C"/>
    <w:rsid w:val="00000001"/>
    <w:rsid w:val="000006FF"/>
    <w:rsid w:val="00000702"/>
    <w:rsid w:val="0000073D"/>
    <w:rsid w:val="00000C06"/>
    <w:rsid w:val="00002285"/>
    <w:rsid w:val="00003D95"/>
    <w:rsid w:val="000040FD"/>
    <w:rsid w:val="00004FE3"/>
    <w:rsid w:val="00007202"/>
    <w:rsid w:val="00010540"/>
    <w:rsid w:val="000110BD"/>
    <w:rsid w:val="00011998"/>
    <w:rsid w:val="00012AF0"/>
    <w:rsid w:val="000153DE"/>
    <w:rsid w:val="000155BB"/>
    <w:rsid w:val="00016135"/>
    <w:rsid w:val="0002041C"/>
    <w:rsid w:val="00021199"/>
    <w:rsid w:val="00021D94"/>
    <w:rsid w:val="00022D82"/>
    <w:rsid w:val="00027090"/>
    <w:rsid w:val="00027C8C"/>
    <w:rsid w:val="00030E90"/>
    <w:rsid w:val="0003222E"/>
    <w:rsid w:val="000331DC"/>
    <w:rsid w:val="00033965"/>
    <w:rsid w:val="000349CE"/>
    <w:rsid w:val="00034C61"/>
    <w:rsid w:val="000351FC"/>
    <w:rsid w:val="00043B01"/>
    <w:rsid w:val="00045E54"/>
    <w:rsid w:val="0004742D"/>
    <w:rsid w:val="00047C97"/>
    <w:rsid w:val="000526FC"/>
    <w:rsid w:val="00052A2F"/>
    <w:rsid w:val="00053674"/>
    <w:rsid w:val="00054584"/>
    <w:rsid w:val="00054897"/>
    <w:rsid w:val="0005636E"/>
    <w:rsid w:val="00056DF7"/>
    <w:rsid w:val="00057AA5"/>
    <w:rsid w:val="00057D46"/>
    <w:rsid w:val="000607DB"/>
    <w:rsid w:val="00063D52"/>
    <w:rsid w:val="000647A7"/>
    <w:rsid w:val="0007006E"/>
    <w:rsid w:val="0007190B"/>
    <w:rsid w:val="00071DDC"/>
    <w:rsid w:val="00071DFC"/>
    <w:rsid w:val="00072EF3"/>
    <w:rsid w:val="00075456"/>
    <w:rsid w:val="00077F00"/>
    <w:rsid w:val="0008035C"/>
    <w:rsid w:val="000805B2"/>
    <w:rsid w:val="00083D7D"/>
    <w:rsid w:val="0008428C"/>
    <w:rsid w:val="00085C4E"/>
    <w:rsid w:val="0008638E"/>
    <w:rsid w:val="00086488"/>
    <w:rsid w:val="00086B81"/>
    <w:rsid w:val="0008706E"/>
    <w:rsid w:val="000879D0"/>
    <w:rsid w:val="00090C3E"/>
    <w:rsid w:val="00092FE1"/>
    <w:rsid w:val="00094701"/>
    <w:rsid w:val="000A070C"/>
    <w:rsid w:val="000A212C"/>
    <w:rsid w:val="000A250A"/>
    <w:rsid w:val="000A35DC"/>
    <w:rsid w:val="000A3F6A"/>
    <w:rsid w:val="000A63C0"/>
    <w:rsid w:val="000B20DC"/>
    <w:rsid w:val="000B3F21"/>
    <w:rsid w:val="000B4DBC"/>
    <w:rsid w:val="000B674D"/>
    <w:rsid w:val="000B6792"/>
    <w:rsid w:val="000B69FC"/>
    <w:rsid w:val="000C0149"/>
    <w:rsid w:val="000C13DB"/>
    <w:rsid w:val="000C2470"/>
    <w:rsid w:val="000C3113"/>
    <w:rsid w:val="000C39CA"/>
    <w:rsid w:val="000C5244"/>
    <w:rsid w:val="000C61B1"/>
    <w:rsid w:val="000C65D4"/>
    <w:rsid w:val="000D01D9"/>
    <w:rsid w:val="000D09A5"/>
    <w:rsid w:val="000D2425"/>
    <w:rsid w:val="000D271F"/>
    <w:rsid w:val="000D2970"/>
    <w:rsid w:val="000D50E8"/>
    <w:rsid w:val="000D51ED"/>
    <w:rsid w:val="000D5F5A"/>
    <w:rsid w:val="000E0202"/>
    <w:rsid w:val="000E0297"/>
    <w:rsid w:val="000E0BEE"/>
    <w:rsid w:val="000E243B"/>
    <w:rsid w:val="000E258E"/>
    <w:rsid w:val="000E262D"/>
    <w:rsid w:val="000E4B98"/>
    <w:rsid w:val="000E53B8"/>
    <w:rsid w:val="000E6766"/>
    <w:rsid w:val="000F15EC"/>
    <w:rsid w:val="000F17E3"/>
    <w:rsid w:val="000F226D"/>
    <w:rsid w:val="000F2B8A"/>
    <w:rsid w:val="000F6825"/>
    <w:rsid w:val="000F6B57"/>
    <w:rsid w:val="000F7B05"/>
    <w:rsid w:val="000F7E76"/>
    <w:rsid w:val="001071F2"/>
    <w:rsid w:val="00107A1E"/>
    <w:rsid w:val="001100E4"/>
    <w:rsid w:val="0011032F"/>
    <w:rsid w:val="00112E19"/>
    <w:rsid w:val="00113C87"/>
    <w:rsid w:val="00114ABA"/>
    <w:rsid w:val="0011576B"/>
    <w:rsid w:val="001166C5"/>
    <w:rsid w:val="001177AB"/>
    <w:rsid w:val="00117E1D"/>
    <w:rsid w:val="00120B7E"/>
    <w:rsid w:val="0012316C"/>
    <w:rsid w:val="00123221"/>
    <w:rsid w:val="00124E85"/>
    <w:rsid w:val="00125E32"/>
    <w:rsid w:val="001262C0"/>
    <w:rsid w:val="001271E4"/>
    <w:rsid w:val="001305E7"/>
    <w:rsid w:val="00131039"/>
    <w:rsid w:val="00131F3E"/>
    <w:rsid w:val="00132814"/>
    <w:rsid w:val="001350B0"/>
    <w:rsid w:val="00135A3A"/>
    <w:rsid w:val="00135A4E"/>
    <w:rsid w:val="00135EAD"/>
    <w:rsid w:val="001364A7"/>
    <w:rsid w:val="001373C9"/>
    <w:rsid w:val="00141252"/>
    <w:rsid w:val="0014160A"/>
    <w:rsid w:val="00142641"/>
    <w:rsid w:val="00142A06"/>
    <w:rsid w:val="00144111"/>
    <w:rsid w:val="0015032D"/>
    <w:rsid w:val="00151779"/>
    <w:rsid w:val="00151817"/>
    <w:rsid w:val="001521FD"/>
    <w:rsid w:val="001537B2"/>
    <w:rsid w:val="001550B4"/>
    <w:rsid w:val="0015786F"/>
    <w:rsid w:val="0016099B"/>
    <w:rsid w:val="00161E0F"/>
    <w:rsid w:val="00162216"/>
    <w:rsid w:val="001626C4"/>
    <w:rsid w:val="00163300"/>
    <w:rsid w:val="00163EBC"/>
    <w:rsid w:val="0016502B"/>
    <w:rsid w:val="00165B6B"/>
    <w:rsid w:val="00166E74"/>
    <w:rsid w:val="00171BE0"/>
    <w:rsid w:val="001739C9"/>
    <w:rsid w:val="00174102"/>
    <w:rsid w:val="0017429E"/>
    <w:rsid w:val="00176017"/>
    <w:rsid w:val="00177060"/>
    <w:rsid w:val="001773CE"/>
    <w:rsid w:val="00184447"/>
    <w:rsid w:val="00184F4D"/>
    <w:rsid w:val="00185B1D"/>
    <w:rsid w:val="00185B88"/>
    <w:rsid w:val="00185DEB"/>
    <w:rsid w:val="0018605E"/>
    <w:rsid w:val="001907CC"/>
    <w:rsid w:val="0019098B"/>
    <w:rsid w:val="00195C75"/>
    <w:rsid w:val="001979C4"/>
    <w:rsid w:val="001A0C63"/>
    <w:rsid w:val="001A1234"/>
    <w:rsid w:val="001A1815"/>
    <w:rsid w:val="001A304B"/>
    <w:rsid w:val="001A37A3"/>
    <w:rsid w:val="001A4DFB"/>
    <w:rsid w:val="001A71A3"/>
    <w:rsid w:val="001B02AE"/>
    <w:rsid w:val="001B02ED"/>
    <w:rsid w:val="001B0D8C"/>
    <w:rsid w:val="001B206B"/>
    <w:rsid w:val="001B2EE8"/>
    <w:rsid w:val="001B4340"/>
    <w:rsid w:val="001B4C06"/>
    <w:rsid w:val="001B5FA8"/>
    <w:rsid w:val="001B61A0"/>
    <w:rsid w:val="001B6BA4"/>
    <w:rsid w:val="001C0045"/>
    <w:rsid w:val="001C0B00"/>
    <w:rsid w:val="001C1844"/>
    <w:rsid w:val="001C1A60"/>
    <w:rsid w:val="001C26D2"/>
    <w:rsid w:val="001C3914"/>
    <w:rsid w:val="001C44E2"/>
    <w:rsid w:val="001C5667"/>
    <w:rsid w:val="001C72EA"/>
    <w:rsid w:val="001C739A"/>
    <w:rsid w:val="001C7562"/>
    <w:rsid w:val="001D1077"/>
    <w:rsid w:val="001D280E"/>
    <w:rsid w:val="001D2D88"/>
    <w:rsid w:val="001D3449"/>
    <w:rsid w:val="001D3786"/>
    <w:rsid w:val="001D4A4F"/>
    <w:rsid w:val="001D5474"/>
    <w:rsid w:val="001D5769"/>
    <w:rsid w:val="001D6DFA"/>
    <w:rsid w:val="001D6E75"/>
    <w:rsid w:val="001E128D"/>
    <w:rsid w:val="001E1B7C"/>
    <w:rsid w:val="001E59DF"/>
    <w:rsid w:val="001E6806"/>
    <w:rsid w:val="001E7054"/>
    <w:rsid w:val="001E74E4"/>
    <w:rsid w:val="001E7CA1"/>
    <w:rsid w:val="001F0AE4"/>
    <w:rsid w:val="001F1AEA"/>
    <w:rsid w:val="001F551B"/>
    <w:rsid w:val="001F6897"/>
    <w:rsid w:val="00205026"/>
    <w:rsid w:val="00205C4C"/>
    <w:rsid w:val="002076D4"/>
    <w:rsid w:val="00207CD3"/>
    <w:rsid w:val="0021021D"/>
    <w:rsid w:val="002109CF"/>
    <w:rsid w:val="002133D6"/>
    <w:rsid w:val="0021404A"/>
    <w:rsid w:val="00214117"/>
    <w:rsid w:val="002210FD"/>
    <w:rsid w:val="00223512"/>
    <w:rsid w:val="0022480B"/>
    <w:rsid w:val="002266BE"/>
    <w:rsid w:val="00227007"/>
    <w:rsid w:val="00227C1B"/>
    <w:rsid w:val="00230B53"/>
    <w:rsid w:val="00232CB0"/>
    <w:rsid w:val="00233E34"/>
    <w:rsid w:val="002342BE"/>
    <w:rsid w:val="002343CB"/>
    <w:rsid w:val="002349EF"/>
    <w:rsid w:val="002352B4"/>
    <w:rsid w:val="002405FD"/>
    <w:rsid w:val="00244AB7"/>
    <w:rsid w:val="00244E72"/>
    <w:rsid w:val="00245DB4"/>
    <w:rsid w:val="00247935"/>
    <w:rsid w:val="002509A3"/>
    <w:rsid w:val="002517EF"/>
    <w:rsid w:val="0025435E"/>
    <w:rsid w:val="002543D4"/>
    <w:rsid w:val="00254AF1"/>
    <w:rsid w:val="002552CF"/>
    <w:rsid w:val="002644F4"/>
    <w:rsid w:val="0026633E"/>
    <w:rsid w:val="00266CA7"/>
    <w:rsid w:val="002679F9"/>
    <w:rsid w:val="002700D3"/>
    <w:rsid w:val="002700D4"/>
    <w:rsid w:val="0027127F"/>
    <w:rsid w:val="00271C8E"/>
    <w:rsid w:val="00274BEB"/>
    <w:rsid w:val="00275D39"/>
    <w:rsid w:val="00276A9C"/>
    <w:rsid w:val="00277D9E"/>
    <w:rsid w:val="00277F8D"/>
    <w:rsid w:val="002801BB"/>
    <w:rsid w:val="002807F9"/>
    <w:rsid w:val="00281418"/>
    <w:rsid w:val="00281B3B"/>
    <w:rsid w:val="00281FD7"/>
    <w:rsid w:val="00282AA0"/>
    <w:rsid w:val="00284467"/>
    <w:rsid w:val="00284695"/>
    <w:rsid w:val="00285180"/>
    <w:rsid w:val="0028572F"/>
    <w:rsid w:val="002858C3"/>
    <w:rsid w:val="00287180"/>
    <w:rsid w:val="002901A6"/>
    <w:rsid w:val="00293456"/>
    <w:rsid w:val="00293FDD"/>
    <w:rsid w:val="00294034"/>
    <w:rsid w:val="00294755"/>
    <w:rsid w:val="00294996"/>
    <w:rsid w:val="00294DEA"/>
    <w:rsid w:val="0029579E"/>
    <w:rsid w:val="00295917"/>
    <w:rsid w:val="00296166"/>
    <w:rsid w:val="00297746"/>
    <w:rsid w:val="002A14E6"/>
    <w:rsid w:val="002A2375"/>
    <w:rsid w:val="002A35AA"/>
    <w:rsid w:val="002A3932"/>
    <w:rsid w:val="002A3DAA"/>
    <w:rsid w:val="002A449E"/>
    <w:rsid w:val="002A58E6"/>
    <w:rsid w:val="002A5A2D"/>
    <w:rsid w:val="002A5BD0"/>
    <w:rsid w:val="002A71F6"/>
    <w:rsid w:val="002A76BB"/>
    <w:rsid w:val="002B029B"/>
    <w:rsid w:val="002B0D1A"/>
    <w:rsid w:val="002B0F9A"/>
    <w:rsid w:val="002B143C"/>
    <w:rsid w:val="002B1653"/>
    <w:rsid w:val="002B1A0D"/>
    <w:rsid w:val="002B2B9C"/>
    <w:rsid w:val="002B4B61"/>
    <w:rsid w:val="002C178D"/>
    <w:rsid w:val="002C3670"/>
    <w:rsid w:val="002C5D5E"/>
    <w:rsid w:val="002C6314"/>
    <w:rsid w:val="002C6650"/>
    <w:rsid w:val="002C762C"/>
    <w:rsid w:val="002D2CDA"/>
    <w:rsid w:val="002D2D20"/>
    <w:rsid w:val="002D3321"/>
    <w:rsid w:val="002D4993"/>
    <w:rsid w:val="002D4AB9"/>
    <w:rsid w:val="002D5975"/>
    <w:rsid w:val="002E7FAA"/>
    <w:rsid w:val="002F0008"/>
    <w:rsid w:val="002F1194"/>
    <w:rsid w:val="002F1E44"/>
    <w:rsid w:val="002F3255"/>
    <w:rsid w:val="002F45FF"/>
    <w:rsid w:val="002F5A3F"/>
    <w:rsid w:val="002F6711"/>
    <w:rsid w:val="002F6DBE"/>
    <w:rsid w:val="002F71B2"/>
    <w:rsid w:val="003019A6"/>
    <w:rsid w:val="00302ACF"/>
    <w:rsid w:val="00303ADE"/>
    <w:rsid w:val="00304754"/>
    <w:rsid w:val="0030498D"/>
    <w:rsid w:val="00306BBD"/>
    <w:rsid w:val="003110D2"/>
    <w:rsid w:val="00311E28"/>
    <w:rsid w:val="00313AED"/>
    <w:rsid w:val="003153C8"/>
    <w:rsid w:val="00316A55"/>
    <w:rsid w:val="0031771F"/>
    <w:rsid w:val="00317FC9"/>
    <w:rsid w:val="00320E9C"/>
    <w:rsid w:val="003216D2"/>
    <w:rsid w:val="00324C24"/>
    <w:rsid w:val="0032575B"/>
    <w:rsid w:val="0032687F"/>
    <w:rsid w:val="00330203"/>
    <w:rsid w:val="00330BD1"/>
    <w:rsid w:val="003318CD"/>
    <w:rsid w:val="0033620D"/>
    <w:rsid w:val="00336794"/>
    <w:rsid w:val="003409C3"/>
    <w:rsid w:val="00341397"/>
    <w:rsid w:val="00341B46"/>
    <w:rsid w:val="003420BD"/>
    <w:rsid w:val="00342B92"/>
    <w:rsid w:val="0034616E"/>
    <w:rsid w:val="00350483"/>
    <w:rsid w:val="00350582"/>
    <w:rsid w:val="00350BD8"/>
    <w:rsid w:val="00352B42"/>
    <w:rsid w:val="00353BE1"/>
    <w:rsid w:val="003553D2"/>
    <w:rsid w:val="00356610"/>
    <w:rsid w:val="00357182"/>
    <w:rsid w:val="00360D16"/>
    <w:rsid w:val="00362B82"/>
    <w:rsid w:val="00364312"/>
    <w:rsid w:val="00364D7C"/>
    <w:rsid w:val="0036649D"/>
    <w:rsid w:val="0036757E"/>
    <w:rsid w:val="00370B16"/>
    <w:rsid w:val="003714C6"/>
    <w:rsid w:val="00371D92"/>
    <w:rsid w:val="00373FDB"/>
    <w:rsid w:val="003750BA"/>
    <w:rsid w:val="00375101"/>
    <w:rsid w:val="00375AD0"/>
    <w:rsid w:val="00375F0C"/>
    <w:rsid w:val="003810E9"/>
    <w:rsid w:val="00383C2E"/>
    <w:rsid w:val="00384F29"/>
    <w:rsid w:val="00385CED"/>
    <w:rsid w:val="00386C37"/>
    <w:rsid w:val="0038766E"/>
    <w:rsid w:val="0039107A"/>
    <w:rsid w:val="00393949"/>
    <w:rsid w:val="00393C86"/>
    <w:rsid w:val="00393DD0"/>
    <w:rsid w:val="00394A6C"/>
    <w:rsid w:val="00395DAD"/>
    <w:rsid w:val="00395E0A"/>
    <w:rsid w:val="0039657B"/>
    <w:rsid w:val="00396ABF"/>
    <w:rsid w:val="00396F0E"/>
    <w:rsid w:val="003978F5"/>
    <w:rsid w:val="003A0419"/>
    <w:rsid w:val="003A3019"/>
    <w:rsid w:val="003A50EB"/>
    <w:rsid w:val="003A5A92"/>
    <w:rsid w:val="003B02B4"/>
    <w:rsid w:val="003B067E"/>
    <w:rsid w:val="003B072F"/>
    <w:rsid w:val="003B076C"/>
    <w:rsid w:val="003B34FB"/>
    <w:rsid w:val="003B3877"/>
    <w:rsid w:val="003B48EB"/>
    <w:rsid w:val="003B645F"/>
    <w:rsid w:val="003C0CA6"/>
    <w:rsid w:val="003C1071"/>
    <w:rsid w:val="003C2667"/>
    <w:rsid w:val="003C2B1B"/>
    <w:rsid w:val="003C4C5F"/>
    <w:rsid w:val="003C4EA9"/>
    <w:rsid w:val="003C70D7"/>
    <w:rsid w:val="003C7403"/>
    <w:rsid w:val="003C7FEB"/>
    <w:rsid w:val="003D1A7D"/>
    <w:rsid w:val="003D297A"/>
    <w:rsid w:val="003D36A8"/>
    <w:rsid w:val="003D3A5B"/>
    <w:rsid w:val="003D3F19"/>
    <w:rsid w:val="003D5B3C"/>
    <w:rsid w:val="003D7B23"/>
    <w:rsid w:val="003E13FE"/>
    <w:rsid w:val="003E1628"/>
    <w:rsid w:val="003E4546"/>
    <w:rsid w:val="003E509A"/>
    <w:rsid w:val="003E5C6D"/>
    <w:rsid w:val="003E717D"/>
    <w:rsid w:val="003E72ED"/>
    <w:rsid w:val="003E757A"/>
    <w:rsid w:val="003F0591"/>
    <w:rsid w:val="003F2F87"/>
    <w:rsid w:val="004026A3"/>
    <w:rsid w:val="00404B3C"/>
    <w:rsid w:val="00404E39"/>
    <w:rsid w:val="00406349"/>
    <w:rsid w:val="0040699E"/>
    <w:rsid w:val="00411305"/>
    <w:rsid w:val="00412600"/>
    <w:rsid w:val="004128F7"/>
    <w:rsid w:val="00412C6A"/>
    <w:rsid w:val="004130A6"/>
    <w:rsid w:val="0041314E"/>
    <w:rsid w:val="004132DD"/>
    <w:rsid w:val="00415044"/>
    <w:rsid w:val="004159C8"/>
    <w:rsid w:val="00421493"/>
    <w:rsid w:val="00421A4E"/>
    <w:rsid w:val="00421DFB"/>
    <w:rsid w:val="00424E8C"/>
    <w:rsid w:val="00425E63"/>
    <w:rsid w:val="004262F8"/>
    <w:rsid w:val="00426355"/>
    <w:rsid w:val="0042761F"/>
    <w:rsid w:val="004277DC"/>
    <w:rsid w:val="00430776"/>
    <w:rsid w:val="0043186E"/>
    <w:rsid w:val="004318A1"/>
    <w:rsid w:val="00431A88"/>
    <w:rsid w:val="00431F42"/>
    <w:rsid w:val="0043262D"/>
    <w:rsid w:val="00432C22"/>
    <w:rsid w:val="00434668"/>
    <w:rsid w:val="00435222"/>
    <w:rsid w:val="00435605"/>
    <w:rsid w:val="00435DE5"/>
    <w:rsid w:val="00437874"/>
    <w:rsid w:val="00441702"/>
    <w:rsid w:val="00442504"/>
    <w:rsid w:val="00442B0B"/>
    <w:rsid w:val="00444F5E"/>
    <w:rsid w:val="00446031"/>
    <w:rsid w:val="00446FAB"/>
    <w:rsid w:val="00447101"/>
    <w:rsid w:val="0045069D"/>
    <w:rsid w:val="00450C6F"/>
    <w:rsid w:val="004512D7"/>
    <w:rsid w:val="00451788"/>
    <w:rsid w:val="004529BC"/>
    <w:rsid w:val="00452C19"/>
    <w:rsid w:val="00453A6F"/>
    <w:rsid w:val="00456A72"/>
    <w:rsid w:val="00456BD4"/>
    <w:rsid w:val="00456CD2"/>
    <w:rsid w:val="00457AA3"/>
    <w:rsid w:val="00460CE9"/>
    <w:rsid w:val="00461818"/>
    <w:rsid w:val="00465A35"/>
    <w:rsid w:val="0046687A"/>
    <w:rsid w:val="00470E2F"/>
    <w:rsid w:val="0047145F"/>
    <w:rsid w:val="0047545B"/>
    <w:rsid w:val="00475807"/>
    <w:rsid w:val="00475E3D"/>
    <w:rsid w:val="00476106"/>
    <w:rsid w:val="004819CD"/>
    <w:rsid w:val="00481B7A"/>
    <w:rsid w:val="004827D1"/>
    <w:rsid w:val="00482B2F"/>
    <w:rsid w:val="004842B2"/>
    <w:rsid w:val="00484A7D"/>
    <w:rsid w:val="004866CF"/>
    <w:rsid w:val="00486D9F"/>
    <w:rsid w:val="00486DDE"/>
    <w:rsid w:val="00487B8F"/>
    <w:rsid w:val="0049069F"/>
    <w:rsid w:val="004911BB"/>
    <w:rsid w:val="00491200"/>
    <w:rsid w:val="004912FE"/>
    <w:rsid w:val="0049364E"/>
    <w:rsid w:val="00495EA5"/>
    <w:rsid w:val="00496E20"/>
    <w:rsid w:val="004A1B69"/>
    <w:rsid w:val="004A3AA4"/>
    <w:rsid w:val="004A3AFA"/>
    <w:rsid w:val="004A60B8"/>
    <w:rsid w:val="004B1750"/>
    <w:rsid w:val="004B40E3"/>
    <w:rsid w:val="004B5E56"/>
    <w:rsid w:val="004B7591"/>
    <w:rsid w:val="004B7A5E"/>
    <w:rsid w:val="004C374A"/>
    <w:rsid w:val="004C42A5"/>
    <w:rsid w:val="004C5701"/>
    <w:rsid w:val="004C6147"/>
    <w:rsid w:val="004D0343"/>
    <w:rsid w:val="004D1EE5"/>
    <w:rsid w:val="004D4E76"/>
    <w:rsid w:val="004D5391"/>
    <w:rsid w:val="004D53C9"/>
    <w:rsid w:val="004D6140"/>
    <w:rsid w:val="004D7A80"/>
    <w:rsid w:val="004E19A2"/>
    <w:rsid w:val="004E28FF"/>
    <w:rsid w:val="004E4249"/>
    <w:rsid w:val="004E485D"/>
    <w:rsid w:val="004E6168"/>
    <w:rsid w:val="004E6FF2"/>
    <w:rsid w:val="004F113B"/>
    <w:rsid w:val="004F2246"/>
    <w:rsid w:val="004F2C16"/>
    <w:rsid w:val="004F2FFD"/>
    <w:rsid w:val="004F3201"/>
    <w:rsid w:val="004F3949"/>
    <w:rsid w:val="004F3C53"/>
    <w:rsid w:val="004F7320"/>
    <w:rsid w:val="004F77FE"/>
    <w:rsid w:val="004F7E87"/>
    <w:rsid w:val="00500C33"/>
    <w:rsid w:val="0050114F"/>
    <w:rsid w:val="00503469"/>
    <w:rsid w:val="00503897"/>
    <w:rsid w:val="00505DC8"/>
    <w:rsid w:val="0050767B"/>
    <w:rsid w:val="005127FF"/>
    <w:rsid w:val="00513B2D"/>
    <w:rsid w:val="00514F46"/>
    <w:rsid w:val="00516298"/>
    <w:rsid w:val="0051649B"/>
    <w:rsid w:val="0052076D"/>
    <w:rsid w:val="00521608"/>
    <w:rsid w:val="00522DF1"/>
    <w:rsid w:val="00524EF0"/>
    <w:rsid w:val="0052552B"/>
    <w:rsid w:val="00526B73"/>
    <w:rsid w:val="00527BF5"/>
    <w:rsid w:val="005302BD"/>
    <w:rsid w:val="00530FDF"/>
    <w:rsid w:val="0053208A"/>
    <w:rsid w:val="005342CB"/>
    <w:rsid w:val="00534927"/>
    <w:rsid w:val="005404F5"/>
    <w:rsid w:val="00540ADC"/>
    <w:rsid w:val="0054153D"/>
    <w:rsid w:val="00542868"/>
    <w:rsid w:val="00544629"/>
    <w:rsid w:val="00545073"/>
    <w:rsid w:val="00545AE1"/>
    <w:rsid w:val="0055051A"/>
    <w:rsid w:val="005528F7"/>
    <w:rsid w:val="00553B90"/>
    <w:rsid w:val="00555325"/>
    <w:rsid w:val="0055541B"/>
    <w:rsid w:val="005561D5"/>
    <w:rsid w:val="00562391"/>
    <w:rsid w:val="00563A3D"/>
    <w:rsid w:val="00563DD5"/>
    <w:rsid w:val="0056462F"/>
    <w:rsid w:val="00564D91"/>
    <w:rsid w:val="00565373"/>
    <w:rsid w:val="00565914"/>
    <w:rsid w:val="00566780"/>
    <w:rsid w:val="00566C19"/>
    <w:rsid w:val="00570738"/>
    <w:rsid w:val="00571231"/>
    <w:rsid w:val="00572E3D"/>
    <w:rsid w:val="00573DA7"/>
    <w:rsid w:val="00575033"/>
    <w:rsid w:val="00575F5E"/>
    <w:rsid w:val="0057734C"/>
    <w:rsid w:val="0057744B"/>
    <w:rsid w:val="005805CB"/>
    <w:rsid w:val="00580BD7"/>
    <w:rsid w:val="00580E56"/>
    <w:rsid w:val="0058669E"/>
    <w:rsid w:val="00587126"/>
    <w:rsid w:val="00590556"/>
    <w:rsid w:val="00590BC5"/>
    <w:rsid w:val="00591315"/>
    <w:rsid w:val="00592543"/>
    <w:rsid w:val="00594492"/>
    <w:rsid w:val="00594AF3"/>
    <w:rsid w:val="00596523"/>
    <w:rsid w:val="005A1D4E"/>
    <w:rsid w:val="005A36EB"/>
    <w:rsid w:val="005A4B2D"/>
    <w:rsid w:val="005A534F"/>
    <w:rsid w:val="005A575A"/>
    <w:rsid w:val="005A5AAB"/>
    <w:rsid w:val="005A7072"/>
    <w:rsid w:val="005B185C"/>
    <w:rsid w:val="005B23CA"/>
    <w:rsid w:val="005B2992"/>
    <w:rsid w:val="005B2DC6"/>
    <w:rsid w:val="005B2F21"/>
    <w:rsid w:val="005B3D9B"/>
    <w:rsid w:val="005C2A43"/>
    <w:rsid w:val="005C2DCB"/>
    <w:rsid w:val="005C34B1"/>
    <w:rsid w:val="005C4D73"/>
    <w:rsid w:val="005C64CA"/>
    <w:rsid w:val="005C75D6"/>
    <w:rsid w:val="005D0565"/>
    <w:rsid w:val="005D1236"/>
    <w:rsid w:val="005D1B61"/>
    <w:rsid w:val="005D35BE"/>
    <w:rsid w:val="005D3A66"/>
    <w:rsid w:val="005D5677"/>
    <w:rsid w:val="005D6AEE"/>
    <w:rsid w:val="005E0854"/>
    <w:rsid w:val="005E393E"/>
    <w:rsid w:val="005E3CEC"/>
    <w:rsid w:val="005E5DF4"/>
    <w:rsid w:val="005E65D8"/>
    <w:rsid w:val="005E69A1"/>
    <w:rsid w:val="005E7441"/>
    <w:rsid w:val="005E7732"/>
    <w:rsid w:val="005F0A65"/>
    <w:rsid w:val="005F1B19"/>
    <w:rsid w:val="005F1D90"/>
    <w:rsid w:val="005F256B"/>
    <w:rsid w:val="005F563F"/>
    <w:rsid w:val="006000AD"/>
    <w:rsid w:val="006001C1"/>
    <w:rsid w:val="00600283"/>
    <w:rsid w:val="0060098F"/>
    <w:rsid w:val="00603EE4"/>
    <w:rsid w:val="0060498A"/>
    <w:rsid w:val="00607924"/>
    <w:rsid w:val="00607C8B"/>
    <w:rsid w:val="006100F9"/>
    <w:rsid w:val="0061056F"/>
    <w:rsid w:val="00614829"/>
    <w:rsid w:val="00614AFF"/>
    <w:rsid w:val="00615102"/>
    <w:rsid w:val="00615602"/>
    <w:rsid w:val="00621D54"/>
    <w:rsid w:val="00624332"/>
    <w:rsid w:val="00631A08"/>
    <w:rsid w:val="00631E50"/>
    <w:rsid w:val="0063204A"/>
    <w:rsid w:val="00636D8F"/>
    <w:rsid w:val="006371E7"/>
    <w:rsid w:val="00640C85"/>
    <w:rsid w:val="00641A92"/>
    <w:rsid w:val="006421E8"/>
    <w:rsid w:val="00642A6D"/>
    <w:rsid w:val="00642AF0"/>
    <w:rsid w:val="006435C5"/>
    <w:rsid w:val="00643614"/>
    <w:rsid w:val="00643955"/>
    <w:rsid w:val="00645E73"/>
    <w:rsid w:val="00646351"/>
    <w:rsid w:val="00647E62"/>
    <w:rsid w:val="006512E4"/>
    <w:rsid w:val="0065153E"/>
    <w:rsid w:val="00653639"/>
    <w:rsid w:val="006539FA"/>
    <w:rsid w:val="00654632"/>
    <w:rsid w:val="00656D05"/>
    <w:rsid w:val="0066020A"/>
    <w:rsid w:val="00660B2A"/>
    <w:rsid w:val="00662A15"/>
    <w:rsid w:val="00663B36"/>
    <w:rsid w:val="00666783"/>
    <w:rsid w:val="00667421"/>
    <w:rsid w:val="006678AD"/>
    <w:rsid w:val="00667D14"/>
    <w:rsid w:val="0067032F"/>
    <w:rsid w:val="006730EC"/>
    <w:rsid w:val="006732DD"/>
    <w:rsid w:val="006752A3"/>
    <w:rsid w:val="00675579"/>
    <w:rsid w:val="00675738"/>
    <w:rsid w:val="00676EC3"/>
    <w:rsid w:val="00680982"/>
    <w:rsid w:val="00682AF2"/>
    <w:rsid w:val="00683028"/>
    <w:rsid w:val="006841CC"/>
    <w:rsid w:val="006856F6"/>
    <w:rsid w:val="00687D9E"/>
    <w:rsid w:val="00691B80"/>
    <w:rsid w:val="00691F29"/>
    <w:rsid w:val="006940D1"/>
    <w:rsid w:val="00694F5C"/>
    <w:rsid w:val="006955B9"/>
    <w:rsid w:val="00697A31"/>
    <w:rsid w:val="006A0B94"/>
    <w:rsid w:val="006A2498"/>
    <w:rsid w:val="006A2550"/>
    <w:rsid w:val="006A255C"/>
    <w:rsid w:val="006A26A1"/>
    <w:rsid w:val="006A5A25"/>
    <w:rsid w:val="006A637D"/>
    <w:rsid w:val="006A696B"/>
    <w:rsid w:val="006A7C9B"/>
    <w:rsid w:val="006B0CCB"/>
    <w:rsid w:val="006B3066"/>
    <w:rsid w:val="006B732F"/>
    <w:rsid w:val="006B7368"/>
    <w:rsid w:val="006C02A5"/>
    <w:rsid w:val="006C03BC"/>
    <w:rsid w:val="006C218C"/>
    <w:rsid w:val="006C37FF"/>
    <w:rsid w:val="006C5546"/>
    <w:rsid w:val="006C5733"/>
    <w:rsid w:val="006C76C3"/>
    <w:rsid w:val="006D0F58"/>
    <w:rsid w:val="006D10E4"/>
    <w:rsid w:val="006D2EF3"/>
    <w:rsid w:val="006D3A1D"/>
    <w:rsid w:val="006D7020"/>
    <w:rsid w:val="006E0DDE"/>
    <w:rsid w:val="006E1C08"/>
    <w:rsid w:val="006E1E8D"/>
    <w:rsid w:val="006E4CB9"/>
    <w:rsid w:val="006E5F7B"/>
    <w:rsid w:val="006E74CC"/>
    <w:rsid w:val="006F06CE"/>
    <w:rsid w:val="006F08CF"/>
    <w:rsid w:val="006F0A8A"/>
    <w:rsid w:val="006F1E17"/>
    <w:rsid w:val="006F25E7"/>
    <w:rsid w:val="006F5E1C"/>
    <w:rsid w:val="00700DFA"/>
    <w:rsid w:val="00700E81"/>
    <w:rsid w:val="00701371"/>
    <w:rsid w:val="007039E3"/>
    <w:rsid w:val="00705AE8"/>
    <w:rsid w:val="00705C14"/>
    <w:rsid w:val="0070780B"/>
    <w:rsid w:val="00707C54"/>
    <w:rsid w:val="00710B25"/>
    <w:rsid w:val="00711650"/>
    <w:rsid w:val="00711971"/>
    <w:rsid w:val="00712C58"/>
    <w:rsid w:val="00713809"/>
    <w:rsid w:val="007150B7"/>
    <w:rsid w:val="007163F6"/>
    <w:rsid w:val="00716E98"/>
    <w:rsid w:val="007170E5"/>
    <w:rsid w:val="00717241"/>
    <w:rsid w:val="007206E5"/>
    <w:rsid w:val="00721C90"/>
    <w:rsid w:val="00723A88"/>
    <w:rsid w:val="00724146"/>
    <w:rsid w:val="007259B5"/>
    <w:rsid w:val="00726201"/>
    <w:rsid w:val="00726B44"/>
    <w:rsid w:val="007304BA"/>
    <w:rsid w:val="00732558"/>
    <w:rsid w:val="00732B52"/>
    <w:rsid w:val="0073315D"/>
    <w:rsid w:val="007339C1"/>
    <w:rsid w:val="00733E33"/>
    <w:rsid w:val="00734926"/>
    <w:rsid w:val="007359CC"/>
    <w:rsid w:val="00735EB6"/>
    <w:rsid w:val="00736F74"/>
    <w:rsid w:val="0074010F"/>
    <w:rsid w:val="007410CD"/>
    <w:rsid w:val="00741313"/>
    <w:rsid w:val="00741EC0"/>
    <w:rsid w:val="007420F7"/>
    <w:rsid w:val="00745B9E"/>
    <w:rsid w:val="00746CD8"/>
    <w:rsid w:val="007525BB"/>
    <w:rsid w:val="00755A00"/>
    <w:rsid w:val="00761531"/>
    <w:rsid w:val="00761A47"/>
    <w:rsid w:val="00762C14"/>
    <w:rsid w:val="00766FA3"/>
    <w:rsid w:val="00770DC0"/>
    <w:rsid w:val="0077254F"/>
    <w:rsid w:val="00772627"/>
    <w:rsid w:val="007732DF"/>
    <w:rsid w:val="0077376F"/>
    <w:rsid w:val="00773C18"/>
    <w:rsid w:val="00774134"/>
    <w:rsid w:val="0077545D"/>
    <w:rsid w:val="00775CE3"/>
    <w:rsid w:val="00777301"/>
    <w:rsid w:val="00780614"/>
    <w:rsid w:val="007806DF"/>
    <w:rsid w:val="0078074D"/>
    <w:rsid w:val="00782BE3"/>
    <w:rsid w:val="00783B33"/>
    <w:rsid w:val="00785DDA"/>
    <w:rsid w:val="00790285"/>
    <w:rsid w:val="00790F78"/>
    <w:rsid w:val="0079283D"/>
    <w:rsid w:val="00792E54"/>
    <w:rsid w:val="00792FEE"/>
    <w:rsid w:val="007930FB"/>
    <w:rsid w:val="00793EA5"/>
    <w:rsid w:val="007956AB"/>
    <w:rsid w:val="007968D4"/>
    <w:rsid w:val="0079716E"/>
    <w:rsid w:val="007A0E84"/>
    <w:rsid w:val="007A16EA"/>
    <w:rsid w:val="007A18A4"/>
    <w:rsid w:val="007A25BF"/>
    <w:rsid w:val="007A3087"/>
    <w:rsid w:val="007A3544"/>
    <w:rsid w:val="007A58D3"/>
    <w:rsid w:val="007A7320"/>
    <w:rsid w:val="007B19F2"/>
    <w:rsid w:val="007B1FB5"/>
    <w:rsid w:val="007B204C"/>
    <w:rsid w:val="007B2DE1"/>
    <w:rsid w:val="007B3019"/>
    <w:rsid w:val="007B3F34"/>
    <w:rsid w:val="007B40D9"/>
    <w:rsid w:val="007B4F08"/>
    <w:rsid w:val="007B611E"/>
    <w:rsid w:val="007C0845"/>
    <w:rsid w:val="007C3210"/>
    <w:rsid w:val="007C344A"/>
    <w:rsid w:val="007C3819"/>
    <w:rsid w:val="007D08BF"/>
    <w:rsid w:val="007D1BA6"/>
    <w:rsid w:val="007D1E9C"/>
    <w:rsid w:val="007D2B72"/>
    <w:rsid w:val="007D2E24"/>
    <w:rsid w:val="007D519B"/>
    <w:rsid w:val="007D6E68"/>
    <w:rsid w:val="007D7BA8"/>
    <w:rsid w:val="007E084B"/>
    <w:rsid w:val="007E0953"/>
    <w:rsid w:val="007E2043"/>
    <w:rsid w:val="007E27A7"/>
    <w:rsid w:val="007E27C4"/>
    <w:rsid w:val="007E5FAA"/>
    <w:rsid w:val="007E7A44"/>
    <w:rsid w:val="007E7C39"/>
    <w:rsid w:val="007E7FDD"/>
    <w:rsid w:val="007F04D9"/>
    <w:rsid w:val="007F0D3D"/>
    <w:rsid w:val="007F0F3C"/>
    <w:rsid w:val="007F26FB"/>
    <w:rsid w:val="007F3186"/>
    <w:rsid w:val="007F665C"/>
    <w:rsid w:val="007F7103"/>
    <w:rsid w:val="00802505"/>
    <w:rsid w:val="008036DE"/>
    <w:rsid w:val="0080687F"/>
    <w:rsid w:val="008070F8"/>
    <w:rsid w:val="00810999"/>
    <w:rsid w:val="0081159E"/>
    <w:rsid w:val="00811E09"/>
    <w:rsid w:val="00812F7C"/>
    <w:rsid w:val="008155D2"/>
    <w:rsid w:val="008158B6"/>
    <w:rsid w:val="0081697C"/>
    <w:rsid w:val="00817896"/>
    <w:rsid w:val="0082170A"/>
    <w:rsid w:val="008228E4"/>
    <w:rsid w:val="00824893"/>
    <w:rsid w:val="008254C4"/>
    <w:rsid w:val="00826CB6"/>
    <w:rsid w:val="008308E5"/>
    <w:rsid w:val="00832717"/>
    <w:rsid w:val="00832DB3"/>
    <w:rsid w:val="00833DFC"/>
    <w:rsid w:val="008401C6"/>
    <w:rsid w:val="008446BC"/>
    <w:rsid w:val="008463D5"/>
    <w:rsid w:val="00847356"/>
    <w:rsid w:val="00850D35"/>
    <w:rsid w:val="00852970"/>
    <w:rsid w:val="008530F3"/>
    <w:rsid w:val="00854D9C"/>
    <w:rsid w:val="00854E54"/>
    <w:rsid w:val="0086117B"/>
    <w:rsid w:val="008614E7"/>
    <w:rsid w:val="008623CC"/>
    <w:rsid w:val="00862645"/>
    <w:rsid w:val="00863BD4"/>
    <w:rsid w:val="008640F6"/>
    <w:rsid w:val="00864A82"/>
    <w:rsid w:val="008650D8"/>
    <w:rsid w:val="00865805"/>
    <w:rsid w:val="0087141D"/>
    <w:rsid w:val="008724D0"/>
    <w:rsid w:val="00872CDE"/>
    <w:rsid w:val="00874D01"/>
    <w:rsid w:val="0087538B"/>
    <w:rsid w:val="008821E3"/>
    <w:rsid w:val="008849B1"/>
    <w:rsid w:val="00887E75"/>
    <w:rsid w:val="0089108F"/>
    <w:rsid w:val="00892932"/>
    <w:rsid w:val="00893B76"/>
    <w:rsid w:val="00894AEA"/>
    <w:rsid w:val="00895B08"/>
    <w:rsid w:val="00895C41"/>
    <w:rsid w:val="00895EA5"/>
    <w:rsid w:val="0089668A"/>
    <w:rsid w:val="008A225B"/>
    <w:rsid w:val="008A3B99"/>
    <w:rsid w:val="008A3DDF"/>
    <w:rsid w:val="008A4B49"/>
    <w:rsid w:val="008A532A"/>
    <w:rsid w:val="008A5D88"/>
    <w:rsid w:val="008A7EEE"/>
    <w:rsid w:val="008B13CA"/>
    <w:rsid w:val="008B5CF4"/>
    <w:rsid w:val="008B68C4"/>
    <w:rsid w:val="008B6B38"/>
    <w:rsid w:val="008C0BE0"/>
    <w:rsid w:val="008C2118"/>
    <w:rsid w:val="008C2673"/>
    <w:rsid w:val="008C29EC"/>
    <w:rsid w:val="008C2EC5"/>
    <w:rsid w:val="008C3EC1"/>
    <w:rsid w:val="008C4405"/>
    <w:rsid w:val="008C4D0C"/>
    <w:rsid w:val="008C597A"/>
    <w:rsid w:val="008D16D8"/>
    <w:rsid w:val="008D1DE8"/>
    <w:rsid w:val="008D1EB8"/>
    <w:rsid w:val="008D2C28"/>
    <w:rsid w:val="008D55E3"/>
    <w:rsid w:val="008D5DBA"/>
    <w:rsid w:val="008D6846"/>
    <w:rsid w:val="008D725F"/>
    <w:rsid w:val="008E016C"/>
    <w:rsid w:val="008E04CC"/>
    <w:rsid w:val="008E0803"/>
    <w:rsid w:val="008E0B38"/>
    <w:rsid w:val="008E15CF"/>
    <w:rsid w:val="008E2163"/>
    <w:rsid w:val="008E2488"/>
    <w:rsid w:val="008E3C70"/>
    <w:rsid w:val="008E64BC"/>
    <w:rsid w:val="008E71C4"/>
    <w:rsid w:val="008E7259"/>
    <w:rsid w:val="008F091F"/>
    <w:rsid w:val="008F122F"/>
    <w:rsid w:val="008F2374"/>
    <w:rsid w:val="008F290A"/>
    <w:rsid w:val="008F55DF"/>
    <w:rsid w:val="008F5BAE"/>
    <w:rsid w:val="008F7038"/>
    <w:rsid w:val="008F7764"/>
    <w:rsid w:val="00901276"/>
    <w:rsid w:val="00902773"/>
    <w:rsid w:val="009028AD"/>
    <w:rsid w:val="00902961"/>
    <w:rsid w:val="00902D10"/>
    <w:rsid w:val="0090327E"/>
    <w:rsid w:val="00904DE5"/>
    <w:rsid w:val="009066D7"/>
    <w:rsid w:val="00906950"/>
    <w:rsid w:val="00906EFC"/>
    <w:rsid w:val="0091114A"/>
    <w:rsid w:val="00913CB5"/>
    <w:rsid w:val="00915321"/>
    <w:rsid w:val="00915B58"/>
    <w:rsid w:val="00916EAD"/>
    <w:rsid w:val="00917121"/>
    <w:rsid w:val="00917FAD"/>
    <w:rsid w:val="00921123"/>
    <w:rsid w:val="00923792"/>
    <w:rsid w:val="00923ABB"/>
    <w:rsid w:val="00924448"/>
    <w:rsid w:val="009249AD"/>
    <w:rsid w:val="009267B0"/>
    <w:rsid w:val="00927902"/>
    <w:rsid w:val="00930AF1"/>
    <w:rsid w:val="009311F4"/>
    <w:rsid w:val="009315F0"/>
    <w:rsid w:val="009317B4"/>
    <w:rsid w:val="0093766D"/>
    <w:rsid w:val="00937ECD"/>
    <w:rsid w:val="00940FD1"/>
    <w:rsid w:val="009434BE"/>
    <w:rsid w:val="009455E9"/>
    <w:rsid w:val="00945C83"/>
    <w:rsid w:val="0094655C"/>
    <w:rsid w:val="0094697A"/>
    <w:rsid w:val="00946D77"/>
    <w:rsid w:val="00946E9C"/>
    <w:rsid w:val="00950AC9"/>
    <w:rsid w:val="009512E6"/>
    <w:rsid w:val="00960910"/>
    <w:rsid w:val="00961CA9"/>
    <w:rsid w:val="00962A0C"/>
    <w:rsid w:val="00963E9C"/>
    <w:rsid w:val="00965AF1"/>
    <w:rsid w:val="00966BF6"/>
    <w:rsid w:val="00966DC5"/>
    <w:rsid w:val="0096760E"/>
    <w:rsid w:val="00970B02"/>
    <w:rsid w:val="009723A7"/>
    <w:rsid w:val="00974748"/>
    <w:rsid w:val="00976353"/>
    <w:rsid w:val="00977350"/>
    <w:rsid w:val="009840A5"/>
    <w:rsid w:val="009871BC"/>
    <w:rsid w:val="009909E0"/>
    <w:rsid w:val="00992B17"/>
    <w:rsid w:val="0099395A"/>
    <w:rsid w:val="00993F02"/>
    <w:rsid w:val="0099513B"/>
    <w:rsid w:val="0099614E"/>
    <w:rsid w:val="009A082B"/>
    <w:rsid w:val="009A2E96"/>
    <w:rsid w:val="009A383E"/>
    <w:rsid w:val="009A3A08"/>
    <w:rsid w:val="009A40FA"/>
    <w:rsid w:val="009A4B29"/>
    <w:rsid w:val="009A60C3"/>
    <w:rsid w:val="009A6838"/>
    <w:rsid w:val="009A6EB0"/>
    <w:rsid w:val="009B0676"/>
    <w:rsid w:val="009B1991"/>
    <w:rsid w:val="009B2C9A"/>
    <w:rsid w:val="009B4C64"/>
    <w:rsid w:val="009B59A7"/>
    <w:rsid w:val="009B64ED"/>
    <w:rsid w:val="009B7F97"/>
    <w:rsid w:val="009C18B8"/>
    <w:rsid w:val="009C287E"/>
    <w:rsid w:val="009C4B0E"/>
    <w:rsid w:val="009C5736"/>
    <w:rsid w:val="009D0F10"/>
    <w:rsid w:val="009D0FB1"/>
    <w:rsid w:val="009D27A9"/>
    <w:rsid w:val="009D3970"/>
    <w:rsid w:val="009D6115"/>
    <w:rsid w:val="009D7046"/>
    <w:rsid w:val="009E22A8"/>
    <w:rsid w:val="009E2463"/>
    <w:rsid w:val="009E36E7"/>
    <w:rsid w:val="009E44B2"/>
    <w:rsid w:val="009E46CF"/>
    <w:rsid w:val="009E726F"/>
    <w:rsid w:val="009F1F63"/>
    <w:rsid w:val="009F2F77"/>
    <w:rsid w:val="009F44F3"/>
    <w:rsid w:val="009F466A"/>
    <w:rsid w:val="009F6588"/>
    <w:rsid w:val="009F6F38"/>
    <w:rsid w:val="00A0112E"/>
    <w:rsid w:val="00A021A6"/>
    <w:rsid w:val="00A0283D"/>
    <w:rsid w:val="00A06466"/>
    <w:rsid w:val="00A1247B"/>
    <w:rsid w:val="00A15776"/>
    <w:rsid w:val="00A15853"/>
    <w:rsid w:val="00A16763"/>
    <w:rsid w:val="00A202BF"/>
    <w:rsid w:val="00A20ADD"/>
    <w:rsid w:val="00A21050"/>
    <w:rsid w:val="00A21E21"/>
    <w:rsid w:val="00A2286D"/>
    <w:rsid w:val="00A24165"/>
    <w:rsid w:val="00A245A2"/>
    <w:rsid w:val="00A252C9"/>
    <w:rsid w:val="00A25ADF"/>
    <w:rsid w:val="00A263B1"/>
    <w:rsid w:val="00A321BC"/>
    <w:rsid w:val="00A33712"/>
    <w:rsid w:val="00A34FD1"/>
    <w:rsid w:val="00A355C0"/>
    <w:rsid w:val="00A36576"/>
    <w:rsid w:val="00A368BD"/>
    <w:rsid w:val="00A37454"/>
    <w:rsid w:val="00A3781A"/>
    <w:rsid w:val="00A4090C"/>
    <w:rsid w:val="00A4125A"/>
    <w:rsid w:val="00A4133B"/>
    <w:rsid w:val="00A43925"/>
    <w:rsid w:val="00A442F8"/>
    <w:rsid w:val="00A454C2"/>
    <w:rsid w:val="00A46551"/>
    <w:rsid w:val="00A517E6"/>
    <w:rsid w:val="00A52274"/>
    <w:rsid w:val="00A547A8"/>
    <w:rsid w:val="00A55570"/>
    <w:rsid w:val="00A56655"/>
    <w:rsid w:val="00A568EC"/>
    <w:rsid w:val="00A57903"/>
    <w:rsid w:val="00A601FF"/>
    <w:rsid w:val="00A607FD"/>
    <w:rsid w:val="00A61201"/>
    <w:rsid w:val="00A6184F"/>
    <w:rsid w:val="00A63354"/>
    <w:rsid w:val="00A633FF"/>
    <w:rsid w:val="00A63DB0"/>
    <w:rsid w:val="00A64A62"/>
    <w:rsid w:val="00A65931"/>
    <w:rsid w:val="00A672DD"/>
    <w:rsid w:val="00A7014C"/>
    <w:rsid w:val="00A708C7"/>
    <w:rsid w:val="00A70EC3"/>
    <w:rsid w:val="00A7148D"/>
    <w:rsid w:val="00A72163"/>
    <w:rsid w:val="00A740E8"/>
    <w:rsid w:val="00A742AB"/>
    <w:rsid w:val="00A753A2"/>
    <w:rsid w:val="00A772F6"/>
    <w:rsid w:val="00A80DD9"/>
    <w:rsid w:val="00A83723"/>
    <w:rsid w:val="00A848C2"/>
    <w:rsid w:val="00A84A28"/>
    <w:rsid w:val="00A84ACA"/>
    <w:rsid w:val="00A84C30"/>
    <w:rsid w:val="00A8681F"/>
    <w:rsid w:val="00A86B84"/>
    <w:rsid w:val="00A87162"/>
    <w:rsid w:val="00A8791E"/>
    <w:rsid w:val="00A914E0"/>
    <w:rsid w:val="00A91725"/>
    <w:rsid w:val="00A926C4"/>
    <w:rsid w:val="00A94FBC"/>
    <w:rsid w:val="00A952E6"/>
    <w:rsid w:val="00A9676F"/>
    <w:rsid w:val="00A977FC"/>
    <w:rsid w:val="00AA1BAB"/>
    <w:rsid w:val="00AA1DF5"/>
    <w:rsid w:val="00AA200E"/>
    <w:rsid w:val="00AA2697"/>
    <w:rsid w:val="00AA2B75"/>
    <w:rsid w:val="00AA2D78"/>
    <w:rsid w:val="00AA476B"/>
    <w:rsid w:val="00AA6D79"/>
    <w:rsid w:val="00AB2FF3"/>
    <w:rsid w:val="00AB3FEE"/>
    <w:rsid w:val="00AB45D6"/>
    <w:rsid w:val="00AB669E"/>
    <w:rsid w:val="00AC18C6"/>
    <w:rsid w:val="00AC1ADC"/>
    <w:rsid w:val="00AC4620"/>
    <w:rsid w:val="00AC6FB2"/>
    <w:rsid w:val="00AD14E3"/>
    <w:rsid w:val="00AD62C3"/>
    <w:rsid w:val="00AD7FB5"/>
    <w:rsid w:val="00AE0AC4"/>
    <w:rsid w:val="00AE24E4"/>
    <w:rsid w:val="00AE33E1"/>
    <w:rsid w:val="00AE3787"/>
    <w:rsid w:val="00AE3C36"/>
    <w:rsid w:val="00AE3E9D"/>
    <w:rsid w:val="00AE40E1"/>
    <w:rsid w:val="00AE4229"/>
    <w:rsid w:val="00AE63D5"/>
    <w:rsid w:val="00AF1446"/>
    <w:rsid w:val="00AF1620"/>
    <w:rsid w:val="00AF3B67"/>
    <w:rsid w:val="00AF3C9A"/>
    <w:rsid w:val="00AF6003"/>
    <w:rsid w:val="00B000D0"/>
    <w:rsid w:val="00B00309"/>
    <w:rsid w:val="00B03EB8"/>
    <w:rsid w:val="00B05502"/>
    <w:rsid w:val="00B06B82"/>
    <w:rsid w:val="00B10ED2"/>
    <w:rsid w:val="00B11BC1"/>
    <w:rsid w:val="00B1372F"/>
    <w:rsid w:val="00B14182"/>
    <w:rsid w:val="00B143C1"/>
    <w:rsid w:val="00B149A5"/>
    <w:rsid w:val="00B157CF"/>
    <w:rsid w:val="00B160AE"/>
    <w:rsid w:val="00B1614C"/>
    <w:rsid w:val="00B166B1"/>
    <w:rsid w:val="00B16ACE"/>
    <w:rsid w:val="00B16D75"/>
    <w:rsid w:val="00B16FA2"/>
    <w:rsid w:val="00B20245"/>
    <w:rsid w:val="00B2230E"/>
    <w:rsid w:val="00B22455"/>
    <w:rsid w:val="00B24966"/>
    <w:rsid w:val="00B256BB"/>
    <w:rsid w:val="00B26643"/>
    <w:rsid w:val="00B26C38"/>
    <w:rsid w:val="00B3007B"/>
    <w:rsid w:val="00B31FB3"/>
    <w:rsid w:val="00B33849"/>
    <w:rsid w:val="00B3793B"/>
    <w:rsid w:val="00B37A7D"/>
    <w:rsid w:val="00B37D3E"/>
    <w:rsid w:val="00B40685"/>
    <w:rsid w:val="00B4698F"/>
    <w:rsid w:val="00B47650"/>
    <w:rsid w:val="00B50EE3"/>
    <w:rsid w:val="00B51579"/>
    <w:rsid w:val="00B5246B"/>
    <w:rsid w:val="00B52950"/>
    <w:rsid w:val="00B531AD"/>
    <w:rsid w:val="00B56467"/>
    <w:rsid w:val="00B62A24"/>
    <w:rsid w:val="00B63FFA"/>
    <w:rsid w:val="00B64546"/>
    <w:rsid w:val="00B66F22"/>
    <w:rsid w:val="00B67558"/>
    <w:rsid w:val="00B705DA"/>
    <w:rsid w:val="00B70737"/>
    <w:rsid w:val="00B71BCD"/>
    <w:rsid w:val="00B72D62"/>
    <w:rsid w:val="00B77D53"/>
    <w:rsid w:val="00B81AF8"/>
    <w:rsid w:val="00B822F5"/>
    <w:rsid w:val="00B82692"/>
    <w:rsid w:val="00B8305D"/>
    <w:rsid w:val="00B868D6"/>
    <w:rsid w:val="00B86DC7"/>
    <w:rsid w:val="00B90284"/>
    <w:rsid w:val="00B90D88"/>
    <w:rsid w:val="00B9201C"/>
    <w:rsid w:val="00B93308"/>
    <w:rsid w:val="00B93545"/>
    <w:rsid w:val="00B9376E"/>
    <w:rsid w:val="00B93836"/>
    <w:rsid w:val="00B94AE3"/>
    <w:rsid w:val="00B97A13"/>
    <w:rsid w:val="00BA01F3"/>
    <w:rsid w:val="00BA27D8"/>
    <w:rsid w:val="00BA2EAB"/>
    <w:rsid w:val="00BA376D"/>
    <w:rsid w:val="00BA4D40"/>
    <w:rsid w:val="00BA4E2E"/>
    <w:rsid w:val="00BA6EB7"/>
    <w:rsid w:val="00BA767C"/>
    <w:rsid w:val="00BB1082"/>
    <w:rsid w:val="00BB10DF"/>
    <w:rsid w:val="00BB11D6"/>
    <w:rsid w:val="00BB1871"/>
    <w:rsid w:val="00BB5BCA"/>
    <w:rsid w:val="00BB78AC"/>
    <w:rsid w:val="00BC260E"/>
    <w:rsid w:val="00BC27BC"/>
    <w:rsid w:val="00BC3618"/>
    <w:rsid w:val="00BC723E"/>
    <w:rsid w:val="00BD12AA"/>
    <w:rsid w:val="00BD1D14"/>
    <w:rsid w:val="00BD22C8"/>
    <w:rsid w:val="00BD2B18"/>
    <w:rsid w:val="00BD597C"/>
    <w:rsid w:val="00BE0110"/>
    <w:rsid w:val="00BE123B"/>
    <w:rsid w:val="00BE1329"/>
    <w:rsid w:val="00BE2485"/>
    <w:rsid w:val="00BE2A02"/>
    <w:rsid w:val="00BE2C28"/>
    <w:rsid w:val="00BE4AB1"/>
    <w:rsid w:val="00BE751B"/>
    <w:rsid w:val="00BF06D6"/>
    <w:rsid w:val="00BF1701"/>
    <w:rsid w:val="00BF36A9"/>
    <w:rsid w:val="00BF417F"/>
    <w:rsid w:val="00BF42AA"/>
    <w:rsid w:val="00BF6150"/>
    <w:rsid w:val="00BF6578"/>
    <w:rsid w:val="00C00C9A"/>
    <w:rsid w:val="00C0165D"/>
    <w:rsid w:val="00C06F9A"/>
    <w:rsid w:val="00C0745C"/>
    <w:rsid w:val="00C0776F"/>
    <w:rsid w:val="00C11BEE"/>
    <w:rsid w:val="00C139BE"/>
    <w:rsid w:val="00C14A9A"/>
    <w:rsid w:val="00C15FFC"/>
    <w:rsid w:val="00C21A72"/>
    <w:rsid w:val="00C22A1B"/>
    <w:rsid w:val="00C230F5"/>
    <w:rsid w:val="00C23E8D"/>
    <w:rsid w:val="00C27155"/>
    <w:rsid w:val="00C27C82"/>
    <w:rsid w:val="00C27DA3"/>
    <w:rsid w:val="00C27F93"/>
    <w:rsid w:val="00C308AC"/>
    <w:rsid w:val="00C3251F"/>
    <w:rsid w:val="00C377E6"/>
    <w:rsid w:val="00C37E3D"/>
    <w:rsid w:val="00C4049F"/>
    <w:rsid w:val="00C40ACC"/>
    <w:rsid w:val="00C440F2"/>
    <w:rsid w:val="00C44E44"/>
    <w:rsid w:val="00C4657A"/>
    <w:rsid w:val="00C47341"/>
    <w:rsid w:val="00C479AC"/>
    <w:rsid w:val="00C47D0D"/>
    <w:rsid w:val="00C50A72"/>
    <w:rsid w:val="00C52386"/>
    <w:rsid w:val="00C52BDD"/>
    <w:rsid w:val="00C52DFA"/>
    <w:rsid w:val="00C544F8"/>
    <w:rsid w:val="00C55931"/>
    <w:rsid w:val="00C577FC"/>
    <w:rsid w:val="00C617A5"/>
    <w:rsid w:val="00C61D4B"/>
    <w:rsid w:val="00C63011"/>
    <w:rsid w:val="00C63A92"/>
    <w:rsid w:val="00C64B8A"/>
    <w:rsid w:val="00C70291"/>
    <w:rsid w:val="00C713FE"/>
    <w:rsid w:val="00C73706"/>
    <w:rsid w:val="00C73E46"/>
    <w:rsid w:val="00C74A3D"/>
    <w:rsid w:val="00C74E14"/>
    <w:rsid w:val="00C7679F"/>
    <w:rsid w:val="00C77AF9"/>
    <w:rsid w:val="00C817E1"/>
    <w:rsid w:val="00C827B4"/>
    <w:rsid w:val="00C85DE8"/>
    <w:rsid w:val="00C8640B"/>
    <w:rsid w:val="00C87AD2"/>
    <w:rsid w:val="00C940DC"/>
    <w:rsid w:val="00C943C2"/>
    <w:rsid w:val="00C96F76"/>
    <w:rsid w:val="00C97A78"/>
    <w:rsid w:val="00CA07E7"/>
    <w:rsid w:val="00CA0F34"/>
    <w:rsid w:val="00CA1B27"/>
    <w:rsid w:val="00CA1E5B"/>
    <w:rsid w:val="00CA2CF3"/>
    <w:rsid w:val="00CA37FA"/>
    <w:rsid w:val="00CA3CE4"/>
    <w:rsid w:val="00CA4C0D"/>
    <w:rsid w:val="00CA4FCA"/>
    <w:rsid w:val="00CA6AD1"/>
    <w:rsid w:val="00CA7A0B"/>
    <w:rsid w:val="00CA7B87"/>
    <w:rsid w:val="00CB005C"/>
    <w:rsid w:val="00CB0B6F"/>
    <w:rsid w:val="00CB19B5"/>
    <w:rsid w:val="00CB3E3E"/>
    <w:rsid w:val="00CB59CD"/>
    <w:rsid w:val="00CB5CAA"/>
    <w:rsid w:val="00CB6855"/>
    <w:rsid w:val="00CB68EA"/>
    <w:rsid w:val="00CC15C4"/>
    <w:rsid w:val="00CC19FC"/>
    <w:rsid w:val="00CC2806"/>
    <w:rsid w:val="00CC352F"/>
    <w:rsid w:val="00CC47DF"/>
    <w:rsid w:val="00CC4FFB"/>
    <w:rsid w:val="00CC5733"/>
    <w:rsid w:val="00CC736A"/>
    <w:rsid w:val="00CD111A"/>
    <w:rsid w:val="00CD14B6"/>
    <w:rsid w:val="00CD1BD3"/>
    <w:rsid w:val="00CD3CB3"/>
    <w:rsid w:val="00CE03DF"/>
    <w:rsid w:val="00CE2029"/>
    <w:rsid w:val="00CE4CA0"/>
    <w:rsid w:val="00CE79FD"/>
    <w:rsid w:val="00CF1DD1"/>
    <w:rsid w:val="00CF35C7"/>
    <w:rsid w:val="00CF360A"/>
    <w:rsid w:val="00CF361B"/>
    <w:rsid w:val="00CF44DB"/>
    <w:rsid w:val="00CF6127"/>
    <w:rsid w:val="00D01D0E"/>
    <w:rsid w:val="00D02B43"/>
    <w:rsid w:val="00D02E7D"/>
    <w:rsid w:val="00D035F9"/>
    <w:rsid w:val="00D04B37"/>
    <w:rsid w:val="00D060F5"/>
    <w:rsid w:val="00D108EA"/>
    <w:rsid w:val="00D110D7"/>
    <w:rsid w:val="00D11B99"/>
    <w:rsid w:val="00D11D71"/>
    <w:rsid w:val="00D138A7"/>
    <w:rsid w:val="00D15283"/>
    <w:rsid w:val="00D1559C"/>
    <w:rsid w:val="00D169B9"/>
    <w:rsid w:val="00D20375"/>
    <w:rsid w:val="00D2062F"/>
    <w:rsid w:val="00D207C9"/>
    <w:rsid w:val="00D20BA2"/>
    <w:rsid w:val="00D20D48"/>
    <w:rsid w:val="00D22254"/>
    <w:rsid w:val="00D22762"/>
    <w:rsid w:val="00D24FE8"/>
    <w:rsid w:val="00D276B6"/>
    <w:rsid w:val="00D27B20"/>
    <w:rsid w:val="00D30816"/>
    <w:rsid w:val="00D30F68"/>
    <w:rsid w:val="00D34D48"/>
    <w:rsid w:val="00D36F96"/>
    <w:rsid w:val="00D41C9B"/>
    <w:rsid w:val="00D46581"/>
    <w:rsid w:val="00D518A3"/>
    <w:rsid w:val="00D51910"/>
    <w:rsid w:val="00D51B38"/>
    <w:rsid w:val="00D53F47"/>
    <w:rsid w:val="00D5431C"/>
    <w:rsid w:val="00D54A61"/>
    <w:rsid w:val="00D55964"/>
    <w:rsid w:val="00D56E3E"/>
    <w:rsid w:val="00D6042B"/>
    <w:rsid w:val="00D63102"/>
    <w:rsid w:val="00D63E2B"/>
    <w:rsid w:val="00D6401D"/>
    <w:rsid w:val="00D64A31"/>
    <w:rsid w:val="00D655F3"/>
    <w:rsid w:val="00D664FB"/>
    <w:rsid w:val="00D6669E"/>
    <w:rsid w:val="00D67C5B"/>
    <w:rsid w:val="00D72BB7"/>
    <w:rsid w:val="00D73568"/>
    <w:rsid w:val="00D7428C"/>
    <w:rsid w:val="00D76F46"/>
    <w:rsid w:val="00D77ED2"/>
    <w:rsid w:val="00D80191"/>
    <w:rsid w:val="00D81741"/>
    <w:rsid w:val="00D830B0"/>
    <w:rsid w:val="00D83FA1"/>
    <w:rsid w:val="00D876DF"/>
    <w:rsid w:val="00D87E35"/>
    <w:rsid w:val="00DA17B0"/>
    <w:rsid w:val="00DA37E9"/>
    <w:rsid w:val="00DA69B9"/>
    <w:rsid w:val="00DA730F"/>
    <w:rsid w:val="00DA754D"/>
    <w:rsid w:val="00DA7D11"/>
    <w:rsid w:val="00DB0164"/>
    <w:rsid w:val="00DB0654"/>
    <w:rsid w:val="00DB3A63"/>
    <w:rsid w:val="00DB3AE5"/>
    <w:rsid w:val="00DB458A"/>
    <w:rsid w:val="00DB51E5"/>
    <w:rsid w:val="00DB5EF2"/>
    <w:rsid w:val="00DB77AD"/>
    <w:rsid w:val="00DC025F"/>
    <w:rsid w:val="00DC40DC"/>
    <w:rsid w:val="00DC44FC"/>
    <w:rsid w:val="00DC53C4"/>
    <w:rsid w:val="00DC70C2"/>
    <w:rsid w:val="00DD0C0F"/>
    <w:rsid w:val="00DD0DDC"/>
    <w:rsid w:val="00DD19B6"/>
    <w:rsid w:val="00DE02F3"/>
    <w:rsid w:val="00DE0F32"/>
    <w:rsid w:val="00DE16B3"/>
    <w:rsid w:val="00DE1FF5"/>
    <w:rsid w:val="00DE2224"/>
    <w:rsid w:val="00DF0354"/>
    <w:rsid w:val="00DF0FB8"/>
    <w:rsid w:val="00DF17BA"/>
    <w:rsid w:val="00DF190E"/>
    <w:rsid w:val="00DF25F2"/>
    <w:rsid w:val="00DF4541"/>
    <w:rsid w:val="00DF6ABF"/>
    <w:rsid w:val="00DF7733"/>
    <w:rsid w:val="00E001DF"/>
    <w:rsid w:val="00E00F46"/>
    <w:rsid w:val="00E01C10"/>
    <w:rsid w:val="00E02CAF"/>
    <w:rsid w:val="00E03064"/>
    <w:rsid w:val="00E03FD4"/>
    <w:rsid w:val="00E04757"/>
    <w:rsid w:val="00E0665A"/>
    <w:rsid w:val="00E104DF"/>
    <w:rsid w:val="00E1068C"/>
    <w:rsid w:val="00E10B70"/>
    <w:rsid w:val="00E11FB1"/>
    <w:rsid w:val="00E21253"/>
    <w:rsid w:val="00E21B9C"/>
    <w:rsid w:val="00E22069"/>
    <w:rsid w:val="00E231B9"/>
    <w:rsid w:val="00E23D3D"/>
    <w:rsid w:val="00E249BC"/>
    <w:rsid w:val="00E25E17"/>
    <w:rsid w:val="00E25EAB"/>
    <w:rsid w:val="00E27BF2"/>
    <w:rsid w:val="00E3077B"/>
    <w:rsid w:val="00E31580"/>
    <w:rsid w:val="00E31E81"/>
    <w:rsid w:val="00E327A9"/>
    <w:rsid w:val="00E33235"/>
    <w:rsid w:val="00E35CD3"/>
    <w:rsid w:val="00E36966"/>
    <w:rsid w:val="00E36E2C"/>
    <w:rsid w:val="00E372C0"/>
    <w:rsid w:val="00E377C5"/>
    <w:rsid w:val="00E40C76"/>
    <w:rsid w:val="00E41D17"/>
    <w:rsid w:val="00E42BD0"/>
    <w:rsid w:val="00E438EC"/>
    <w:rsid w:val="00E439C1"/>
    <w:rsid w:val="00E45944"/>
    <w:rsid w:val="00E46C16"/>
    <w:rsid w:val="00E52D03"/>
    <w:rsid w:val="00E53736"/>
    <w:rsid w:val="00E5486B"/>
    <w:rsid w:val="00E549C1"/>
    <w:rsid w:val="00E55334"/>
    <w:rsid w:val="00E6168E"/>
    <w:rsid w:val="00E6273C"/>
    <w:rsid w:val="00E62F50"/>
    <w:rsid w:val="00E63CAF"/>
    <w:rsid w:val="00E63D9C"/>
    <w:rsid w:val="00E6445B"/>
    <w:rsid w:val="00E67F10"/>
    <w:rsid w:val="00E73044"/>
    <w:rsid w:val="00E75047"/>
    <w:rsid w:val="00E7798D"/>
    <w:rsid w:val="00E77F57"/>
    <w:rsid w:val="00E80056"/>
    <w:rsid w:val="00E80D3B"/>
    <w:rsid w:val="00E812EF"/>
    <w:rsid w:val="00E83158"/>
    <w:rsid w:val="00E83808"/>
    <w:rsid w:val="00E84561"/>
    <w:rsid w:val="00E8606C"/>
    <w:rsid w:val="00E92DFB"/>
    <w:rsid w:val="00E93025"/>
    <w:rsid w:val="00E94E8C"/>
    <w:rsid w:val="00E95FDC"/>
    <w:rsid w:val="00E96666"/>
    <w:rsid w:val="00E96B38"/>
    <w:rsid w:val="00EA09FE"/>
    <w:rsid w:val="00EA16A7"/>
    <w:rsid w:val="00EA2942"/>
    <w:rsid w:val="00EA2C09"/>
    <w:rsid w:val="00EA4C9F"/>
    <w:rsid w:val="00EA654E"/>
    <w:rsid w:val="00EB1406"/>
    <w:rsid w:val="00EB1B62"/>
    <w:rsid w:val="00EB37AD"/>
    <w:rsid w:val="00EB6D4A"/>
    <w:rsid w:val="00EC04AC"/>
    <w:rsid w:val="00EC2A94"/>
    <w:rsid w:val="00EC44BF"/>
    <w:rsid w:val="00EC7AFF"/>
    <w:rsid w:val="00ED007F"/>
    <w:rsid w:val="00ED0255"/>
    <w:rsid w:val="00ED0BC4"/>
    <w:rsid w:val="00ED0D5A"/>
    <w:rsid w:val="00ED290B"/>
    <w:rsid w:val="00ED2D45"/>
    <w:rsid w:val="00ED3ED5"/>
    <w:rsid w:val="00ED3EF9"/>
    <w:rsid w:val="00ED4BC8"/>
    <w:rsid w:val="00ED5CFF"/>
    <w:rsid w:val="00ED7B93"/>
    <w:rsid w:val="00EE00F9"/>
    <w:rsid w:val="00EE07A0"/>
    <w:rsid w:val="00EE2178"/>
    <w:rsid w:val="00EE24FF"/>
    <w:rsid w:val="00EE292A"/>
    <w:rsid w:val="00EE2D2E"/>
    <w:rsid w:val="00EE2E99"/>
    <w:rsid w:val="00EE2EFD"/>
    <w:rsid w:val="00EE3188"/>
    <w:rsid w:val="00EE3D4C"/>
    <w:rsid w:val="00EE5161"/>
    <w:rsid w:val="00EE6A79"/>
    <w:rsid w:val="00EF1BA3"/>
    <w:rsid w:val="00EF2237"/>
    <w:rsid w:val="00EF28EA"/>
    <w:rsid w:val="00EF45D1"/>
    <w:rsid w:val="00EF532B"/>
    <w:rsid w:val="00EF5B2F"/>
    <w:rsid w:val="00EF65D3"/>
    <w:rsid w:val="00EF6FED"/>
    <w:rsid w:val="00F006BC"/>
    <w:rsid w:val="00F00E83"/>
    <w:rsid w:val="00F010E0"/>
    <w:rsid w:val="00F01C3F"/>
    <w:rsid w:val="00F022A4"/>
    <w:rsid w:val="00F0268C"/>
    <w:rsid w:val="00F03EDA"/>
    <w:rsid w:val="00F040D6"/>
    <w:rsid w:val="00F04DFE"/>
    <w:rsid w:val="00F06592"/>
    <w:rsid w:val="00F068A7"/>
    <w:rsid w:val="00F06C63"/>
    <w:rsid w:val="00F11F62"/>
    <w:rsid w:val="00F16275"/>
    <w:rsid w:val="00F17B7B"/>
    <w:rsid w:val="00F17DAA"/>
    <w:rsid w:val="00F205A1"/>
    <w:rsid w:val="00F207D7"/>
    <w:rsid w:val="00F2316C"/>
    <w:rsid w:val="00F2336C"/>
    <w:rsid w:val="00F23A39"/>
    <w:rsid w:val="00F244FA"/>
    <w:rsid w:val="00F26128"/>
    <w:rsid w:val="00F262D0"/>
    <w:rsid w:val="00F2648E"/>
    <w:rsid w:val="00F27E40"/>
    <w:rsid w:val="00F30123"/>
    <w:rsid w:val="00F30DC6"/>
    <w:rsid w:val="00F31E59"/>
    <w:rsid w:val="00F33F60"/>
    <w:rsid w:val="00F34E30"/>
    <w:rsid w:val="00F36088"/>
    <w:rsid w:val="00F361A9"/>
    <w:rsid w:val="00F367C2"/>
    <w:rsid w:val="00F36A09"/>
    <w:rsid w:val="00F4077A"/>
    <w:rsid w:val="00F40ED9"/>
    <w:rsid w:val="00F42B86"/>
    <w:rsid w:val="00F4677E"/>
    <w:rsid w:val="00F505B7"/>
    <w:rsid w:val="00F50643"/>
    <w:rsid w:val="00F50C39"/>
    <w:rsid w:val="00F51766"/>
    <w:rsid w:val="00F556BA"/>
    <w:rsid w:val="00F55D81"/>
    <w:rsid w:val="00F574D5"/>
    <w:rsid w:val="00F57775"/>
    <w:rsid w:val="00F57EFD"/>
    <w:rsid w:val="00F60960"/>
    <w:rsid w:val="00F60E5D"/>
    <w:rsid w:val="00F65F8F"/>
    <w:rsid w:val="00F664E1"/>
    <w:rsid w:val="00F66B09"/>
    <w:rsid w:val="00F6745B"/>
    <w:rsid w:val="00F71714"/>
    <w:rsid w:val="00F71E4D"/>
    <w:rsid w:val="00F723D6"/>
    <w:rsid w:val="00F72B39"/>
    <w:rsid w:val="00F72DA9"/>
    <w:rsid w:val="00F74E41"/>
    <w:rsid w:val="00F750F3"/>
    <w:rsid w:val="00F763FE"/>
    <w:rsid w:val="00F76A84"/>
    <w:rsid w:val="00F76B1E"/>
    <w:rsid w:val="00F778E1"/>
    <w:rsid w:val="00F813B2"/>
    <w:rsid w:val="00F8200E"/>
    <w:rsid w:val="00F82BC7"/>
    <w:rsid w:val="00F83574"/>
    <w:rsid w:val="00F83E43"/>
    <w:rsid w:val="00F85950"/>
    <w:rsid w:val="00F86183"/>
    <w:rsid w:val="00F866E3"/>
    <w:rsid w:val="00F87091"/>
    <w:rsid w:val="00F906FA"/>
    <w:rsid w:val="00F943F1"/>
    <w:rsid w:val="00FA085B"/>
    <w:rsid w:val="00FA20FA"/>
    <w:rsid w:val="00FA23C0"/>
    <w:rsid w:val="00FA30ED"/>
    <w:rsid w:val="00FA391A"/>
    <w:rsid w:val="00FA3E67"/>
    <w:rsid w:val="00FA7589"/>
    <w:rsid w:val="00FA79F5"/>
    <w:rsid w:val="00FB1FB7"/>
    <w:rsid w:val="00FB5B69"/>
    <w:rsid w:val="00FB7181"/>
    <w:rsid w:val="00FB72C5"/>
    <w:rsid w:val="00FC12DD"/>
    <w:rsid w:val="00FC1411"/>
    <w:rsid w:val="00FC20FC"/>
    <w:rsid w:val="00FC3DCB"/>
    <w:rsid w:val="00FC62D3"/>
    <w:rsid w:val="00FC6D5B"/>
    <w:rsid w:val="00FD1B46"/>
    <w:rsid w:val="00FD54D4"/>
    <w:rsid w:val="00FD640A"/>
    <w:rsid w:val="00FE0C03"/>
    <w:rsid w:val="00FE5041"/>
    <w:rsid w:val="00FF092D"/>
    <w:rsid w:val="00FF2797"/>
    <w:rsid w:val="00FF435E"/>
    <w:rsid w:val="00FF45FF"/>
    <w:rsid w:val="00FF6CCF"/>
    <w:rsid w:val="00FF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AF22"/>
  <w15:docId w15:val="{E9275932-48F7-4A2B-B015-E70099C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D73568"/>
    <w:pPr>
      <w:keepNext/>
      <w:keepLines/>
      <w:spacing w:before="24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521608"/>
    <w:pPr>
      <w:spacing w:line="360" w:lineRule="exact"/>
      <w:ind w:firstLine="720"/>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ind w:firstLine="720"/>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aliases w:val=" Char Char Char,Обычный (веб)1,Обычный (веб) Знак,Обычный (веб) Знак1,Обычный (веб) Знак Знак, Char Char,Char Char Char Char Char Char Char Char Char Char Char Char Char Char Char,Char Cha,Char Char"/>
    <w:basedOn w:val="Normal"/>
    <w:link w:val="NormalWebChar"/>
    <w:uiPriority w:val="99"/>
    <w:qFormat/>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spacing w:before="120"/>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aliases w:val=" Char Char Char Char,Обычный (веб)1 Char,Обычный (веб) Знак Char,Обычный (веб) Знак1 Char,Обычный (веб) Знак Знак Char, Char Char Char1,Char Char Char Char Char Char Char Char Char Char Char Char Char Char Char Char,Char Cha Char"/>
    <w:link w:val="NormalWeb"/>
    <w:uiPriority w:val="99"/>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before="120" w:after="120" w:line="281" w:lineRule="auto"/>
      <w:ind w:firstLine="720"/>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character" w:customStyle="1" w:styleId="fontstyle01">
    <w:name w:val="fontstyle01"/>
    <w:rsid w:val="0057734C"/>
    <w:rPr>
      <w:rFonts w:ascii="TimesNewRomanPSMT" w:hAnsi="TimesNewRomanPSMT"/>
      <w:color w:val="000000"/>
      <w:sz w:val="28"/>
      <w:szCs w:val="28"/>
    </w:rPr>
  </w:style>
  <w:style w:type="table" w:customStyle="1" w:styleId="Lined">
    <w:name w:val="Lined"/>
    <w:basedOn w:val="TableNormal"/>
    <w:uiPriority w:val="99"/>
    <w:rsid w:val="009B59A7"/>
    <w:pPr>
      <w:spacing w:after="0"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eastAsia="ar-SA"/>
    </w:rPr>
  </w:style>
  <w:style w:type="character" w:customStyle="1" w:styleId="Heading1Char">
    <w:name w:val="Heading 1 Char"/>
    <w:basedOn w:val="DefaultParagraphFont"/>
    <w:link w:val="Heading1"/>
    <w:uiPriority w:val="9"/>
    <w:rsid w:val="00D7356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1608"/>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unhideWhenUsed/>
    <w:rsid w:val="002342BE"/>
    <w:rPr>
      <w:color w:val="0000FF"/>
      <w:u w:val="single"/>
    </w:rPr>
  </w:style>
  <w:style w:type="paragraph" w:styleId="ListBullet">
    <w:name w:val="List Bullet"/>
    <w:basedOn w:val="Normal"/>
    <w:rsid w:val="00353BE1"/>
    <w:pPr>
      <w:numPr>
        <w:numId w:val="15"/>
      </w:numPr>
    </w:pPr>
    <w:rPr>
      <w:rFonts w:ascii="VNTime" w:hAnsi="VNTime"/>
      <w:szCs w:val="20"/>
    </w:rPr>
  </w:style>
  <w:style w:type="paragraph" w:customStyle="1" w:styleId="Normal2">
    <w:name w:val="Normal2"/>
    <w:basedOn w:val="Normal"/>
    <w:rsid w:val="00AF3B67"/>
    <w:pPr>
      <w:spacing w:before="100" w:beforeAutospacing="1" w:after="100" w:afterAutospacing="1"/>
    </w:pPr>
    <w:rPr>
      <w:rFonts w:ascii="Times New Roman" w:hAnsi="Times New Roman"/>
      <w:sz w:val="24"/>
    </w:rPr>
  </w:style>
  <w:style w:type="table" w:styleId="TableGrid">
    <w:name w:val="Table Grid"/>
    <w:basedOn w:val="TableNormal"/>
    <w:uiPriority w:val="39"/>
    <w:rsid w:val="007A35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0D2425"/>
    <w:rPr>
      <w:rFonts w:ascii=".VnTime" w:eastAsia="Times New Roman" w:hAnsi=".VnTime" w:cs="Times New Roman"/>
      <w:sz w:val="28"/>
      <w:szCs w:val="24"/>
    </w:rPr>
  </w:style>
  <w:style w:type="paragraph" w:styleId="TOCHeading">
    <w:name w:val="TOC Heading"/>
    <w:basedOn w:val="Heading1"/>
    <w:next w:val="Normal"/>
    <w:uiPriority w:val="39"/>
    <w:unhideWhenUsed/>
    <w:qFormat/>
    <w:rsid w:val="00D7356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866530706">
      <w:bodyDiv w:val="1"/>
      <w:marLeft w:val="0"/>
      <w:marRight w:val="0"/>
      <w:marTop w:val="0"/>
      <w:marBottom w:val="0"/>
      <w:divBdr>
        <w:top w:val="none" w:sz="0" w:space="0" w:color="auto"/>
        <w:left w:val="none" w:sz="0" w:space="0" w:color="auto"/>
        <w:bottom w:val="none" w:sz="0" w:space="0" w:color="auto"/>
        <w:right w:val="none" w:sz="0" w:space="0" w:color="auto"/>
      </w:divBdr>
      <w:divsChild>
        <w:div w:id="463886197">
          <w:marLeft w:val="240"/>
          <w:marRight w:val="240"/>
          <w:marTop w:val="0"/>
          <w:marBottom w:val="105"/>
          <w:divBdr>
            <w:top w:val="none" w:sz="0" w:space="0" w:color="auto"/>
            <w:left w:val="none" w:sz="0" w:space="0" w:color="auto"/>
            <w:bottom w:val="none" w:sz="0" w:space="0" w:color="auto"/>
            <w:right w:val="none" w:sz="0" w:space="0" w:color="auto"/>
          </w:divBdr>
          <w:divsChild>
            <w:div w:id="2006400285">
              <w:marLeft w:val="150"/>
              <w:marRight w:val="0"/>
              <w:marTop w:val="0"/>
              <w:marBottom w:val="0"/>
              <w:divBdr>
                <w:top w:val="none" w:sz="0" w:space="0" w:color="auto"/>
                <w:left w:val="none" w:sz="0" w:space="0" w:color="auto"/>
                <w:bottom w:val="none" w:sz="0" w:space="0" w:color="auto"/>
                <w:right w:val="none" w:sz="0" w:space="0" w:color="auto"/>
              </w:divBdr>
              <w:divsChild>
                <w:div w:id="836922142">
                  <w:marLeft w:val="0"/>
                  <w:marRight w:val="0"/>
                  <w:marTop w:val="0"/>
                  <w:marBottom w:val="0"/>
                  <w:divBdr>
                    <w:top w:val="none" w:sz="0" w:space="0" w:color="auto"/>
                    <w:left w:val="none" w:sz="0" w:space="0" w:color="auto"/>
                    <w:bottom w:val="none" w:sz="0" w:space="0" w:color="auto"/>
                    <w:right w:val="none" w:sz="0" w:space="0" w:color="auto"/>
                  </w:divBdr>
                  <w:divsChild>
                    <w:div w:id="221911760">
                      <w:marLeft w:val="0"/>
                      <w:marRight w:val="0"/>
                      <w:marTop w:val="0"/>
                      <w:marBottom w:val="0"/>
                      <w:divBdr>
                        <w:top w:val="none" w:sz="0" w:space="0" w:color="auto"/>
                        <w:left w:val="none" w:sz="0" w:space="0" w:color="auto"/>
                        <w:bottom w:val="none" w:sz="0" w:space="0" w:color="auto"/>
                        <w:right w:val="none" w:sz="0" w:space="0" w:color="auto"/>
                      </w:divBdr>
                      <w:divsChild>
                        <w:div w:id="1342853386">
                          <w:marLeft w:val="0"/>
                          <w:marRight w:val="0"/>
                          <w:marTop w:val="0"/>
                          <w:marBottom w:val="60"/>
                          <w:divBdr>
                            <w:top w:val="none" w:sz="0" w:space="0" w:color="auto"/>
                            <w:left w:val="none" w:sz="0" w:space="0" w:color="auto"/>
                            <w:bottom w:val="none" w:sz="0" w:space="0" w:color="auto"/>
                            <w:right w:val="none" w:sz="0" w:space="0" w:color="auto"/>
                          </w:divBdr>
                          <w:divsChild>
                            <w:div w:id="1456211660">
                              <w:marLeft w:val="0"/>
                              <w:marRight w:val="0"/>
                              <w:marTop w:val="0"/>
                              <w:marBottom w:val="0"/>
                              <w:divBdr>
                                <w:top w:val="none" w:sz="0" w:space="0" w:color="auto"/>
                                <w:left w:val="none" w:sz="0" w:space="0" w:color="auto"/>
                                <w:bottom w:val="none" w:sz="0" w:space="0" w:color="auto"/>
                                <w:right w:val="none" w:sz="0" w:space="0" w:color="auto"/>
                              </w:divBdr>
                            </w:div>
                            <w:div w:id="1205369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9309">
          <w:marLeft w:val="225"/>
          <w:marRight w:val="225"/>
          <w:marTop w:val="0"/>
          <w:marBottom w:val="165"/>
          <w:divBdr>
            <w:top w:val="none" w:sz="0" w:space="0" w:color="auto"/>
            <w:left w:val="none" w:sz="0" w:space="0" w:color="auto"/>
            <w:bottom w:val="none" w:sz="0" w:space="0" w:color="auto"/>
            <w:right w:val="none" w:sz="0" w:space="0" w:color="auto"/>
          </w:divBdr>
        </w:div>
      </w:divsChild>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 w:id="21160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6F407-1410-4784-940B-96AFFF9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14</Pages>
  <Words>4716</Words>
  <Characters>26883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9Slide</cp:lastModifiedBy>
  <cp:revision>75</cp:revision>
  <cp:lastPrinted>2022-06-24T09:54:00Z</cp:lastPrinted>
  <dcterms:created xsi:type="dcterms:W3CDTF">2022-06-24T08:40:00Z</dcterms:created>
  <dcterms:modified xsi:type="dcterms:W3CDTF">2022-10-25T03:21:00Z</dcterms:modified>
</cp:coreProperties>
</file>