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9" w:type="dxa"/>
        <w:tblInd w:w="-318" w:type="dxa"/>
        <w:tblLook w:val="04A0" w:firstRow="1" w:lastRow="0" w:firstColumn="1" w:lastColumn="0" w:noHBand="0" w:noVBand="1"/>
      </w:tblPr>
      <w:tblGrid>
        <w:gridCol w:w="4254"/>
        <w:gridCol w:w="5885"/>
      </w:tblGrid>
      <w:tr w:rsidR="00E36F42" w:rsidRPr="00E36F42" w14:paraId="33140002" w14:textId="77777777" w:rsidTr="005D0C43">
        <w:tc>
          <w:tcPr>
            <w:tcW w:w="4254" w:type="dxa"/>
          </w:tcPr>
          <w:p w14:paraId="2433147A" w14:textId="77777777" w:rsidR="00456B82" w:rsidRPr="00456B82" w:rsidRDefault="00456B82" w:rsidP="00456B82">
            <w:pPr>
              <w:spacing w:after="0" w:line="288" w:lineRule="auto"/>
              <w:jc w:val="center"/>
              <w:rPr>
                <w:rFonts w:eastAsia="Times New Roman" w:cs="Times New Roman"/>
                <w:sz w:val="24"/>
                <w:szCs w:val="24"/>
                <w:lang w:val="nl-NL"/>
              </w:rPr>
            </w:pPr>
            <w:bookmarkStart w:id="0" w:name="_Hlk146094964"/>
            <w:r w:rsidRPr="00456B82">
              <w:rPr>
                <w:rFonts w:eastAsia="Times New Roman" w:cs="Times New Roman"/>
                <w:sz w:val="24"/>
                <w:szCs w:val="24"/>
                <w:lang w:val="nl-NL"/>
              </w:rPr>
              <w:t>TỔNG CỤC THỐNG KÊ</w:t>
            </w:r>
          </w:p>
          <w:p w14:paraId="65775085" w14:textId="1C3E7C4B" w:rsidR="00E36F42" w:rsidRPr="00456B82" w:rsidRDefault="00E36F42" w:rsidP="00456B82">
            <w:pPr>
              <w:spacing w:after="0" w:line="288" w:lineRule="auto"/>
              <w:jc w:val="center"/>
              <w:rPr>
                <w:rFonts w:eastAsia="Times New Roman" w:cs="Times New Roman"/>
                <w:b/>
                <w:bCs/>
                <w:sz w:val="24"/>
                <w:szCs w:val="24"/>
                <w:lang w:val="nl-NL"/>
              </w:rPr>
            </w:pPr>
            <w:r w:rsidRPr="00456B82">
              <w:rPr>
                <w:rFonts w:eastAsia="Times New Roman" w:cs="Times New Roman"/>
                <w:b/>
                <w:bCs/>
                <w:sz w:val="24"/>
                <w:szCs w:val="24"/>
                <w:lang w:val="nl-NL"/>
              </w:rPr>
              <w:t>CỤC THỐNG KÊ TỈNH VĨNH PHÚC</w:t>
            </w:r>
          </w:p>
          <w:p w14:paraId="2D58DAEE" w14:textId="46EA3919" w:rsidR="00E36F42" w:rsidRPr="00E36F42" w:rsidRDefault="00E36F42" w:rsidP="00E36F42">
            <w:pPr>
              <w:spacing w:before="240" w:after="240" w:line="288" w:lineRule="auto"/>
              <w:jc w:val="center"/>
              <w:rPr>
                <w:rFonts w:eastAsia="Times New Roman" w:cs="Times New Roman"/>
                <w:szCs w:val="28"/>
                <w:lang w:val="nl-NL"/>
              </w:rPr>
            </w:pPr>
            <w:r w:rsidRPr="00E36F42">
              <w:rPr>
                <w:rFonts w:eastAsia="Times New Roman" w:cs="Times New Roman"/>
                <w:noProof/>
                <w:szCs w:val="28"/>
              </w:rPr>
              <mc:AlternateContent>
                <mc:Choice Requires="wps">
                  <w:drawing>
                    <wp:anchor distT="4294967291" distB="4294967291" distL="114300" distR="114300" simplePos="0" relativeHeight="251652096" behindDoc="0" locked="0" layoutInCell="1" allowOverlap="1" wp14:anchorId="21511D94" wp14:editId="3FE869DE">
                      <wp:simplePos x="0" y="0"/>
                      <wp:positionH relativeFrom="column">
                        <wp:posOffset>528320</wp:posOffset>
                      </wp:positionH>
                      <wp:positionV relativeFrom="paragraph">
                        <wp:posOffset>12699</wp:posOffset>
                      </wp:positionV>
                      <wp:extent cx="1500505" cy="0"/>
                      <wp:effectExtent l="0" t="0" r="0" b="0"/>
                      <wp:wrapNone/>
                      <wp:docPr id="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05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357727" id="Straight Connector 5" o:spid="_x0000_s1026" style="position:absolute;z-index:251652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1.6pt,1pt" to="159.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"/>
                  </w:pict>
                </mc:Fallback>
              </mc:AlternateContent>
            </w:r>
            <w:r w:rsidRPr="00E36F42">
              <w:rPr>
                <w:rFonts w:eastAsia="Times New Roman" w:cs="Times New Roman"/>
                <w:szCs w:val="28"/>
                <w:lang w:val="nl-NL"/>
              </w:rPr>
              <w:t xml:space="preserve">Số: </w:t>
            </w:r>
            <w:r w:rsidR="00ED78EF">
              <w:rPr>
                <w:rFonts w:eastAsia="Times New Roman" w:cs="Times New Roman"/>
                <w:szCs w:val="28"/>
                <w:lang w:val="nl-NL"/>
              </w:rPr>
              <w:t xml:space="preserve">    </w:t>
            </w:r>
            <w:r w:rsidR="00297309">
              <w:rPr>
                <w:rFonts w:eastAsia="Times New Roman" w:cs="Times New Roman"/>
                <w:szCs w:val="28"/>
                <w:lang w:val="nl-NL"/>
              </w:rPr>
              <w:t xml:space="preserve"> </w:t>
            </w:r>
            <w:r w:rsidRPr="00E36F42">
              <w:rPr>
                <w:rFonts w:eastAsia="Times New Roman" w:cs="Times New Roman"/>
                <w:szCs w:val="28"/>
                <w:lang w:val="nl-NL"/>
              </w:rPr>
              <w:t>/BC-CTK</w:t>
            </w:r>
          </w:p>
        </w:tc>
        <w:tc>
          <w:tcPr>
            <w:tcW w:w="5885" w:type="dxa"/>
          </w:tcPr>
          <w:p w14:paraId="44D3A36B" w14:textId="77777777" w:rsidR="00E36F42" w:rsidRPr="00E36F42" w:rsidRDefault="00E36F42" w:rsidP="00E36F42">
            <w:pPr>
              <w:spacing w:after="0" w:line="288" w:lineRule="auto"/>
              <w:jc w:val="center"/>
              <w:rPr>
                <w:rFonts w:eastAsia="Times New Roman" w:cs="Times New Roman"/>
                <w:b/>
                <w:sz w:val="24"/>
                <w:szCs w:val="24"/>
                <w:lang w:val="nl-NL"/>
              </w:rPr>
            </w:pPr>
            <w:r w:rsidRPr="00E36F42">
              <w:rPr>
                <w:rFonts w:eastAsia="Times New Roman" w:cs="Times New Roman"/>
                <w:b/>
                <w:sz w:val="24"/>
                <w:szCs w:val="24"/>
                <w:lang w:val="nl-NL"/>
              </w:rPr>
              <w:t>CỘNG HOÀ XÃ HỘI CHỦ NGHĨA VIỆT NAM</w:t>
            </w:r>
          </w:p>
          <w:p w14:paraId="06311A3D" w14:textId="77777777" w:rsidR="00E36F42" w:rsidRPr="00E36F42" w:rsidRDefault="00E36F42" w:rsidP="00E36F42">
            <w:pPr>
              <w:spacing w:after="0" w:line="288" w:lineRule="auto"/>
              <w:jc w:val="center"/>
              <w:rPr>
                <w:rFonts w:eastAsia="Times New Roman" w:cs="Times New Roman"/>
                <w:b/>
                <w:sz w:val="26"/>
                <w:szCs w:val="26"/>
                <w:lang w:val="nl-NL"/>
              </w:rPr>
            </w:pPr>
            <w:r w:rsidRPr="00E36F42">
              <w:rPr>
                <w:rFonts w:eastAsia="Times New Roman" w:cs="Times New Roman"/>
                <w:noProof/>
                <w:szCs w:val="24"/>
              </w:rPr>
              <mc:AlternateContent>
                <mc:Choice Requires="wps">
                  <w:drawing>
                    <wp:anchor distT="4294967295" distB="4294967295" distL="114300" distR="114300" simplePos="0" relativeHeight="251650048" behindDoc="0" locked="0" layoutInCell="1" allowOverlap="1" wp14:anchorId="52323ED7" wp14:editId="6CA1AC19">
                      <wp:simplePos x="0" y="0"/>
                      <wp:positionH relativeFrom="column">
                        <wp:posOffset>811530</wp:posOffset>
                      </wp:positionH>
                      <wp:positionV relativeFrom="paragraph">
                        <wp:posOffset>222885</wp:posOffset>
                      </wp:positionV>
                      <wp:extent cx="2012315" cy="3175"/>
                      <wp:effectExtent l="0" t="0" r="6985" b="15875"/>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317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B3CC6C" id="Straight Connector 4"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9pt,17.55pt" to="222.3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"/>
                  </w:pict>
                </mc:Fallback>
              </mc:AlternateContent>
            </w:r>
            <w:r w:rsidRPr="00E36F42">
              <w:rPr>
                <w:rFonts w:eastAsia="Times New Roman" w:cs="Times New Roman"/>
                <w:b/>
                <w:sz w:val="26"/>
                <w:szCs w:val="26"/>
                <w:lang w:val="nl-NL"/>
              </w:rPr>
              <w:t>Độc lập - Tự do - Hạnh phúc</w:t>
            </w:r>
          </w:p>
          <w:p w14:paraId="24C84BE3" w14:textId="4C3FA4BA" w:rsidR="00E36F42" w:rsidRPr="00E36F42" w:rsidRDefault="00E36F42" w:rsidP="00E36F42">
            <w:pPr>
              <w:spacing w:before="240" w:after="0" w:line="288" w:lineRule="auto"/>
              <w:ind w:left="34" w:right="249"/>
              <w:jc w:val="center"/>
              <w:rPr>
                <w:rFonts w:eastAsia="Times New Roman" w:cs="Times New Roman"/>
                <w:i/>
                <w:szCs w:val="28"/>
                <w:lang w:val="nl-NL"/>
              </w:rPr>
            </w:pPr>
            <w:r w:rsidRPr="00E36F42">
              <w:rPr>
                <w:rFonts w:eastAsia="Times New Roman" w:cs="Times New Roman"/>
                <w:i/>
                <w:szCs w:val="28"/>
                <w:lang w:val="nl-NL"/>
              </w:rPr>
              <w:t xml:space="preserve">Vĩnh Phúc, ngày </w:t>
            </w:r>
            <w:r w:rsidR="00456DF3">
              <w:rPr>
                <w:rFonts w:eastAsia="Times New Roman" w:cs="Times New Roman"/>
                <w:i/>
                <w:szCs w:val="28"/>
                <w:lang w:val="nl-NL"/>
              </w:rPr>
              <w:t>25</w:t>
            </w:r>
            <w:r w:rsidR="00297309">
              <w:rPr>
                <w:rFonts w:eastAsia="Times New Roman" w:cs="Times New Roman"/>
                <w:i/>
                <w:szCs w:val="28"/>
                <w:lang w:val="nl-NL"/>
              </w:rPr>
              <w:t xml:space="preserve"> </w:t>
            </w:r>
            <w:r w:rsidRPr="00E36F42">
              <w:rPr>
                <w:rFonts w:eastAsia="Times New Roman" w:cs="Times New Roman"/>
                <w:i/>
                <w:szCs w:val="28"/>
                <w:lang w:val="nl-NL"/>
              </w:rPr>
              <w:t xml:space="preserve">tháng </w:t>
            </w:r>
            <w:r w:rsidR="00C53F00">
              <w:rPr>
                <w:rFonts w:eastAsia="Times New Roman" w:cs="Times New Roman"/>
                <w:i/>
                <w:szCs w:val="28"/>
                <w:lang w:val="nl-NL"/>
              </w:rPr>
              <w:t>3</w:t>
            </w:r>
            <w:r w:rsidRPr="00E36F42">
              <w:rPr>
                <w:rFonts w:eastAsia="Times New Roman" w:cs="Times New Roman"/>
                <w:i/>
                <w:szCs w:val="28"/>
                <w:lang w:val="nl-NL"/>
              </w:rPr>
              <w:t xml:space="preserve"> năm 202</w:t>
            </w:r>
            <w:r w:rsidR="00456B82">
              <w:rPr>
                <w:rFonts w:eastAsia="Times New Roman" w:cs="Times New Roman"/>
                <w:i/>
                <w:szCs w:val="28"/>
                <w:lang w:val="nl-NL"/>
              </w:rPr>
              <w:t>4</w:t>
            </w:r>
          </w:p>
        </w:tc>
      </w:tr>
    </w:tbl>
    <w:p w14:paraId="4E961615" w14:textId="77777777" w:rsidR="00822899" w:rsidRDefault="00822899" w:rsidP="00822899"/>
    <w:p w14:paraId="6ED9F1C7" w14:textId="77777777" w:rsidR="00822899" w:rsidRPr="00822899" w:rsidRDefault="00822899" w:rsidP="00F36AF7">
      <w:pPr>
        <w:spacing w:after="0"/>
        <w:jc w:val="center"/>
        <w:rPr>
          <w:b/>
          <w:bCs/>
        </w:rPr>
      </w:pPr>
      <w:r w:rsidRPr="00822899">
        <w:rPr>
          <w:b/>
          <w:bCs/>
        </w:rPr>
        <w:t>BÁO CÁO</w:t>
      </w:r>
    </w:p>
    <w:p w14:paraId="262CAD43" w14:textId="77777777" w:rsidR="002754A8" w:rsidRPr="00B37572" w:rsidRDefault="00822899" w:rsidP="00F36AF7">
      <w:pPr>
        <w:tabs>
          <w:tab w:val="left" w:pos="4395"/>
        </w:tabs>
        <w:spacing w:after="0" w:line="360" w:lineRule="exact"/>
        <w:jc w:val="center"/>
        <w:rPr>
          <w:rFonts w:cs="Times New Roman"/>
          <w:b/>
          <w:bCs/>
          <w:szCs w:val="28"/>
        </w:rPr>
      </w:pPr>
      <w:r w:rsidRPr="00822899">
        <w:rPr>
          <w:b/>
          <w:bCs/>
        </w:rPr>
        <w:t xml:space="preserve">Tình hình </w:t>
      </w:r>
      <w:r w:rsidR="002754A8" w:rsidRPr="00B37572">
        <w:rPr>
          <w:rFonts w:cs="Times New Roman"/>
          <w:b/>
          <w:bCs/>
          <w:szCs w:val="28"/>
        </w:rPr>
        <w:t>kinh tế - xã hội tỉnh Vĩnh Phúc</w:t>
      </w:r>
    </w:p>
    <w:p w14:paraId="1AFFB4CA" w14:textId="5CB404C8" w:rsidR="002754A8" w:rsidRPr="00B37572" w:rsidRDefault="00ED78EF" w:rsidP="00F36AF7">
      <w:pPr>
        <w:tabs>
          <w:tab w:val="left" w:pos="4395"/>
        </w:tabs>
        <w:spacing w:after="0" w:line="360" w:lineRule="exact"/>
        <w:jc w:val="center"/>
        <w:rPr>
          <w:rFonts w:cs="Times New Roman"/>
          <w:bCs/>
          <w:szCs w:val="28"/>
          <w:lang w:val="de-DE"/>
        </w:rPr>
      </w:pPr>
      <w:r>
        <w:rPr>
          <w:rFonts w:cs="Times New Roman"/>
          <w:b/>
          <w:bCs/>
          <w:szCs w:val="28"/>
        </w:rPr>
        <w:t xml:space="preserve">Tháng </w:t>
      </w:r>
      <w:r w:rsidR="00C53F00">
        <w:rPr>
          <w:rFonts w:cs="Times New Roman"/>
          <w:b/>
          <w:bCs/>
          <w:szCs w:val="28"/>
        </w:rPr>
        <w:t>3 và</w:t>
      </w:r>
      <w:r>
        <w:rPr>
          <w:rFonts w:cs="Times New Roman"/>
          <w:b/>
          <w:bCs/>
          <w:szCs w:val="28"/>
        </w:rPr>
        <w:t xml:space="preserve"> quý I</w:t>
      </w:r>
      <w:r w:rsidR="002754A8" w:rsidRPr="00B37572">
        <w:rPr>
          <w:rFonts w:cs="Times New Roman"/>
          <w:b/>
          <w:bCs/>
          <w:szCs w:val="28"/>
        </w:rPr>
        <w:t xml:space="preserve"> năm 202</w:t>
      </w:r>
      <w:r w:rsidR="00C53F00">
        <w:rPr>
          <w:rFonts w:cs="Times New Roman"/>
          <w:b/>
          <w:bCs/>
          <w:szCs w:val="28"/>
        </w:rPr>
        <w:t>4</w:t>
      </w:r>
    </w:p>
    <w:p w14:paraId="0F4955A8" w14:textId="5CC1E5EA" w:rsidR="002754A8" w:rsidRDefault="002754A8" w:rsidP="002754A8">
      <w:pPr>
        <w:spacing w:before="120" w:after="120" w:line="240" w:lineRule="exact"/>
        <w:jc w:val="center"/>
        <w:rPr>
          <w:b/>
          <w:bCs/>
        </w:rPr>
      </w:pPr>
      <w:r>
        <w:rPr>
          <w:rFonts w:cs="Times New Roman"/>
          <w:noProof/>
          <w:szCs w:val="28"/>
        </w:rPr>
        <mc:AlternateContent>
          <mc:Choice Requires="wps">
            <w:drawing>
              <wp:anchor distT="4294967294" distB="4294967294" distL="114300" distR="114300" simplePos="0" relativeHeight="251654144" behindDoc="0" locked="0" layoutInCell="1" allowOverlap="1" wp14:anchorId="3E824E16" wp14:editId="675DF054">
                <wp:simplePos x="0" y="0"/>
                <wp:positionH relativeFrom="margin">
                  <wp:align>center</wp:align>
                </wp:positionH>
                <wp:positionV relativeFrom="paragraph">
                  <wp:posOffset>68943</wp:posOffset>
                </wp:positionV>
                <wp:extent cx="121285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28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8828C" id="Line 2" o:spid="_x0000_s1026" style="position:absolute;flip:y;z-index:25165414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5.45pt" to="95.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" strokeweight="1pt">
                <w10:wrap anchorx="margin"/>
              </v:line>
            </w:pict>
          </mc:Fallback>
        </mc:AlternateContent>
      </w:r>
    </w:p>
    <w:bookmarkEnd w:id="0"/>
    <w:p w14:paraId="1804C5AB" w14:textId="37C55DD4" w:rsidR="00ED78EF" w:rsidRPr="00777278" w:rsidRDefault="000C602B" w:rsidP="00055E76">
      <w:pPr>
        <w:spacing w:before="120" w:after="0" w:line="264" w:lineRule="auto"/>
        <w:ind w:firstLine="720"/>
        <w:jc w:val="both"/>
        <w:rPr>
          <w:bCs/>
          <w:iCs/>
          <w:szCs w:val="28"/>
        </w:rPr>
      </w:pPr>
      <w:r>
        <w:rPr>
          <w:iCs/>
        </w:rPr>
        <w:t>Q</w:t>
      </w:r>
      <w:r w:rsidR="007C4392">
        <w:rPr>
          <w:iCs/>
        </w:rPr>
        <w:t xml:space="preserve">uý I/2024, tình hình kinh tế </w:t>
      </w:r>
      <w:r>
        <w:rPr>
          <w:iCs/>
        </w:rPr>
        <w:t>toàn cầu</w:t>
      </w:r>
      <w:r w:rsidR="007C4392">
        <w:rPr>
          <w:iCs/>
        </w:rPr>
        <w:t xml:space="preserve"> tiếp tục</w:t>
      </w:r>
      <w:r>
        <w:rPr>
          <w:iCs/>
        </w:rPr>
        <w:t xml:space="preserve"> đối mặt với những thách thức</w:t>
      </w:r>
      <w:r w:rsidR="009B7F68">
        <w:rPr>
          <w:iCs/>
        </w:rPr>
        <w:t xml:space="preserve">, </w:t>
      </w:r>
      <w:r w:rsidR="007C4392" w:rsidRPr="007C4392">
        <w:rPr>
          <w:iCs/>
          <w:color w:val="000000" w:themeColor="text1"/>
        </w:rPr>
        <w:t>phục hồi kinh tế</w:t>
      </w:r>
      <w:r w:rsidR="009B7F68">
        <w:rPr>
          <w:iCs/>
          <w:color w:val="000000" w:themeColor="text1"/>
        </w:rPr>
        <w:t xml:space="preserve"> </w:t>
      </w:r>
      <w:r>
        <w:rPr>
          <w:iCs/>
          <w:color w:val="000000" w:themeColor="text1"/>
        </w:rPr>
        <w:t>diễn ra</w:t>
      </w:r>
      <w:r w:rsidR="007C4392" w:rsidRPr="007C4392">
        <w:rPr>
          <w:iCs/>
          <w:color w:val="000000" w:themeColor="text1"/>
        </w:rPr>
        <w:t xml:space="preserve"> chậm, chưa vững chắc</w:t>
      </w:r>
      <w:r w:rsidR="009B7F68">
        <w:rPr>
          <w:iCs/>
          <w:color w:val="000000" w:themeColor="text1"/>
        </w:rPr>
        <w:t>.</w:t>
      </w:r>
      <w:r w:rsidR="001D4BFD">
        <w:rPr>
          <w:iCs/>
          <w:color w:val="000000" w:themeColor="text1"/>
        </w:rPr>
        <w:t xml:space="preserve"> </w:t>
      </w:r>
      <w:r w:rsidR="00055E76" w:rsidRPr="00055E76">
        <w:rPr>
          <w:color w:val="000000" w:themeColor="text1"/>
        </w:rPr>
        <w:t>Đến thời điểm tháng 3/2024, hầu hết các tổ chức quốc tế đều hạ dự báo</w:t>
      </w:r>
      <w:r w:rsidR="00055E76" w:rsidRPr="00055E76">
        <w:rPr>
          <w:color w:val="000000" w:themeColor="text1"/>
          <w:lang w:val="vi-VN"/>
        </w:rPr>
        <w:t xml:space="preserve"> tăng trưởng </w:t>
      </w:r>
      <w:r w:rsidR="00055E76" w:rsidRPr="00055E76">
        <w:rPr>
          <w:color w:val="000000" w:themeColor="text1"/>
        </w:rPr>
        <w:t>kinh tế toàn cầu năm</w:t>
      </w:r>
      <w:r w:rsidR="00055E76" w:rsidRPr="00055E76">
        <w:rPr>
          <w:i/>
          <w:iCs/>
          <w:color w:val="000000" w:themeColor="text1"/>
        </w:rPr>
        <w:t xml:space="preserve"> </w:t>
      </w:r>
      <w:r w:rsidR="00055E76" w:rsidRPr="00055E76">
        <w:rPr>
          <w:color w:val="000000" w:themeColor="text1"/>
        </w:rPr>
        <w:t>2024</w:t>
      </w:r>
      <w:r w:rsidR="00055E76">
        <w:rPr>
          <w:rStyle w:val="FootnoteReference"/>
          <w:color w:val="000000" w:themeColor="text1"/>
        </w:rPr>
        <w:footnoteReference w:id="1"/>
      </w:r>
      <w:r w:rsidR="00055E76">
        <w:rPr>
          <w:iCs/>
          <w:color w:val="000000" w:themeColor="text1"/>
        </w:rPr>
        <w:t xml:space="preserve">. </w:t>
      </w:r>
      <w:r w:rsidR="009B7F68">
        <w:rPr>
          <w:iCs/>
          <w:color w:val="000000" w:themeColor="text1"/>
        </w:rPr>
        <w:t>K</w:t>
      </w:r>
      <w:r w:rsidR="009B7F68" w:rsidRPr="009B7F68">
        <w:rPr>
          <w:iCs/>
          <w:color w:val="000000" w:themeColor="text1"/>
        </w:rPr>
        <w:t>inh tế trong nước cũng đang gặp phải nhiều khó khăn</w:t>
      </w:r>
      <w:r>
        <w:rPr>
          <w:iCs/>
          <w:color w:val="000000" w:themeColor="text1"/>
        </w:rPr>
        <w:t>,</w:t>
      </w:r>
      <w:r w:rsidR="009B7F68" w:rsidRPr="009B7F68">
        <w:rPr>
          <w:iCs/>
          <w:color w:val="000000" w:themeColor="text1"/>
        </w:rPr>
        <w:t xml:space="preserve"> </w:t>
      </w:r>
      <w:r>
        <w:rPr>
          <w:iCs/>
          <w:color w:val="000000" w:themeColor="text1"/>
        </w:rPr>
        <w:t>c</w:t>
      </w:r>
      <w:r w:rsidR="009B7F68" w:rsidRPr="009B7F68">
        <w:rPr>
          <w:iCs/>
          <w:color w:val="000000" w:themeColor="text1"/>
        </w:rPr>
        <w:t>ác doanh nghiệp và người tiêu dùng đều đối mặt với áp lực từ sự suy giảm trong sản xuất và tiêu thụ</w:t>
      </w:r>
      <w:r w:rsidR="001D4BFD">
        <w:rPr>
          <w:iCs/>
          <w:color w:val="000000" w:themeColor="text1"/>
        </w:rPr>
        <w:t>.</w:t>
      </w:r>
      <w:r w:rsidR="00BE34CF" w:rsidRPr="007C4392">
        <w:rPr>
          <w:iCs/>
          <w:color w:val="000000" w:themeColor="text1"/>
        </w:rPr>
        <w:t xml:space="preserve"> </w:t>
      </w:r>
      <w:r w:rsidR="001D4BFD">
        <w:rPr>
          <w:iCs/>
          <w:color w:val="000000" w:themeColor="text1"/>
        </w:rPr>
        <w:t>T</w:t>
      </w:r>
      <w:r w:rsidR="001D4BFD" w:rsidRPr="00777278">
        <w:rPr>
          <w:iCs/>
        </w:rPr>
        <w:t xml:space="preserve">rong bối cảnh </w:t>
      </w:r>
      <w:r w:rsidR="001D4BFD">
        <w:rPr>
          <w:iCs/>
        </w:rPr>
        <w:t xml:space="preserve">đó, để phát triển kinh tế, xã hội trên địa bàn, </w:t>
      </w:r>
      <w:r w:rsidR="00ED78EF" w:rsidRPr="007C4392">
        <w:rPr>
          <w:iCs/>
          <w:color w:val="000000" w:themeColor="text1"/>
        </w:rPr>
        <w:t xml:space="preserve">tỉnh </w:t>
      </w:r>
      <w:r w:rsidR="00ED78EF" w:rsidRPr="00777278">
        <w:rPr>
          <w:iCs/>
        </w:rPr>
        <w:t>Vĩnh Phúc đã quyết liệt chỉ đạo</w:t>
      </w:r>
      <w:r w:rsidR="00ED78EF" w:rsidRPr="00777278">
        <w:rPr>
          <w:iCs/>
          <w:lang w:val="vi-VN"/>
        </w:rPr>
        <w:t xml:space="preserve"> </w:t>
      </w:r>
      <w:r w:rsidR="00ED78EF" w:rsidRPr="00777278">
        <w:rPr>
          <w:iCs/>
        </w:rPr>
        <w:t>tập trung bám sát các Chỉ thị, Nghị quyết, Chương trình và sự chỉ đạo của Chính phủ, Thủ tư</w:t>
      </w:r>
      <w:r w:rsidR="00ED78EF" w:rsidRPr="00777278">
        <w:rPr>
          <w:iCs/>
          <w:lang w:val="vi-VN"/>
        </w:rPr>
        <w:t>ớ</w:t>
      </w:r>
      <w:r w:rsidR="00ED78EF" w:rsidRPr="00777278">
        <w:rPr>
          <w:iCs/>
        </w:rPr>
        <w:t>ng Chính phủ</w:t>
      </w:r>
      <w:r w:rsidR="001D4BFD">
        <w:rPr>
          <w:iCs/>
        </w:rPr>
        <w:t>. N</w:t>
      </w:r>
      <w:r w:rsidR="00ED78EF" w:rsidRPr="00777278">
        <w:rPr>
          <w:iCs/>
          <w:lang w:val="vi-VN"/>
        </w:rPr>
        <w:t xml:space="preserve">hiều giải pháp </w:t>
      </w:r>
      <w:r w:rsidR="00ED78EF" w:rsidRPr="00777278">
        <w:rPr>
          <w:iCs/>
        </w:rPr>
        <w:t xml:space="preserve">tích cực </w:t>
      </w:r>
      <w:r w:rsidR="001D4BFD" w:rsidRPr="00777278">
        <w:rPr>
          <w:iCs/>
        </w:rPr>
        <w:t xml:space="preserve">đã được </w:t>
      </w:r>
      <w:r w:rsidR="00ED78EF" w:rsidRPr="00777278">
        <w:rPr>
          <w:iCs/>
        </w:rPr>
        <w:t>triển khai thực hiện</w:t>
      </w:r>
      <w:r w:rsidR="00ED78EF" w:rsidRPr="00777278">
        <w:rPr>
          <w:bCs/>
          <w:iCs/>
          <w:szCs w:val="28"/>
        </w:rPr>
        <w:t xml:space="preserve"> đem lại tiến triển ở </w:t>
      </w:r>
      <w:r w:rsidR="007819D5">
        <w:rPr>
          <w:bCs/>
          <w:iCs/>
          <w:szCs w:val="28"/>
        </w:rPr>
        <w:t>một số</w:t>
      </w:r>
      <w:r w:rsidR="00ED78EF" w:rsidRPr="00777278">
        <w:rPr>
          <w:bCs/>
          <w:iCs/>
          <w:szCs w:val="28"/>
        </w:rPr>
        <w:t xml:space="preserve"> lĩnh vực:</w:t>
      </w:r>
      <w:r w:rsidR="00ED78EF" w:rsidRPr="00777278">
        <w:rPr>
          <w:bCs/>
          <w:iCs/>
          <w:szCs w:val="28"/>
          <w:lang w:val="de-AT"/>
        </w:rPr>
        <w:t xml:space="preserve"> Công tác xúc tiến, thu hút đầu tư có nhiều điểm sáng, môi trường đầu tư tiếp tục được quan tâm, chú trọng cải thiện</w:t>
      </w:r>
      <w:r w:rsidR="002720DE" w:rsidRPr="00777278">
        <w:rPr>
          <w:bCs/>
          <w:iCs/>
          <w:szCs w:val="28"/>
          <w:lang w:val="de-AT"/>
        </w:rPr>
        <w:t>;</w:t>
      </w:r>
      <w:r w:rsidR="00ED78EF" w:rsidRPr="00777278">
        <w:rPr>
          <w:bCs/>
          <w:iCs/>
          <w:szCs w:val="28"/>
          <w:lang w:val="de-DE"/>
        </w:rPr>
        <w:t xml:space="preserve"> </w:t>
      </w:r>
      <w:r w:rsidR="002720DE" w:rsidRPr="00777278">
        <w:rPr>
          <w:bCs/>
          <w:iCs/>
          <w:szCs w:val="28"/>
          <w:lang w:val="de-DE"/>
        </w:rPr>
        <w:t xml:space="preserve">sản xuất nông nghiệp duy trì </w:t>
      </w:r>
      <w:r w:rsidR="007819D5">
        <w:rPr>
          <w:bCs/>
          <w:iCs/>
          <w:szCs w:val="28"/>
          <w:lang w:val="de-DE"/>
        </w:rPr>
        <w:t>ổn định</w:t>
      </w:r>
      <w:r w:rsidR="002720DE" w:rsidRPr="00777278">
        <w:rPr>
          <w:bCs/>
          <w:iCs/>
          <w:szCs w:val="28"/>
          <w:lang w:val="de-DE"/>
        </w:rPr>
        <w:t xml:space="preserve">; sản xuất công nghiệp có dấu hiệu phục hồi; </w:t>
      </w:r>
      <w:r w:rsidR="00777278" w:rsidRPr="00777278">
        <w:rPr>
          <w:iCs/>
        </w:rPr>
        <w:t>thương mại vận tải đáp ứng tốt nhu cầu của người dân.</w:t>
      </w:r>
      <w:r w:rsidR="00777278" w:rsidRPr="002720DE">
        <w:rPr>
          <w:iCs/>
        </w:rPr>
        <w:t>..</w:t>
      </w:r>
      <w:r w:rsidR="00777278" w:rsidRPr="00777278">
        <w:rPr>
          <w:iCs/>
        </w:rPr>
        <w:t xml:space="preserve"> </w:t>
      </w:r>
      <w:r w:rsidR="00ED78EF" w:rsidRPr="00777278">
        <w:rPr>
          <w:bCs/>
          <w:iCs/>
          <w:szCs w:val="28"/>
        </w:rPr>
        <w:t xml:space="preserve">Các chính sách an sinh xã hội được triển khai </w:t>
      </w:r>
      <w:r w:rsidR="00ED78EF" w:rsidRPr="00777278">
        <w:rPr>
          <w:bCs/>
          <w:iCs/>
          <w:spacing w:val="-4"/>
          <w:szCs w:val="28"/>
        </w:rPr>
        <w:t>kịp thời, có hiệu quả</w:t>
      </w:r>
      <w:r w:rsidR="00ED78EF" w:rsidRPr="00777278">
        <w:rPr>
          <w:spacing w:val="-4"/>
          <w:szCs w:val="28"/>
          <w:shd w:val="clear" w:color="auto" w:fill="FFFFFF"/>
          <w:lang w:val="nl-BE"/>
        </w:rPr>
        <w:t>.</w:t>
      </w:r>
      <w:r w:rsidR="00BE34CF" w:rsidRPr="00777278">
        <w:rPr>
          <w:spacing w:val="-4"/>
          <w:szCs w:val="28"/>
          <w:shd w:val="clear" w:color="auto" w:fill="FFFFFF"/>
          <w:lang w:val="nl-BE"/>
        </w:rPr>
        <w:t xml:space="preserve"> Tình hình cụ thể như sau:</w:t>
      </w:r>
      <w:r w:rsidR="00ED78EF" w:rsidRPr="00777278">
        <w:rPr>
          <w:spacing w:val="3"/>
          <w:szCs w:val="28"/>
          <w:shd w:val="clear" w:color="auto" w:fill="FFFFFF"/>
          <w:lang w:val="nl-BE"/>
        </w:rPr>
        <w:t xml:space="preserve"> </w:t>
      </w:r>
    </w:p>
    <w:p w14:paraId="6099F45F" w14:textId="7ECFDD61" w:rsidR="000150CD" w:rsidRDefault="000150CD" w:rsidP="005C36C4">
      <w:pPr>
        <w:pBdr>
          <w:bottom w:val="none" w:sz="4" w:space="31" w:color="000000"/>
        </w:pBdr>
        <w:spacing w:before="60" w:after="0" w:line="276" w:lineRule="auto"/>
        <w:ind w:firstLine="720"/>
        <w:jc w:val="both"/>
        <w:rPr>
          <w:b/>
          <w:bCs/>
          <w:iCs/>
        </w:rPr>
      </w:pPr>
      <w:r w:rsidRPr="003D03E3">
        <w:rPr>
          <w:b/>
          <w:bCs/>
          <w:iCs/>
        </w:rPr>
        <w:t>I. TĂNG TRƯỞNG KINH TẾ</w:t>
      </w:r>
    </w:p>
    <w:p w14:paraId="076CD478" w14:textId="1CAE378F" w:rsidR="006C277B" w:rsidRDefault="006C277B" w:rsidP="005C36C4">
      <w:pPr>
        <w:pBdr>
          <w:bottom w:val="none" w:sz="4" w:space="31" w:color="000000"/>
        </w:pBdr>
        <w:spacing w:before="60" w:after="0" w:line="276" w:lineRule="auto"/>
        <w:ind w:firstLine="720"/>
        <w:jc w:val="both"/>
        <w:rPr>
          <w:b/>
          <w:bCs/>
          <w:iCs/>
        </w:rPr>
      </w:pPr>
      <w:r>
        <w:rPr>
          <w:b/>
          <w:bCs/>
          <w:iCs/>
        </w:rPr>
        <w:t>1. Tăng trưởng Tổng sản phẩm trên địa bàn (GRDP)</w:t>
      </w:r>
    </w:p>
    <w:p w14:paraId="4BE4CD98" w14:textId="5865344C" w:rsidR="006C277B" w:rsidRPr="0045132F" w:rsidRDefault="006C277B" w:rsidP="005C36C4">
      <w:pPr>
        <w:pBdr>
          <w:bottom w:val="none" w:sz="4" w:space="31" w:color="000000"/>
        </w:pBdr>
        <w:spacing w:before="60" w:after="0" w:line="276" w:lineRule="auto"/>
        <w:ind w:firstLine="720"/>
        <w:jc w:val="both"/>
        <w:rPr>
          <w:iCs/>
        </w:rPr>
      </w:pPr>
      <w:r w:rsidRPr="0045132F">
        <w:rPr>
          <w:iCs/>
        </w:rPr>
        <w:t xml:space="preserve">Tăng trưởng kinh tế quý I/2024 của tỉnh duy trì xu hướng phục hồi và có mức tăng trưởng ổn định so với cùng kỳ năm trước. Tốc độ tăng tổng sản phẩm trên địa bàn tỉnh (GRDP) quý I đạt </w:t>
      </w:r>
      <w:r w:rsidR="0045132F" w:rsidRPr="0045132F">
        <w:rPr>
          <w:iCs/>
        </w:rPr>
        <w:t>4,06</w:t>
      </w:r>
      <w:r w:rsidRPr="0045132F">
        <w:rPr>
          <w:iCs/>
        </w:rPr>
        <w:t xml:space="preserve">% so với cùng kỳ. Trong đó, khu vực nông, lâm nghiệp và thủy sản ước tăng </w:t>
      </w:r>
      <w:r w:rsidR="0045132F" w:rsidRPr="0045132F">
        <w:rPr>
          <w:iCs/>
        </w:rPr>
        <w:t>2,70</w:t>
      </w:r>
      <w:r w:rsidRPr="0045132F">
        <w:rPr>
          <w:iCs/>
        </w:rPr>
        <w:t xml:space="preserve">%; khu vực công nghiệp và xây dựng tăng </w:t>
      </w:r>
      <w:r w:rsidR="0045132F" w:rsidRPr="0045132F">
        <w:rPr>
          <w:iCs/>
        </w:rPr>
        <w:t>6,79</w:t>
      </w:r>
      <w:r w:rsidRPr="0045132F">
        <w:rPr>
          <w:iCs/>
        </w:rPr>
        <w:t xml:space="preserve">%, khu vực dịch vụ tăng </w:t>
      </w:r>
      <w:r w:rsidR="0045132F" w:rsidRPr="0045132F">
        <w:rPr>
          <w:iCs/>
        </w:rPr>
        <w:t>2,81</w:t>
      </w:r>
      <w:r w:rsidRPr="0045132F">
        <w:rPr>
          <w:iCs/>
        </w:rPr>
        <w:t xml:space="preserve">%. </w:t>
      </w:r>
    </w:p>
    <w:p w14:paraId="23B01C75" w14:textId="77777777" w:rsidR="006C277B" w:rsidRPr="0045132F" w:rsidRDefault="006C277B" w:rsidP="005C36C4">
      <w:pPr>
        <w:pBdr>
          <w:bottom w:val="none" w:sz="4" w:space="31" w:color="000000"/>
        </w:pBdr>
        <w:spacing w:before="60" w:after="0" w:line="276" w:lineRule="auto"/>
        <w:ind w:firstLine="720"/>
        <w:jc w:val="both"/>
        <w:rPr>
          <w:b/>
          <w:bCs/>
          <w:iCs/>
        </w:rPr>
      </w:pPr>
      <w:r w:rsidRPr="0045132F">
        <w:rPr>
          <w:b/>
          <w:bCs/>
          <w:iCs/>
        </w:rPr>
        <w:t>1.1. Tăng trưởng khu vực nông, lâm nghiệp, thủy sản</w:t>
      </w:r>
    </w:p>
    <w:p w14:paraId="41352CAF" w14:textId="77777777" w:rsidR="0045132F" w:rsidRDefault="0045132F" w:rsidP="005C36C4">
      <w:pPr>
        <w:pBdr>
          <w:bottom w:val="none" w:sz="4" w:space="31" w:color="000000"/>
        </w:pBdr>
        <w:spacing w:before="60" w:after="0" w:line="276" w:lineRule="auto"/>
        <w:ind w:firstLine="720"/>
        <w:jc w:val="both"/>
        <w:rPr>
          <w:iCs/>
        </w:rPr>
      </w:pPr>
      <w:r w:rsidRPr="0045132F">
        <w:rPr>
          <w:iCs/>
        </w:rPr>
        <w:t xml:space="preserve">Giá trị tăng thêm (GTTT) khu vực nông, lâm nghiệp, thủy sản tăng 2,70% so với cùng kỳ. Trong đó, ngành nông nghiệp tăng 2,61%, đóng góp 0,14 điểm </w:t>
      </w:r>
      <w:r w:rsidRPr="0045132F">
        <w:rPr>
          <w:iCs/>
        </w:rPr>
        <w:lastRenderedPageBreak/>
        <w:t xml:space="preserve">%; ngành Lâm nghiệp tiếp tục sản xuất ổn định, tăng 3,27% so với cùng kỳ; sản xuất thủy sản tăng 3,53% so với cùng kỳ. </w:t>
      </w:r>
    </w:p>
    <w:p w14:paraId="11D5EAF6" w14:textId="559C7720" w:rsidR="0045132F" w:rsidRDefault="0045132F" w:rsidP="005C36C4">
      <w:pPr>
        <w:pBdr>
          <w:bottom w:val="none" w:sz="4" w:space="31" w:color="000000"/>
        </w:pBdr>
        <w:spacing w:before="60" w:after="0" w:line="276" w:lineRule="auto"/>
        <w:ind w:firstLine="720"/>
        <w:jc w:val="both"/>
        <w:rPr>
          <w:iCs/>
        </w:rPr>
      </w:pPr>
      <w:r>
        <w:rPr>
          <w:iCs/>
        </w:rPr>
        <w:t>Trong ngành nông nghiệp, n</w:t>
      </w:r>
      <w:r w:rsidR="006C277B" w:rsidRPr="006C277B">
        <w:rPr>
          <w:iCs/>
        </w:rPr>
        <w:t xml:space="preserve">gành trồng trọt </w:t>
      </w:r>
      <w:r w:rsidR="00854EAC">
        <w:rPr>
          <w:iCs/>
        </w:rPr>
        <w:t>tăng</w:t>
      </w:r>
      <w:r w:rsidR="006C277B" w:rsidRPr="006C277B">
        <w:rPr>
          <w:iCs/>
        </w:rPr>
        <w:t xml:space="preserve"> </w:t>
      </w:r>
      <w:r>
        <w:rPr>
          <w:iCs/>
        </w:rPr>
        <w:t>2,58</w:t>
      </w:r>
      <w:r w:rsidR="006C277B" w:rsidRPr="006C277B">
        <w:rPr>
          <w:iCs/>
        </w:rPr>
        <w:t>%</w:t>
      </w:r>
      <w:r w:rsidR="00854EAC">
        <w:rPr>
          <w:iCs/>
        </w:rPr>
        <w:t>, sản lượng các cây trồng chính vụ Đông đều tăng</w:t>
      </w:r>
      <w:r>
        <w:rPr>
          <w:iCs/>
        </w:rPr>
        <w:t xml:space="preserve">; </w:t>
      </w:r>
      <w:r w:rsidRPr="0045132F">
        <w:rPr>
          <w:iCs/>
        </w:rPr>
        <w:t>giá lợn hơi đã bình ổn hơn so với năm trước góp phần duy trì ổn định hoạt động sản xuất chăn nuôi trên địa bàn</w:t>
      </w:r>
      <w:r>
        <w:rPr>
          <w:iCs/>
        </w:rPr>
        <w:t>, GTTT ngành chăn nuôi tăng 2,6%, đóng góp 0,09 điểm % vào tăng trưởng chung của tỉnh.</w:t>
      </w:r>
      <w:r w:rsidRPr="0045132F">
        <w:rPr>
          <w:iCs/>
        </w:rPr>
        <w:t xml:space="preserve"> </w:t>
      </w:r>
    </w:p>
    <w:p w14:paraId="619B8963" w14:textId="767C18F2" w:rsidR="006C277B" w:rsidRPr="00854EAC" w:rsidRDefault="006C277B" w:rsidP="005C36C4">
      <w:pPr>
        <w:pBdr>
          <w:bottom w:val="none" w:sz="4" w:space="31" w:color="000000"/>
        </w:pBdr>
        <w:spacing w:before="60" w:after="0" w:line="276" w:lineRule="auto"/>
        <w:ind w:firstLine="720"/>
        <w:jc w:val="both"/>
        <w:rPr>
          <w:b/>
          <w:bCs/>
          <w:iCs/>
        </w:rPr>
      </w:pPr>
      <w:r w:rsidRPr="00854EAC">
        <w:rPr>
          <w:b/>
          <w:bCs/>
          <w:iCs/>
        </w:rPr>
        <w:t>1.2. Tăng trưởng khu vực công nghiệp - xây dựng</w:t>
      </w:r>
    </w:p>
    <w:p w14:paraId="672D65CE" w14:textId="48F0D80F" w:rsidR="0045132F" w:rsidRDefault="0045132F" w:rsidP="005C36C4">
      <w:pPr>
        <w:pBdr>
          <w:bottom w:val="none" w:sz="4" w:space="31" w:color="000000"/>
        </w:pBdr>
        <w:spacing w:before="60" w:after="0" w:line="276" w:lineRule="auto"/>
        <w:ind w:firstLine="720"/>
        <w:jc w:val="both"/>
        <w:rPr>
          <w:iCs/>
        </w:rPr>
      </w:pPr>
      <w:r w:rsidRPr="0045132F">
        <w:rPr>
          <w:iCs/>
        </w:rPr>
        <w:t xml:space="preserve">GTTT khu vực công nghiệp - xây dựng tăng 6,79%; </w:t>
      </w:r>
      <w:r w:rsidR="00BF140F">
        <w:rPr>
          <w:iCs/>
        </w:rPr>
        <w:t>đóng góp</w:t>
      </w:r>
      <w:r w:rsidRPr="0045132F">
        <w:rPr>
          <w:iCs/>
        </w:rPr>
        <w:t xml:space="preserve"> 3,21 điểm % vào tăng trưởng của tỉnh, là ngành kinh tế chủ lực và đang trên đà hồi phục, tuy nhiên mức độ còn tương đối chậm</w:t>
      </w:r>
      <w:r>
        <w:rPr>
          <w:iCs/>
        </w:rPr>
        <w:t>.</w:t>
      </w:r>
      <w:r w:rsidRPr="0045132F">
        <w:rPr>
          <w:iCs/>
        </w:rPr>
        <w:t xml:space="preserve"> </w:t>
      </w:r>
    </w:p>
    <w:p w14:paraId="5A312FD1" w14:textId="79DE55B3" w:rsidR="00D6721E" w:rsidRPr="00BF140F" w:rsidRDefault="00B553AE" w:rsidP="005C36C4">
      <w:pPr>
        <w:pBdr>
          <w:bottom w:val="none" w:sz="4" w:space="31" w:color="000000"/>
        </w:pBdr>
        <w:spacing w:before="60" w:after="0" w:line="276" w:lineRule="auto"/>
        <w:ind w:firstLine="720"/>
        <w:jc w:val="both"/>
        <w:rPr>
          <w:iCs/>
        </w:rPr>
      </w:pPr>
      <w:r w:rsidRPr="00B553AE">
        <w:rPr>
          <w:i/>
        </w:rPr>
        <w:t>Ngành công nghiệp:</w:t>
      </w:r>
      <w:r>
        <w:rPr>
          <w:iCs/>
        </w:rPr>
        <w:t xml:space="preserve"> </w:t>
      </w:r>
      <w:r w:rsidR="0045132F" w:rsidRPr="0045132F">
        <w:rPr>
          <w:iCs/>
        </w:rPr>
        <w:t>GTTT ngành công nghiệp tăng 6,68%; tác động tăng 2,84 điểm</w:t>
      </w:r>
      <w:r w:rsidR="0045132F">
        <w:rPr>
          <w:iCs/>
        </w:rPr>
        <w:t xml:space="preserve"> </w:t>
      </w:r>
      <w:r w:rsidR="0045132F" w:rsidRPr="0045132F">
        <w:rPr>
          <w:iCs/>
        </w:rPr>
        <w:t>% tăng trưởng chung của tỉnh</w:t>
      </w:r>
      <w:r w:rsidR="006C277B" w:rsidRPr="006C277B">
        <w:rPr>
          <w:iCs/>
        </w:rPr>
        <w:t xml:space="preserve">. </w:t>
      </w:r>
      <w:r w:rsidR="00853841">
        <w:rPr>
          <w:iCs/>
        </w:rPr>
        <w:t xml:space="preserve">Một số ngành công nghiệp chủ lực: </w:t>
      </w:r>
      <w:r w:rsidR="0045132F">
        <w:rPr>
          <w:iCs/>
        </w:rPr>
        <w:t>N</w:t>
      </w:r>
      <w:r w:rsidR="0045132F" w:rsidRPr="00854EAC">
        <w:rPr>
          <w:iCs/>
        </w:rPr>
        <w:t xml:space="preserve">gành sản xuất linh kiện điên tử tăng </w:t>
      </w:r>
      <w:r w:rsidR="0045132F">
        <w:rPr>
          <w:iCs/>
        </w:rPr>
        <w:t>14,17</w:t>
      </w:r>
      <w:r w:rsidR="0045132F" w:rsidRPr="00854EAC">
        <w:rPr>
          <w:iCs/>
        </w:rPr>
        <w:t xml:space="preserve">%, đóng góp </w:t>
      </w:r>
      <w:r w:rsidR="0045132F">
        <w:rPr>
          <w:iCs/>
        </w:rPr>
        <w:t>2,91</w:t>
      </w:r>
      <w:r w:rsidR="0045132F" w:rsidRPr="00854EAC">
        <w:rPr>
          <w:iCs/>
        </w:rPr>
        <w:t xml:space="preserve"> điểm %</w:t>
      </w:r>
      <w:r w:rsidR="0045132F">
        <w:rPr>
          <w:iCs/>
        </w:rPr>
        <w:t>,</w:t>
      </w:r>
      <w:r w:rsidR="0045132F" w:rsidRPr="00D6721E">
        <w:rPr>
          <w:rFonts w:eastAsia="Times New Roman" w:cs="Times New Roman"/>
          <w:sz w:val="24"/>
          <w:szCs w:val="24"/>
        </w:rPr>
        <w:t xml:space="preserve"> </w:t>
      </w:r>
      <w:r w:rsidR="0045132F">
        <w:rPr>
          <w:iCs/>
        </w:rPr>
        <w:t>v</w:t>
      </w:r>
      <w:r w:rsidR="0045132F" w:rsidRPr="00D6721E">
        <w:rPr>
          <w:iCs/>
        </w:rPr>
        <w:t>iệc di chuyển các công đoạn sản xuất linh kiện điện tử từ Hàn Quốc và Trung Quốc về Việt Nam đã đóng góp duy trì sự tăng trưởng cho ngành kinh tế chủ lực của tỉnh</w:t>
      </w:r>
      <w:r w:rsidR="0045132F">
        <w:rPr>
          <w:iCs/>
        </w:rPr>
        <w:t>; n</w:t>
      </w:r>
      <w:r w:rsidR="00854EAC">
        <w:rPr>
          <w:iCs/>
        </w:rPr>
        <w:t>gành dệt may tăng</w:t>
      </w:r>
      <w:r w:rsidR="0045132F">
        <w:rPr>
          <w:iCs/>
        </w:rPr>
        <w:t xml:space="preserve"> 7,31</w:t>
      </w:r>
      <w:r w:rsidR="00854EAC">
        <w:rPr>
          <w:iCs/>
        </w:rPr>
        <w:t xml:space="preserve">% đóng góp </w:t>
      </w:r>
      <w:r w:rsidR="0045132F">
        <w:rPr>
          <w:iCs/>
        </w:rPr>
        <w:t xml:space="preserve">0,09 </w:t>
      </w:r>
      <w:r w:rsidR="00854EAC">
        <w:rPr>
          <w:iCs/>
        </w:rPr>
        <w:t>điểm %, m</w:t>
      </w:r>
      <w:r w:rsidR="006C277B" w:rsidRPr="006C277B">
        <w:rPr>
          <w:iCs/>
        </w:rPr>
        <w:t xml:space="preserve">ột số doanh nghiệp </w:t>
      </w:r>
      <w:r w:rsidR="00853841">
        <w:rPr>
          <w:iCs/>
        </w:rPr>
        <w:t>trong ngành</w:t>
      </w:r>
      <w:r w:rsidR="006C277B" w:rsidRPr="006C277B">
        <w:rPr>
          <w:iCs/>
        </w:rPr>
        <w:t xml:space="preserve"> tiếp cận được các đơn hàng dài hạn</w:t>
      </w:r>
      <w:r w:rsidR="0045132F">
        <w:rPr>
          <w:iCs/>
        </w:rPr>
        <w:t>.</w:t>
      </w:r>
      <w:r w:rsidR="00D6721E" w:rsidRPr="00D6721E">
        <w:rPr>
          <w:iCs/>
          <w:vanish/>
          <w:color w:val="FF0000"/>
        </w:rPr>
        <w:t>Top of Form</w:t>
      </w:r>
    </w:p>
    <w:p w14:paraId="5AA35890" w14:textId="753D5302" w:rsidR="006C277B" w:rsidRPr="006C277B" w:rsidRDefault="006C277B" w:rsidP="005C36C4">
      <w:pPr>
        <w:pBdr>
          <w:bottom w:val="none" w:sz="4" w:space="31" w:color="000000"/>
        </w:pBdr>
        <w:spacing w:before="60" w:after="0" w:line="276" w:lineRule="auto"/>
        <w:ind w:firstLine="720"/>
        <w:jc w:val="both"/>
        <w:rPr>
          <w:iCs/>
        </w:rPr>
      </w:pPr>
      <w:r w:rsidRPr="006C277B">
        <w:rPr>
          <w:iCs/>
        </w:rPr>
        <w:t xml:space="preserve">Tuy nhiên, trước áp lực suy thoái kinh tế toàn cầu, nhu cầu tiêu dùng các mặt hàng có giá trị lớn </w:t>
      </w:r>
      <w:r w:rsidRPr="00676B18">
        <w:rPr>
          <w:iCs/>
        </w:rPr>
        <w:t xml:space="preserve">như: Ô tô, xe máy giảm sút, nên hoạt động sản xuất của các ngành này suy giảm, dẫn tới làm chậm quá trình hồi phục nên kinh tế của tỉnh. </w:t>
      </w:r>
      <w:r w:rsidR="003169A2" w:rsidRPr="006C277B">
        <w:rPr>
          <w:iCs/>
        </w:rPr>
        <w:t xml:space="preserve">Ngành sản xuất ô tô giảm </w:t>
      </w:r>
      <w:r w:rsidR="00105192">
        <w:rPr>
          <w:iCs/>
        </w:rPr>
        <w:t>20,08</w:t>
      </w:r>
      <w:r w:rsidR="005C36C4">
        <w:rPr>
          <w:iCs/>
        </w:rPr>
        <w:t>%</w:t>
      </w:r>
      <w:r w:rsidR="003169A2" w:rsidRPr="006C277B">
        <w:rPr>
          <w:iCs/>
        </w:rPr>
        <w:t xml:space="preserve">; làm giảm </w:t>
      </w:r>
      <w:r w:rsidR="00105192">
        <w:rPr>
          <w:iCs/>
        </w:rPr>
        <w:t>0,55</w:t>
      </w:r>
      <w:r w:rsidR="003169A2" w:rsidRPr="006C277B">
        <w:rPr>
          <w:iCs/>
        </w:rPr>
        <w:t xml:space="preserve"> điểm %</w:t>
      </w:r>
      <w:r w:rsidR="003169A2">
        <w:rPr>
          <w:iCs/>
        </w:rPr>
        <w:t xml:space="preserve">. </w:t>
      </w:r>
      <w:r w:rsidR="003169A2" w:rsidRPr="006C277B">
        <w:rPr>
          <w:iCs/>
        </w:rPr>
        <w:t xml:space="preserve">Ngành sản xuất xe máy giảm </w:t>
      </w:r>
      <w:r w:rsidR="00105192">
        <w:rPr>
          <w:iCs/>
        </w:rPr>
        <w:t>5,39</w:t>
      </w:r>
      <w:r w:rsidR="003169A2" w:rsidRPr="006C277B">
        <w:rPr>
          <w:iCs/>
        </w:rPr>
        <w:t xml:space="preserve">%, làm giảm </w:t>
      </w:r>
      <w:r w:rsidR="00105192">
        <w:rPr>
          <w:iCs/>
        </w:rPr>
        <w:t>0,45</w:t>
      </w:r>
      <w:r w:rsidR="003169A2" w:rsidRPr="006C277B">
        <w:rPr>
          <w:iCs/>
        </w:rPr>
        <w:t xml:space="preserve"> điểm %</w:t>
      </w:r>
      <w:r w:rsidR="00105192">
        <w:rPr>
          <w:iCs/>
        </w:rPr>
        <w:t>.</w:t>
      </w:r>
    </w:p>
    <w:p w14:paraId="54A6E96B" w14:textId="2BA4BC7A" w:rsidR="006C277B" w:rsidRPr="006C277B" w:rsidRDefault="006C277B" w:rsidP="005C36C4">
      <w:pPr>
        <w:pBdr>
          <w:bottom w:val="none" w:sz="4" w:space="31" w:color="000000"/>
        </w:pBdr>
        <w:spacing w:before="60" w:after="0" w:line="276" w:lineRule="auto"/>
        <w:ind w:firstLine="720"/>
        <w:jc w:val="both"/>
        <w:rPr>
          <w:iCs/>
        </w:rPr>
      </w:pPr>
      <w:r w:rsidRPr="00B553AE">
        <w:rPr>
          <w:i/>
        </w:rPr>
        <w:t>Ngành xây dựng:</w:t>
      </w:r>
      <w:r w:rsidRPr="006C277B">
        <w:rPr>
          <w:iCs/>
        </w:rPr>
        <w:t xml:space="preserve"> Hoạt động xây dựng trong quý I/2024 vẫn duy trì được sự ổn định và tăng trưởng </w:t>
      </w:r>
      <w:r w:rsidR="003169A2">
        <w:rPr>
          <w:iCs/>
        </w:rPr>
        <w:t>trong bối cảnh khó khăn chung của nền kinh tế. G</w:t>
      </w:r>
      <w:r w:rsidRPr="006C277B">
        <w:rPr>
          <w:iCs/>
        </w:rPr>
        <w:t>iá cả nguyên vật liệu tăng cao; thị trường bất động sản đang trầm lắng; việc tiếp cận vốn tín dụng khó khăn</w:t>
      </w:r>
      <w:r w:rsidR="003169A2">
        <w:rPr>
          <w:iCs/>
        </w:rPr>
        <w:t xml:space="preserve">. </w:t>
      </w:r>
      <w:r w:rsidRPr="00537F2E">
        <w:rPr>
          <w:iCs/>
        </w:rPr>
        <w:t xml:space="preserve">Tuy nhiên, nỗ lực của các cấp chính quyền, doanh </w:t>
      </w:r>
      <w:r w:rsidRPr="00906A61">
        <w:rPr>
          <w:iCs/>
          <w:spacing w:val="-6"/>
        </w:rPr>
        <w:t xml:space="preserve">nghiệp và nhân dân </w:t>
      </w:r>
      <w:r w:rsidR="003169A2" w:rsidRPr="00906A61">
        <w:rPr>
          <w:iCs/>
          <w:spacing w:val="-6"/>
        </w:rPr>
        <w:t>đã</w:t>
      </w:r>
      <w:r w:rsidRPr="00906A61">
        <w:rPr>
          <w:iCs/>
          <w:spacing w:val="-6"/>
        </w:rPr>
        <w:t xml:space="preserve"> giúp cho hoạt động xây dựng tiếp tục được triển khai và đóng góp vào sự phát triển kinh tế của địa phương. GTTT ngành xây dựng quý I/2024 tăng </w:t>
      </w:r>
      <w:r w:rsidR="00105192" w:rsidRPr="00906A61">
        <w:rPr>
          <w:iCs/>
          <w:spacing w:val="-6"/>
        </w:rPr>
        <w:t>7,81</w:t>
      </w:r>
      <w:r w:rsidRPr="00906A61">
        <w:rPr>
          <w:iCs/>
          <w:spacing w:val="-6"/>
        </w:rPr>
        <w:t xml:space="preserve">% so với cùng kỳ, đóng góp </w:t>
      </w:r>
      <w:r w:rsidR="00105192" w:rsidRPr="00906A61">
        <w:rPr>
          <w:iCs/>
          <w:spacing w:val="-6"/>
        </w:rPr>
        <w:t>0,38</w:t>
      </w:r>
      <w:r w:rsidRPr="00906A61">
        <w:rPr>
          <w:iCs/>
          <w:spacing w:val="-6"/>
        </w:rPr>
        <w:t xml:space="preserve"> điểm % tăng trưởng GRDP của tỉnh.</w:t>
      </w:r>
      <w:r w:rsidRPr="006C277B">
        <w:rPr>
          <w:iCs/>
        </w:rPr>
        <w:t xml:space="preserve"> </w:t>
      </w:r>
    </w:p>
    <w:p w14:paraId="225586D0" w14:textId="77777777" w:rsidR="006C277B" w:rsidRPr="00537F2E" w:rsidRDefault="006C277B" w:rsidP="005C36C4">
      <w:pPr>
        <w:pBdr>
          <w:bottom w:val="none" w:sz="4" w:space="31" w:color="000000"/>
        </w:pBdr>
        <w:spacing w:before="60" w:after="0" w:line="276" w:lineRule="auto"/>
        <w:ind w:firstLine="720"/>
        <w:jc w:val="both"/>
        <w:rPr>
          <w:b/>
          <w:bCs/>
          <w:iCs/>
        </w:rPr>
      </w:pPr>
      <w:r w:rsidRPr="00537F2E">
        <w:rPr>
          <w:b/>
          <w:bCs/>
          <w:iCs/>
        </w:rPr>
        <w:t>1.3. Tăng trưởng khu vực dịch vụ</w:t>
      </w:r>
    </w:p>
    <w:p w14:paraId="24C29FA9" w14:textId="6638A92B" w:rsidR="00105192" w:rsidRDefault="006C277B" w:rsidP="005C36C4">
      <w:pPr>
        <w:pBdr>
          <w:bottom w:val="none" w:sz="4" w:space="31" w:color="000000"/>
        </w:pBdr>
        <w:spacing w:before="60" w:after="0" w:line="276" w:lineRule="auto"/>
        <w:ind w:firstLine="720"/>
        <w:jc w:val="both"/>
        <w:rPr>
          <w:iCs/>
        </w:rPr>
      </w:pPr>
      <w:r w:rsidRPr="006C277B">
        <w:rPr>
          <w:iCs/>
        </w:rPr>
        <w:t xml:space="preserve">GTTT ngành dịch vụ đạt mức tăng </w:t>
      </w:r>
      <w:r w:rsidR="00105192">
        <w:rPr>
          <w:iCs/>
        </w:rPr>
        <w:t>2,81</w:t>
      </w:r>
      <w:r w:rsidRPr="006C277B">
        <w:rPr>
          <w:iCs/>
        </w:rPr>
        <w:t xml:space="preserve">% đóng góp </w:t>
      </w:r>
      <w:r w:rsidR="00105192">
        <w:rPr>
          <w:iCs/>
        </w:rPr>
        <w:t>0,64</w:t>
      </w:r>
      <w:r w:rsidRPr="006C277B">
        <w:rPr>
          <w:iCs/>
        </w:rPr>
        <w:t xml:space="preserve">% vào mức tăng GRDP, là mức tăng thấp (chỉ cao hơn quý I/2022 giảm do chịu ảnh hưởng từ việc thực hiện </w:t>
      </w:r>
      <w:r w:rsidRPr="00537F2E">
        <w:rPr>
          <w:iCs/>
        </w:rPr>
        <w:t>công</w:t>
      </w:r>
      <w:r w:rsidRPr="006C277B">
        <w:rPr>
          <w:iCs/>
        </w:rPr>
        <w:t xml:space="preserve"> tác phòng chống dịc</w:t>
      </w:r>
      <w:r w:rsidR="00537F2E">
        <w:rPr>
          <w:iCs/>
        </w:rPr>
        <w:t>h</w:t>
      </w:r>
      <w:r w:rsidRPr="006C277B">
        <w:rPr>
          <w:iCs/>
        </w:rPr>
        <w:t xml:space="preserve"> Covid-19 trên địa bàn) trong giai đoạn 2018-2024. </w:t>
      </w:r>
      <w:r w:rsidR="00105192">
        <w:rPr>
          <w:iCs/>
        </w:rPr>
        <w:t>H</w:t>
      </w:r>
      <w:r w:rsidR="00105192" w:rsidRPr="006C277B">
        <w:rPr>
          <w:iCs/>
        </w:rPr>
        <w:t>oạt động vận tải</w:t>
      </w:r>
      <w:r w:rsidR="00BF140F">
        <w:rPr>
          <w:iCs/>
        </w:rPr>
        <w:t>, kho bãi</w:t>
      </w:r>
      <w:r w:rsidR="00105192" w:rsidRPr="006C277B">
        <w:rPr>
          <w:iCs/>
        </w:rPr>
        <w:t xml:space="preserve"> có sự tăng trưởng, đáp ứng tốt nhu cầu vận chuyển hàng hóa và đi lại của nhân dân</w:t>
      </w:r>
      <w:r w:rsidR="00BF140F">
        <w:rPr>
          <w:iCs/>
        </w:rPr>
        <w:t>;</w:t>
      </w:r>
      <w:r w:rsidR="00105192" w:rsidRPr="006C277B">
        <w:rPr>
          <w:iCs/>
        </w:rPr>
        <w:t xml:space="preserve"> </w:t>
      </w:r>
      <w:r w:rsidR="00BF140F">
        <w:rPr>
          <w:iCs/>
        </w:rPr>
        <w:t>t</w:t>
      </w:r>
      <w:r w:rsidR="00105192" w:rsidRPr="006C277B">
        <w:rPr>
          <w:iCs/>
        </w:rPr>
        <w:t xml:space="preserve">ăng trưởng </w:t>
      </w:r>
      <w:r w:rsidR="00BF140F">
        <w:rPr>
          <w:iCs/>
        </w:rPr>
        <w:t xml:space="preserve">của </w:t>
      </w:r>
      <w:r w:rsidR="00105192" w:rsidRPr="006C277B">
        <w:rPr>
          <w:iCs/>
        </w:rPr>
        <w:t xml:space="preserve">ngành đạt </w:t>
      </w:r>
      <w:r w:rsidR="00105192">
        <w:rPr>
          <w:iCs/>
        </w:rPr>
        <w:t>18,97</w:t>
      </w:r>
      <w:r w:rsidR="00105192" w:rsidRPr="006C277B">
        <w:rPr>
          <w:iCs/>
        </w:rPr>
        <w:t xml:space="preserve">%, đóng góp </w:t>
      </w:r>
      <w:r w:rsidR="00105192">
        <w:rPr>
          <w:iCs/>
        </w:rPr>
        <w:t xml:space="preserve">0,38 </w:t>
      </w:r>
      <w:r w:rsidR="00105192" w:rsidRPr="006C277B">
        <w:rPr>
          <w:iCs/>
        </w:rPr>
        <w:t>điểm %.</w:t>
      </w:r>
    </w:p>
    <w:p w14:paraId="2375F636" w14:textId="4CA67C9F" w:rsidR="00105192" w:rsidRDefault="006C277B" w:rsidP="00105192">
      <w:pPr>
        <w:pBdr>
          <w:bottom w:val="none" w:sz="4" w:space="31" w:color="000000"/>
        </w:pBdr>
        <w:spacing w:before="60" w:after="0" w:line="240" w:lineRule="auto"/>
        <w:ind w:firstLine="720"/>
        <w:jc w:val="both"/>
        <w:rPr>
          <w:iCs/>
        </w:rPr>
      </w:pPr>
      <w:r w:rsidRPr="006C277B">
        <w:rPr>
          <w:iCs/>
        </w:rPr>
        <w:t xml:space="preserve">Sức mua của người tiêu dùng có chiều hướng giảm, chủ yếu tập trung chi tiêu cho các mặt hàng thiết yếu phục vụ đời sống. Một số ngành dịch vụ chiếm </w:t>
      </w:r>
      <w:r w:rsidRPr="006C277B">
        <w:rPr>
          <w:iCs/>
        </w:rPr>
        <w:lastRenderedPageBreak/>
        <w:t xml:space="preserve">tỷ trọng lớn có tốc độ tăng trưởng thấp hoặc giảm nhẹ như: </w:t>
      </w:r>
      <w:r w:rsidR="00105192" w:rsidRPr="00105192">
        <w:rPr>
          <w:iCs/>
        </w:rPr>
        <w:t>Ngành G giảm 1,02%, làm giảm 0,07 điểm %; ngành I giảm 0,04%</w:t>
      </w:r>
      <w:r w:rsidR="00105192">
        <w:rPr>
          <w:iCs/>
        </w:rPr>
        <w:t xml:space="preserve">; </w:t>
      </w:r>
      <w:r w:rsidR="00105192" w:rsidRPr="00105192">
        <w:rPr>
          <w:iCs/>
        </w:rPr>
        <w:t>ngành J tăng 0,90%, đóng góp 0,02 điểm %</w:t>
      </w:r>
      <w:r w:rsidR="00105192">
        <w:rPr>
          <w:iCs/>
        </w:rPr>
        <w:t>.</w:t>
      </w:r>
    </w:p>
    <w:p w14:paraId="12DDB0BB" w14:textId="234DBC36" w:rsidR="00C53F00" w:rsidRDefault="007A468E" w:rsidP="00906A61">
      <w:pPr>
        <w:pBdr>
          <w:bottom w:val="none" w:sz="4" w:space="31" w:color="000000"/>
        </w:pBdr>
        <w:spacing w:before="60" w:after="0" w:line="240" w:lineRule="auto"/>
        <w:ind w:firstLine="720"/>
        <w:jc w:val="both"/>
        <w:rPr>
          <w:b/>
          <w:bCs/>
          <w:color w:val="000000" w:themeColor="text1"/>
          <w:szCs w:val="28"/>
        </w:rPr>
      </w:pPr>
      <w:r>
        <w:rPr>
          <w:b/>
          <w:bCs/>
          <w:color w:val="000000" w:themeColor="text1"/>
          <w:szCs w:val="28"/>
        </w:rPr>
        <w:t>2</w:t>
      </w:r>
      <w:r w:rsidR="00822899" w:rsidRPr="00C53F00">
        <w:rPr>
          <w:b/>
          <w:bCs/>
          <w:color w:val="000000" w:themeColor="text1"/>
          <w:szCs w:val="28"/>
        </w:rPr>
        <w:t xml:space="preserve">. Sản xuất </w:t>
      </w:r>
      <w:r w:rsidR="00596E10" w:rsidRPr="00C53F00">
        <w:rPr>
          <w:b/>
          <w:bCs/>
          <w:color w:val="000000" w:themeColor="text1"/>
          <w:szCs w:val="28"/>
        </w:rPr>
        <w:t>n</w:t>
      </w:r>
      <w:r w:rsidR="00822899" w:rsidRPr="00C53F00">
        <w:rPr>
          <w:b/>
          <w:bCs/>
          <w:color w:val="000000" w:themeColor="text1"/>
          <w:szCs w:val="28"/>
        </w:rPr>
        <w:t xml:space="preserve">ông, </w:t>
      </w:r>
      <w:r w:rsidR="00596E10" w:rsidRPr="00C53F00">
        <w:rPr>
          <w:b/>
          <w:bCs/>
          <w:color w:val="000000" w:themeColor="text1"/>
          <w:szCs w:val="28"/>
        </w:rPr>
        <w:t>l</w:t>
      </w:r>
      <w:r w:rsidR="00822899" w:rsidRPr="00C53F00">
        <w:rPr>
          <w:b/>
          <w:bCs/>
          <w:color w:val="000000" w:themeColor="text1"/>
          <w:szCs w:val="28"/>
        </w:rPr>
        <w:t xml:space="preserve">âm nghiệp, </w:t>
      </w:r>
      <w:r w:rsidR="00596E10" w:rsidRPr="00C53F00">
        <w:rPr>
          <w:b/>
          <w:bCs/>
          <w:color w:val="000000" w:themeColor="text1"/>
          <w:szCs w:val="28"/>
        </w:rPr>
        <w:t>t</w:t>
      </w:r>
      <w:r w:rsidR="00822899" w:rsidRPr="00C53F00">
        <w:rPr>
          <w:b/>
          <w:bCs/>
          <w:color w:val="000000" w:themeColor="text1"/>
          <w:szCs w:val="28"/>
        </w:rPr>
        <w:t>huỷ sản</w:t>
      </w:r>
    </w:p>
    <w:p w14:paraId="5FCD4EEB" w14:textId="0A35BAFA" w:rsidR="00C53F00" w:rsidRPr="00E16ECF" w:rsidRDefault="00992F7E" w:rsidP="00C53F00">
      <w:pPr>
        <w:pBdr>
          <w:bottom w:val="none" w:sz="4" w:space="31" w:color="000000"/>
        </w:pBdr>
        <w:spacing w:before="120" w:after="0" w:line="360" w:lineRule="exact"/>
        <w:ind w:firstLine="720"/>
        <w:jc w:val="both"/>
        <w:rPr>
          <w:b/>
          <w:bCs/>
          <w:color w:val="000000" w:themeColor="text1"/>
          <w:szCs w:val="28"/>
        </w:rPr>
      </w:pPr>
      <w:r w:rsidRPr="00E16ECF">
        <w:rPr>
          <w:i/>
          <w:iCs/>
          <w:color w:val="000000" w:themeColor="text1"/>
          <w:szCs w:val="28"/>
          <w:lang w:val="nl-NL"/>
        </w:rPr>
        <w:t>Quý I/2024</w:t>
      </w:r>
      <w:r w:rsidR="00C53F00" w:rsidRPr="00E16ECF">
        <w:rPr>
          <w:i/>
          <w:iCs/>
          <w:color w:val="000000" w:themeColor="text1"/>
          <w:szCs w:val="28"/>
          <w:lang w:val="nl-NL"/>
        </w:rPr>
        <w:t xml:space="preserve">, sản xuất nông, lâm nghiệp và thủy sản trên địa bàn tỉnh Vĩnh Phúc nhìn chung ổn </w:t>
      </w:r>
      <w:r w:rsidR="00C53F00" w:rsidRPr="00E9696F">
        <w:rPr>
          <w:i/>
          <w:iCs/>
          <w:color w:val="000000" w:themeColor="text1"/>
          <w:szCs w:val="28"/>
          <w:lang w:val="nl-NL"/>
        </w:rPr>
        <w:t xml:space="preserve">định. </w:t>
      </w:r>
      <w:r w:rsidR="00E9696F" w:rsidRPr="00E9696F">
        <w:rPr>
          <w:i/>
          <w:iCs/>
          <w:color w:val="000000" w:themeColor="text1"/>
          <w:szCs w:val="28"/>
          <w:lang w:val="nl-NL"/>
        </w:rPr>
        <w:t>Thu hoạch</w:t>
      </w:r>
      <w:r w:rsidRPr="00E9696F">
        <w:rPr>
          <w:i/>
          <w:iCs/>
          <w:color w:val="000000" w:themeColor="text1"/>
          <w:szCs w:val="28"/>
          <w:lang w:val="nl-NL"/>
        </w:rPr>
        <w:t xml:space="preserve"> </w:t>
      </w:r>
      <w:r w:rsidRPr="00E16ECF">
        <w:rPr>
          <w:i/>
          <w:iCs/>
          <w:color w:val="000000" w:themeColor="text1"/>
          <w:szCs w:val="28"/>
          <w:lang w:val="nl-NL"/>
        </w:rPr>
        <w:t>vụ Đông đạt kết quả tốt, sản lượng các loại cây trồng chính đều tăng;</w:t>
      </w:r>
      <w:r w:rsidR="00C53F00" w:rsidRPr="00E16ECF">
        <w:rPr>
          <w:i/>
          <w:iCs/>
          <w:color w:val="000000" w:themeColor="text1"/>
          <w:szCs w:val="28"/>
          <w:lang w:val="nl-NL"/>
        </w:rPr>
        <w:t xml:space="preserve"> </w:t>
      </w:r>
      <w:r w:rsidRPr="00E16ECF">
        <w:rPr>
          <w:i/>
          <w:iCs/>
          <w:color w:val="000000" w:themeColor="text1"/>
          <w:szCs w:val="28"/>
          <w:lang w:val="nl-NL"/>
        </w:rPr>
        <w:t xml:space="preserve">gieo trồng vụ Xuân </w:t>
      </w:r>
      <w:r w:rsidRPr="00E16ECF">
        <w:rPr>
          <w:i/>
          <w:color w:val="000000" w:themeColor="text1"/>
          <w:lang w:val="nl-NL"/>
        </w:rPr>
        <w:t xml:space="preserve">diễn ra </w:t>
      </w:r>
      <w:r w:rsidRPr="00E16ECF">
        <w:rPr>
          <w:rFonts w:hint="cs"/>
          <w:i/>
          <w:color w:val="000000" w:themeColor="text1"/>
          <w:lang w:val="nl-NL"/>
        </w:rPr>
        <w:t>đ</w:t>
      </w:r>
      <w:r w:rsidRPr="00E16ECF">
        <w:rPr>
          <w:rFonts w:hint="eastAsia"/>
          <w:i/>
          <w:color w:val="000000" w:themeColor="text1"/>
          <w:lang w:val="nl-NL"/>
        </w:rPr>
        <w:t>ú</w:t>
      </w:r>
      <w:r w:rsidRPr="00E16ECF">
        <w:rPr>
          <w:i/>
          <w:color w:val="000000" w:themeColor="text1"/>
          <w:lang w:val="nl-NL"/>
        </w:rPr>
        <w:t xml:space="preserve">ng khung thời vụ </w:t>
      </w:r>
      <w:r w:rsidR="00E16ECF">
        <w:rPr>
          <w:i/>
          <w:color w:val="000000" w:themeColor="text1"/>
          <w:lang w:val="nl-NL"/>
        </w:rPr>
        <w:t>giúp</w:t>
      </w:r>
      <w:r w:rsidRPr="00E16ECF">
        <w:rPr>
          <w:i/>
          <w:color w:val="000000" w:themeColor="text1"/>
          <w:lang w:val="nl-NL"/>
        </w:rPr>
        <w:t xml:space="preserve"> cây trồng phát triển tốt</w:t>
      </w:r>
      <w:r w:rsidR="00C53F00" w:rsidRPr="00E16ECF">
        <w:rPr>
          <w:i/>
          <w:iCs/>
          <w:color w:val="000000" w:themeColor="text1"/>
          <w:szCs w:val="28"/>
          <w:lang w:val="nl-NL"/>
        </w:rPr>
        <w:t>; công tác phòng, chống dịch bệnh trên đàn vật nuôi, đàn cá được thực hiện hiệu quả</w:t>
      </w:r>
      <w:r w:rsidR="00C53F00" w:rsidRPr="00E9696F">
        <w:rPr>
          <w:i/>
          <w:iCs/>
          <w:color w:val="000000" w:themeColor="text1"/>
          <w:szCs w:val="28"/>
          <w:lang w:val="nl-NL"/>
        </w:rPr>
        <w:t xml:space="preserve">; các sản phẩm chăn nuôi và thủy sản </w:t>
      </w:r>
      <w:r w:rsidR="00E16ECF" w:rsidRPr="00E9696F">
        <w:rPr>
          <w:i/>
          <w:iCs/>
          <w:color w:val="000000" w:themeColor="text1"/>
          <w:szCs w:val="28"/>
          <w:lang w:val="nl-NL"/>
        </w:rPr>
        <w:t xml:space="preserve">có sự </w:t>
      </w:r>
      <w:r w:rsidR="00E9696F" w:rsidRPr="00E9696F">
        <w:rPr>
          <w:i/>
          <w:iCs/>
          <w:color w:val="000000" w:themeColor="text1"/>
          <w:szCs w:val="28"/>
          <w:lang w:val="nl-NL"/>
        </w:rPr>
        <w:t>tăng trưởng</w:t>
      </w:r>
      <w:r w:rsidR="00C53F00" w:rsidRPr="00E9696F">
        <w:rPr>
          <w:i/>
          <w:iCs/>
          <w:color w:val="000000" w:themeColor="text1"/>
          <w:szCs w:val="28"/>
          <w:lang w:val="nl-NL"/>
        </w:rPr>
        <w:t>, đáp ứng đ</w:t>
      </w:r>
      <w:r w:rsidR="001D4BFD">
        <w:rPr>
          <w:i/>
          <w:iCs/>
          <w:color w:val="000000" w:themeColor="text1"/>
          <w:szCs w:val="28"/>
          <w:lang w:val="nl-NL"/>
        </w:rPr>
        <w:t>ược</w:t>
      </w:r>
      <w:r w:rsidR="00C53F00" w:rsidRPr="00E9696F">
        <w:rPr>
          <w:i/>
          <w:iCs/>
          <w:color w:val="000000" w:themeColor="text1"/>
          <w:szCs w:val="28"/>
          <w:lang w:val="nl-NL"/>
        </w:rPr>
        <w:t xml:space="preserve"> nhu cầu tiêu dùng</w:t>
      </w:r>
      <w:r w:rsidR="00E16ECF" w:rsidRPr="00E9696F">
        <w:rPr>
          <w:i/>
          <w:iCs/>
          <w:color w:val="000000" w:themeColor="text1"/>
          <w:szCs w:val="28"/>
          <w:lang w:val="nl-NL"/>
        </w:rPr>
        <w:t xml:space="preserve"> </w:t>
      </w:r>
      <w:r w:rsidR="00E16ECF">
        <w:rPr>
          <w:i/>
          <w:iCs/>
          <w:color w:val="000000" w:themeColor="text1"/>
          <w:szCs w:val="28"/>
          <w:lang w:val="nl-NL"/>
        </w:rPr>
        <w:t>của người dân.</w:t>
      </w:r>
    </w:p>
    <w:p w14:paraId="32735BF0" w14:textId="6A40FD9D" w:rsidR="00A26E55" w:rsidRPr="00C53F00" w:rsidRDefault="007A468E" w:rsidP="00E77C07">
      <w:pPr>
        <w:pBdr>
          <w:bottom w:val="none" w:sz="4" w:space="31" w:color="000000"/>
        </w:pBdr>
        <w:spacing w:before="120" w:after="0" w:line="360" w:lineRule="exact"/>
        <w:ind w:firstLine="720"/>
        <w:jc w:val="both"/>
        <w:rPr>
          <w:b/>
          <w:bCs/>
          <w:color w:val="000000" w:themeColor="text1"/>
          <w:szCs w:val="28"/>
        </w:rPr>
      </w:pPr>
      <w:r>
        <w:rPr>
          <w:b/>
          <w:bCs/>
          <w:i/>
          <w:color w:val="000000" w:themeColor="text1"/>
          <w:szCs w:val="28"/>
        </w:rPr>
        <w:t>2</w:t>
      </w:r>
      <w:r w:rsidR="00822899" w:rsidRPr="00C53F00">
        <w:rPr>
          <w:b/>
          <w:bCs/>
          <w:i/>
          <w:color w:val="000000" w:themeColor="text1"/>
          <w:szCs w:val="28"/>
        </w:rPr>
        <w:t>.1. Sản xuất nông nghiệp</w:t>
      </w:r>
    </w:p>
    <w:p w14:paraId="52945DBA" w14:textId="044ACC60" w:rsidR="004E2BFB" w:rsidRPr="00C53F00" w:rsidRDefault="00AF5037" w:rsidP="00E77C07">
      <w:pPr>
        <w:pBdr>
          <w:bottom w:val="none" w:sz="4" w:space="31" w:color="000000"/>
        </w:pBdr>
        <w:spacing w:before="120" w:after="0" w:line="360" w:lineRule="exact"/>
        <w:ind w:firstLine="720"/>
        <w:jc w:val="both"/>
        <w:rPr>
          <w:i/>
          <w:color w:val="000000" w:themeColor="text1"/>
          <w:szCs w:val="28"/>
        </w:rPr>
      </w:pPr>
      <w:r w:rsidRPr="00C53F00">
        <w:rPr>
          <w:i/>
          <w:color w:val="000000" w:themeColor="text1"/>
          <w:szCs w:val="28"/>
        </w:rPr>
        <w:t>a</w:t>
      </w:r>
      <w:r w:rsidR="00C1470D" w:rsidRPr="00C53F00">
        <w:rPr>
          <w:i/>
          <w:color w:val="000000" w:themeColor="text1"/>
          <w:szCs w:val="28"/>
        </w:rPr>
        <w:t>. Trồng trọt</w:t>
      </w:r>
      <w:r w:rsidR="00780BDA" w:rsidRPr="00C53F00">
        <w:rPr>
          <w:i/>
          <w:color w:val="000000" w:themeColor="text1"/>
          <w:szCs w:val="28"/>
        </w:rPr>
        <w:t xml:space="preserve">: </w:t>
      </w:r>
    </w:p>
    <w:p w14:paraId="1B894BAD" w14:textId="1F5338DD" w:rsidR="00C53F00" w:rsidRPr="00C53F00" w:rsidRDefault="00C53F00" w:rsidP="00C53F00">
      <w:pPr>
        <w:pBdr>
          <w:bottom w:val="none" w:sz="4" w:space="31" w:color="000000"/>
        </w:pBdr>
        <w:spacing w:before="120" w:after="0" w:line="360" w:lineRule="exact"/>
        <w:ind w:firstLine="720"/>
        <w:jc w:val="both"/>
        <w:rPr>
          <w:color w:val="000000" w:themeColor="text1"/>
          <w:spacing w:val="-2"/>
        </w:rPr>
      </w:pPr>
      <w:r w:rsidRPr="00C53F00">
        <w:rPr>
          <w:color w:val="000000" w:themeColor="text1"/>
          <w:spacing w:val="-2"/>
        </w:rPr>
        <w:t xml:space="preserve">+ </w:t>
      </w:r>
      <w:r w:rsidR="007E15A7">
        <w:rPr>
          <w:color w:val="000000" w:themeColor="text1"/>
          <w:spacing w:val="-2"/>
        </w:rPr>
        <w:t>Kết quả v</w:t>
      </w:r>
      <w:r w:rsidRPr="00C53F00">
        <w:rPr>
          <w:color w:val="000000" w:themeColor="text1"/>
          <w:spacing w:val="-2"/>
        </w:rPr>
        <w:t xml:space="preserve">ụ Đông: </w:t>
      </w:r>
      <w:r w:rsidR="00F304A1" w:rsidRPr="00F304A1">
        <w:rPr>
          <w:color w:val="000000" w:themeColor="text1"/>
          <w:spacing w:val="-2"/>
          <w:lang w:val="nl-NL"/>
        </w:rPr>
        <w:t xml:space="preserve">Sản xuất </w:t>
      </w:r>
      <w:r w:rsidR="00F304A1" w:rsidRPr="00F304A1">
        <w:rPr>
          <w:color w:val="000000" w:themeColor="text1"/>
          <w:spacing w:val="-2"/>
        </w:rPr>
        <w:t xml:space="preserve">cây hằng năm </w:t>
      </w:r>
      <w:r w:rsidR="00F304A1" w:rsidRPr="00F304A1">
        <w:rPr>
          <w:color w:val="000000" w:themeColor="text1"/>
          <w:spacing w:val="-2"/>
          <w:lang w:val="nl-NL"/>
        </w:rPr>
        <w:t xml:space="preserve">vụ đông năm 2024 trên địa bàn diễn ra trong điều kiện thời tiết </w:t>
      </w:r>
      <w:r w:rsidR="00F304A1" w:rsidRPr="00F304A1">
        <w:rPr>
          <w:color w:val="000000" w:themeColor="text1"/>
          <w:spacing w:val="-2"/>
        </w:rPr>
        <w:t xml:space="preserve">tương đối thuận lợi cho sự sinh trưởng và phát triển của cây trồng, sâu bệnh gây hại xảy ra ở mức độ nhẹ. </w:t>
      </w:r>
      <w:r w:rsidRPr="00C53F00">
        <w:rPr>
          <w:color w:val="000000" w:themeColor="text1"/>
          <w:spacing w:val="-2"/>
        </w:rPr>
        <w:t>Tổng</w:t>
      </w:r>
      <w:r w:rsidRPr="00C53F00">
        <w:rPr>
          <w:color w:val="000000" w:themeColor="text1"/>
          <w:spacing w:val="-2"/>
          <w:lang w:val="nl-NL"/>
        </w:rPr>
        <w:t xml:space="preserve"> diện tích gieo trồng đạt 14.829,03 ha, tương đương</w:t>
      </w:r>
      <w:r w:rsidRPr="00C53F00">
        <w:rPr>
          <w:color w:val="000000" w:themeColor="text1"/>
          <w:spacing w:val="-2"/>
        </w:rPr>
        <w:t xml:space="preserve"> với vụ Đông năm 2023. S</w:t>
      </w:r>
      <w:r w:rsidRPr="00C53F00">
        <w:rPr>
          <w:color w:val="000000" w:themeColor="text1"/>
          <w:spacing w:val="-2"/>
          <w:lang w:val="nl-NL"/>
        </w:rPr>
        <w:t>ản lượng các loại cây trồng</w:t>
      </w:r>
      <w:r w:rsidRPr="00C53F00">
        <w:rPr>
          <w:color w:val="000000" w:themeColor="text1"/>
          <w:spacing w:val="-2"/>
          <w:lang w:val="vi-VN"/>
        </w:rPr>
        <w:t xml:space="preserve"> chính </w:t>
      </w:r>
      <w:r w:rsidRPr="00C53F00">
        <w:rPr>
          <w:color w:val="000000" w:themeColor="text1"/>
          <w:spacing w:val="-2"/>
        </w:rPr>
        <w:t>đều tăng: Ngô đạt 26.097 tấn, tăng 1,08%; khoai lang đạt 15.914 tấn, tăng 4,24%; đậu tương 836 tấn, tăng 0,13%; lạc 535 tấn, tăng 13,13%; rau các loại đạt 126.972 tấn, tăng 0,</w:t>
      </w:r>
      <w:r w:rsidR="005C36C4">
        <w:rPr>
          <w:color w:val="000000" w:themeColor="text1"/>
          <w:spacing w:val="-2"/>
        </w:rPr>
        <w:t>3</w:t>
      </w:r>
      <w:r w:rsidRPr="00C53F00">
        <w:rPr>
          <w:color w:val="000000" w:themeColor="text1"/>
          <w:spacing w:val="-2"/>
        </w:rPr>
        <w:t>9% so vụ Đông năm 2023.</w:t>
      </w:r>
    </w:p>
    <w:p w14:paraId="3947E874" w14:textId="0A4736DA" w:rsidR="00A9045D" w:rsidRPr="00C53F00" w:rsidRDefault="00A9045D" w:rsidP="00A9045D">
      <w:pPr>
        <w:pBdr>
          <w:bottom w:val="none" w:sz="4" w:space="31" w:color="000000"/>
        </w:pBdr>
        <w:spacing w:before="120" w:after="0" w:line="360" w:lineRule="exact"/>
        <w:ind w:firstLine="720"/>
        <w:jc w:val="both"/>
        <w:rPr>
          <w:spacing w:val="-6"/>
          <w:lang w:val="nl-NL"/>
        </w:rPr>
      </w:pPr>
      <w:r w:rsidRPr="00A9045D">
        <w:rPr>
          <w:noProof/>
          <w:spacing w:val="-2"/>
        </w:rPr>
        <w:drawing>
          <wp:anchor distT="0" distB="0" distL="114300" distR="114300" simplePos="0" relativeHeight="251656192" behindDoc="0" locked="0" layoutInCell="1" allowOverlap="1" wp14:anchorId="1CC852AD" wp14:editId="03C86AC5">
            <wp:simplePos x="0" y="0"/>
            <wp:positionH relativeFrom="column">
              <wp:posOffset>2323354</wp:posOffset>
            </wp:positionH>
            <wp:positionV relativeFrom="paragraph">
              <wp:posOffset>288125</wp:posOffset>
            </wp:positionV>
            <wp:extent cx="3446145" cy="2194560"/>
            <wp:effectExtent l="0" t="0" r="1905" b="0"/>
            <wp:wrapSquare wrapText="bothSides"/>
            <wp:docPr id="13" name="Picture 13" descr="A pie chart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e chart with different colored bar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446145" cy="2194560"/>
                    </a:xfrm>
                    <a:prstGeom prst="rect">
                      <a:avLst/>
                    </a:prstGeom>
                  </pic:spPr>
                </pic:pic>
              </a:graphicData>
            </a:graphic>
            <wp14:sizeRelH relativeFrom="margin">
              <wp14:pctWidth>0</wp14:pctWidth>
            </wp14:sizeRelH>
            <wp14:sizeRelV relativeFrom="margin">
              <wp14:pctHeight>0</wp14:pctHeight>
            </wp14:sizeRelV>
          </wp:anchor>
        </w:drawing>
      </w:r>
      <w:r w:rsidR="00C53F00" w:rsidRPr="00C53F00">
        <w:rPr>
          <w:bCs/>
          <w:color w:val="000000" w:themeColor="text1"/>
          <w:spacing w:val="-2"/>
          <w:lang w:val="nl-NL"/>
        </w:rPr>
        <w:t xml:space="preserve">+ </w:t>
      </w:r>
      <w:r w:rsidR="00C53F00" w:rsidRPr="00C53F00">
        <w:rPr>
          <w:bCs/>
          <w:color w:val="000000" w:themeColor="text1"/>
          <w:spacing w:val="-6"/>
          <w:lang w:val="nl-NL"/>
        </w:rPr>
        <w:t>Gieo trồng vụ Xuân: Tính đến trung tuần tháng Ba, toàn tỉnh đã gieo trồng được 36.749,15 ha cây vụ Xuân, đạt 98% kế hoạch và giảm 0,91% so với vụ Xuân năm 2023</w:t>
      </w:r>
      <w:r w:rsidRPr="00A9045D">
        <w:rPr>
          <w:bCs/>
          <w:color w:val="000000" w:themeColor="text1"/>
          <w:spacing w:val="-6"/>
          <w:lang w:val="nl-NL"/>
        </w:rPr>
        <w:t xml:space="preserve">, </w:t>
      </w:r>
      <w:r w:rsidRPr="00A9045D">
        <w:rPr>
          <w:spacing w:val="-6"/>
          <w:lang w:val="nl-NL"/>
        </w:rPr>
        <w:t xml:space="preserve">chủ yếu do chuyển mục đích sử dụng đất nông nghiệp sang xây dựng các mặt bằng khu, cụm công nghiệp. </w:t>
      </w:r>
      <w:r w:rsidR="00F304A1" w:rsidRPr="00A9045D">
        <w:rPr>
          <w:bCs/>
          <w:color w:val="000000" w:themeColor="text1"/>
          <w:spacing w:val="-6"/>
          <w:lang w:val="nl-NL"/>
        </w:rPr>
        <w:t xml:space="preserve"> Cơ cấu </w:t>
      </w:r>
      <w:r w:rsidR="00F304A1" w:rsidRPr="00A9045D">
        <w:rPr>
          <w:spacing w:val="-6"/>
          <w:lang w:val="nl-NL"/>
        </w:rPr>
        <w:t>diện tích gieo trồng các loại cây cụ thể như sau:</w:t>
      </w:r>
      <w:r w:rsidRPr="00A9045D">
        <w:rPr>
          <w:noProof/>
          <w:spacing w:val="-6"/>
        </w:rPr>
        <w:t xml:space="preserve"> </w:t>
      </w:r>
      <w:r w:rsidR="001D4BFD">
        <w:rPr>
          <w:noProof/>
          <w:spacing w:val="-6"/>
        </w:rPr>
        <w:t>Cây Lúa chiếm 78,22%, Ngô 5,48%, Lạc 3,64%, Rau các loại 6,28%...</w:t>
      </w:r>
    </w:p>
    <w:p w14:paraId="217C9005" w14:textId="6F502631" w:rsidR="00F304A1" w:rsidRDefault="00C56398" w:rsidP="00C53F00">
      <w:pPr>
        <w:pBdr>
          <w:bottom w:val="none" w:sz="4" w:space="31" w:color="000000"/>
        </w:pBdr>
        <w:spacing w:before="120" w:after="0" w:line="360" w:lineRule="exact"/>
        <w:ind w:firstLine="720"/>
        <w:jc w:val="both"/>
        <w:rPr>
          <w:b/>
          <w:color w:val="000000" w:themeColor="text1"/>
          <w:spacing w:val="-2"/>
          <w:lang w:val="nl-NL"/>
        </w:rPr>
      </w:pPr>
      <w:r w:rsidRPr="00C53F00">
        <w:rPr>
          <w:bCs/>
          <w:i/>
          <w:iCs/>
          <w:color w:val="000000" w:themeColor="text1"/>
          <w:spacing w:val="-2"/>
          <w:lang w:val="nl-NL"/>
        </w:rPr>
        <w:t xml:space="preserve">b. </w:t>
      </w:r>
      <w:r w:rsidR="00ED78EF" w:rsidRPr="00C53F00">
        <w:rPr>
          <w:bCs/>
          <w:i/>
          <w:iCs/>
          <w:color w:val="000000" w:themeColor="text1"/>
          <w:spacing w:val="-2"/>
          <w:lang w:val="nl-NL"/>
        </w:rPr>
        <w:t>Chăn nuôi</w:t>
      </w:r>
      <w:r w:rsidR="00ED78EF" w:rsidRPr="00C53F00">
        <w:rPr>
          <w:b/>
          <w:color w:val="000000" w:themeColor="text1"/>
          <w:spacing w:val="-2"/>
          <w:lang w:val="nl-NL"/>
        </w:rPr>
        <w:t xml:space="preserve">: </w:t>
      </w:r>
    </w:p>
    <w:p w14:paraId="207756EB" w14:textId="0ADDA5AF" w:rsidR="00F304A1" w:rsidRPr="00F304A1" w:rsidRDefault="005A048F" w:rsidP="00F304A1">
      <w:pPr>
        <w:pBdr>
          <w:bottom w:val="none" w:sz="4" w:space="31" w:color="000000"/>
        </w:pBdr>
        <w:spacing w:before="120" w:after="0" w:line="360" w:lineRule="exact"/>
        <w:ind w:firstLine="720"/>
        <w:jc w:val="both"/>
        <w:rPr>
          <w:bCs/>
          <w:color w:val="000000" w:themeColor="text1"/>
          <w:spacing w:val="-2"/>
          <w:lang w:val="nl-NL"/>
        </w:rPr>
      </w:pPr>
      <w:r>
        <w:rPr>
          <w:bCs/>
          <w:color w:val="000000" w:themeColor="text1"/>
          <w:spacing w:val="-2"/>
          <w:lang w:val="nl-NL"/>
        </w:rPr>
        <w:t>Q</w:t>
      </w:r>
      <w:r w:rsidR="00F304A1" w:rsidRPr="00F304A1">
        <w:rPr>
          <w:bCs/>
          <w:color w:val="000000" w:themeColor="text1"/>
          <w:spacing w:val="-2"/>
          <w:lang w:val="nl-NL"/>
        </w:rPr>
        <w:t>uý I</w:t>
      </w:r>
      <w:r>
        <w:rPr>
          <w:bCs/>
          <w:color w:val="000000" w:themeColor="text1"/>
          <w:spacing w:val="-2"/>
          <w:lang w:val="nl-NL"/>
        </w:rPr>
        <w:t>/2024</w:t>
      </w:r>
      <w:r w:rsidR="00F304A1" w:rsidRPr="00F304A1">
        <w:rPr>
          <w:bCs/>
          <w:color w:val="000000" w:themeColor="text1"/>
          <w:spacing w:val="-2"/>
          <w:lang w:val="nl-NL"/>
        </w:rPr>
        <w:t xml:space="preserve">, công tác giám sát dịch bệnh, quản lý giết mổ và kiểm dịch vận chuyển động vật trong dịp trước, trong và sau Tết Nguyên đán được tăng cường thực hiện; việc kiểm tra, giám sát tình hình dịch bệnh trên đàn gia súc, gia cầm đến thôn, xóm, hộ chăn nuôi, được thực hiện chặt chẽ, kịp thời. </w:t>
      </w:r>
    </w:p>
    <w:p w14:paraId="050D0C53" w14:textId="00F65F8E" w:rsidR="00FB5025" w:rsidRPr="00FB5025" w:rsidRDefault="00C53F00" w:rsidP="00FB5025">
      <w:pPr>
        <w:pBdr>
          <w:bottom w:val="none" w:sz="4" w:space="31" w:color="000000"/>
        </w:pBdr>
        <w:spacing w:before="120" w:after="0" w:line="360" w:lineRule="exact"/>
        <w:ind w:firstLine="720"/>
        <w:jc w:val="both"/>
        <w:rPr>
          <w:color w:val="000000" w:themeColor="text1"/>
          <w:spacing w:val="-2"/>
        </w:rPr>
      </w:pPr>
      <w:r w:rsidRPr="00C53F00">
        <w:rPr>
          <w:color w:val="000000" w:themeColor="text1"/>
          <w:spacing w:val="-2"/>
        </w:rPr>
        <w:t xml:space="preserve">Sản xuất chăn nuôi </w:t>
      </w:r>
      <w:r w:rsidR="00FB5025">
        <w:rPr>
          <w:color w:val="000000" w:themeColor="text1"/>
          <w:spacing w:val="-2"/>
        </w:rPr>
        <w:t xml:space="preserve">duy trì </w:t>
      </w:r>
      <w:r w:rsidRPr="00C53F00">
        <w:rPr>
          <w:color w:val="000000" w:themeColor="text1"/>
          <w:spacing w:val="-2"/>
        </w:rPr>
        <w:t>ổn định</w:t>
      </w:r>
      <w:r w:rsidR="005A048F">
        <w:rPr>
          <w:color w:val="000000" w:themeColor="text1"/>
          <w:spacing w:val="-2"/>
        </w:rPr>
        <w:t>;</w:t>
      </w:r>
      <w:r w:rsidR="009F450A" w:rsidRPr="009F450A">
        <w:rPr>
          <w:rFonts w:eastAsia="SimSun" w:cs="Times New Roman"/>
          <w:szCs w:val="28"/>
          <w:lang w:val="nl-NL"/>
        </w:rPr>
        <w:t xml:space="preserve"> </w:t>
      </w:r>
      <w:r w:rsidR="009F450A">
        <w:rPr>
          <w:rFonts w:eastAsia="SimSun" w:cs="Times New Roman"/>
          <w:szCs w:val="28"/>
          <w:lang w:val="nl-NL"/>
        </w:rPr>
        <w:t xml:space="preserve">giá lợn hơi </w:t>
      </w:r>
      <w:r w:rsidR="00FB5025">
        <w:rPr>
          <w:rFonts w:eastAsia="SimSun" w:cs="Times New Roman"/>
          <w:szCs w:val="28"/>
          <w:lang w:val="nl-NL"/>
        </w:rPr>
        <w:t xml:space="preserve">đã </w:t>
      </w:r>
      <w:r w:rsidR="009F450A">
        <w:rPr>
          <w:rFonts w:eastAsia="SimSun" w:cs="Times New Roman"/>
          <w:szCs w:val="28"/>
          <w:lang w:val="nl-NL"/>
        </w:rPr>
        <w:t>ổn định hơn</w:t>
      </w:r>
      <w:r w:rsidR="00FB5025">
        <w:rPr>
          <w:rFonts w:eastAsia="SimSun" w:cs="Times New Roman"/>
          <w:szCs w:val="28"/>
          <w:lang w:val="nl-NL"/>
        </w:rPr>
        <w:t xml:space="preserve"> so với năm trước, </w:t>
      </w:r>
      <w:r w:rsidR="009F450A" w:rsidRPr="009F450A">
        <w:rPr>
          <w:color w:val="000000" w:themeColor="text1"/>
          <w:spacing w:val="-2"/>
          <w:lang w:val="nl-NL"/>
        </w:rPr>
        <w:t>giá lợn hơi xuất chuồng bình quân quý I/2024 tăng 7,7% so với cùng kỳ</w:t>
      </w:r>
      <w:r w:rsidR="00FB5025">
        <w:rPr>
          <w:color w:val="000000" w:themeColor="text1"/>
          <w:spacing w:val="-2"/>
          <w:lang w:val="nl-NL"/>
        </w:rPr>
        <w:t>.</w:t>
      </w:r>
      <w:r w:rsidR="00327EF9">
        <w:rPr>
          <w:color w:val="000000" w:themeColor="text1"/>
          <w:spacing w:val="-2"/>
          <w:lang w:val="nl-NL"/>
        </w:rPr>
        <w:t xml:space="preserve"> </w:t>
      </w:r>
      <w:r w:rsidR="00327EF9">
        <w:rPr>
          <w:color w:val="000000" w:themeColor="text1"/>
          <w:spacing w:val="-2"/>
          <w:lang w:val="nl-NL"/>
        </w:rPr>
        <w:lastRenderedPageBreak/>
        <w:t>Tháng</w:t>
      </w:r>
      <w:r w:rsidR="005A048F">
        <w:rPr>
          <w:color w:val="000000" w:themeColor="text1"/>
          <w:spacing w:val="-2"/>
          <w:lang w:val="nl-NL"/>
        </w:rPr>
        <w:t xml:space="preserve"> 3/2024</w:t>
      </w:r>
      <w:r w:rsidR="00327EF9">
        <w:rPr>
          <w:color w:val="000000" w:themeColor="text1"/>
          <w:spacing w:val="-2"/>
          <w:lang w:val="nl-NL"/>
        </w:rPr>
        <w:t>,</w:t>
      </w:r>
      <w:r w:rsidR="00FB5025" w:rsidRPr="00FB5025">
        <w:rPr>
          <w:rFonts w:eastAsia="SimSun" w:cs="Times New Roman"/>
          <w:szCs w:val="28"/>
          <w:lang w:val="it-IT"/>
        </w:rPr>
        <w:t xml:space="preserve"> </w:t>
      </w:r>
      <w:r w:rsidR="005A048F">
        <w:rPr>
          <w:rFonts w:eastAsia="SimSun" w:cs="Times New Roman"/>
          <w:szCs w:val="28"/>
          <w:lang w:val="it-IT"/>
        </w:rPr>
        <w:t xml:space="preserve">ước tính </w:t>
      </w:r>
      <w:r w:rsidR="00327EF9">
        <w:rPr>
          <w:color w:val="000000" w:themeColor="text1"/>
          <w:spacing w:val="-2"/>
          <w:lang w:val="it-IT"/>
        </w:rPr>
        <w:t>s</w:t>
      </w:r>
      <w:r w:rsidR="00FB5025" w:rsidRPr="00FB5025">
        <w:rPr>
          <w:color w:val="000000" w:themeColor="text1"/>
          <w:spacing w:val="-2"/>
          <w:lang w:val="it-IT"/>
        </w:rPr>
        <w:t>ản lượng thịt hơi xuất chuồng</w:t>
      </w:r>
      <w:r w:rsidR="00327EF9">
        <w:rPr>
          <w:color w:val="000000" w:themeColor="text1"/>
          <w:spacing w:val="-2"/>
          <w:lang w:val="it-IT"/>
        </w:rPr>
        <w:t xml:space="preserve"> tăng 1,66%</w:t>
      </w:r>
      <w:r w:rsidR="00FB5025" w:rsidRPr="00FB5025">
        <w:rPr>
          <w:color w:val="000000" w:themeColor="text1"/>
          <w:spacing w:val="-2"/>
          <w:lang w:val="it-IT"/>
        </w:rPr>
        <w:t xml:space="preserve"> và sản lượng trứng gia cầm </w:t>
      </w:r>
      <w:r w:rsidR="00327EF9">
        <w:rPr>
          <w:color w:val="000000" w:themeColor="text1"/>
          <w:spacing w:val="-2"/>
          <w:lang w:val="it-IT"/>
        </w:rPr>
        <w:t>tăng 4,93%</w:t>
      </w:r>
      <w:r w:rsidR="00327EF9">
        <w:rPr>
          <w:color w:val="000000" w:themeColor="text1"/>
          <w:spacing w:val="-2"/>
        </w:rPr>
        <w:t xml:space="preserve"> so với cùng kỳ.</w:t>
      </w:r>
      <w:r w:rsidR="00FB5025" w:rsidRPr="00FB5025">
        <w:rPr>
          <w:color w:val="000000" w:themeColor="text1"/>
          <w:spacing w:val="-2"/>
          <w:lang w:val="it-IT"/>
        </w:rPr>
        <w:t xml:space="preserve"> </w:t>
      </w:r>
      <w:r w:rsidR="00327EF9">
        <w:rPr>
          <w:color w:val="000000" w:themeColor="text1"/>
          <w:spacing w:val="-2"/>
          <w:lang w:val="nl-NL"/>
        </w:rPr>
        <w:t>Quý I/2024</w:t>
      </w:r>
      <w:r w:rsidR="00FB5025" w:rsidRPr="00FB5025">
        <w:rPr>
          <w:color w:val="000000" w:themeColor="text1"/>
          <w:spacing w:val="-2"/>
          <w:lang w:val="nl-NL"/>
        </w:rPr>
        <w:t>, tổng sản lượng thịt hơi xuất chuồng tăng 2,</w:t>
      </w:r>
      <w:r w:rsidR="005C36C4">
        <w:rPr>
          <w:color w:val="000000" w:themeColor="text1"/>
          <w:spacing w:val="-2"/>
          <w:lang w:val="nl-NL"/>
        </w:rPr>
        <w:t>01</w:t>
      </w:r>
      <w:r w:rsidR="00FB5025" w:rsidRPr="00FB5025">
        <w:rPr>
          <w:color w:val="000000" w:themeColor="text1"/>
          <w:spacing w:val="-2"/>
          <w:lang w:val="nl-NL"/>
        </w:rPr>
        <w:t xml:space="preserve">% </w:t>
      </w:r>
      <w:r w:rsidR="00E50025">
        <w:rPr>
          <w:color w:val="000000" w:themeColor="text1"/>
          <w:spacing w:val="-2"/>
          <w:lang w:val="nl-NL"/>
        </w:rPr>
        <w:t xml:space="preserve">(thịt trâu bò hơi giảm 2,52%; </w:t>
      </w:r>
      <w:r w:rsidR="00E50025">
        <w:rPr>
          <w:color w:val="000000" w:themeColor="text1"/>
          <w:spacing w:val="-2"/>
          <w:lang w:val="it-IT"/>
        </w:rPr>
        <w:t>t</w:t>
      </w:r>
      <w:r w:rsidR="00E50025" w:rsidRPr="00FB5025">
        <w:rPr>
          <w:color w:val="000000" w:themeColor="text1"/>
          <w:spacing w:val="-2"/>
          <w:lang w:val="nl-NL"/>
        </w:rPr>
        <w:t xml:space="preserve">hịt lợn hơi tăng </w:t>
      </w:r>
      <w:r w:rsidR="00E50025">
        <w:rPr>
          <w:color w:val="000000" w:themeColor="text1"/>
          <w:spacing w:val="-2"/>
          <w:lang w:val="nl-NL"/>
        </w:rPr>
        <w:t>2,03</w:t>
      </w:r>
      <w:r w:rsidR="00E50025" w:rsidRPr="00FB5025">
        <w:rPr>
          <w:color w:val="000000" w:themeColor="text1"/>
          <w:spacing w:val="-2"/>
          <w:lang w:val="nl-NL"/>
        </w:rPr>
        <w:t xml:space="preserve">%; thịt gia cầm hơi tăng </w:t>
      </w:r>
      <w:r w:rsidR="00E50025">
        <w:rPr>
          <w:color w:val="000000" w:themeColor="text1"/>
          <w:spacing w:val="-2"/>
          <w:lang w:val="nl-NL"/>
        </w:rPr>
        <w:t>2,61</w:t>
      </w:r>
      <w:r w:rsidR="00E50025" w:rsidRPr="00FB5025">
        <w:rPr>
          <w:color w:val="000000" w:themeColor="text1"/>
          <w:spacing w:val="-2"/>
          <w:lang w:val="nl-NL"/>
        </w:rPr>
        <w:t>%</w:t>
      </w:r>
      <w:r w:rsidR="00E50025">
        <w:rPr>
          <w:color w:val="000000" w:themeColor="text1"/>
          <w:spacing w:val="-2"/>
          <w:lang w:val="nl-NL"/>
        </w:rPr>
        <w:t>)</w:t>
      </w:r>
      <w:r w:rsidR="00E50025" w:rsidRPr="00FB5025">
        <w:rPr>
          <w:color w:val="000000" w:themeColor="text1"/>
          <w:spacing w:val="-2"/>
          <w:lang w:val="nl-NL"/>
        </w:rPr>
        <w:t>;</w:t>
      </w:r>
      <w:r w:rsidR="00E50025">
        <w:rPr>
          <w:color w:val="000000" w:themeColor="text1"/>
          <w:spacing w:val="-2"/>
          <w:lang w:val="nl-NL"/>
        </w:rPr>
        <w:t xml:space="preserve"> </w:t>
      </w:r>
      <w:r w:rsidR="00327EF9" w:rsidRPr="00FB5025">
        <w:rPr>
          <w:color w:val="000000" w:themeColor="text1"/>
          <w:spacing w:val="-2"/>
          <w:lang w:val="nl-NL"/>
        </w:rPr>
        <w:t>trứng gia cầm tăng 5</w:t>
      </w:r>
      <w:r w:rsidR="00E50025">
        <w:rPr>
          <w:color w:val="000000" w:themeColor="text1"/>
          <w:spacing w:val="-2"/>
          <w:lang w:val="nl-NL"/>
        </w:rPr>
        <w:t>,30</w:t>
      </w:r>
      <w:r w:rsidR="00327EF9" w:rsidRPr="00FB5025">
        <w:rPr>
          <w:color w:val="000000" w:themeColor="text1"/>
          <w:spacing w:val="-2"/>
          <w:lang w:val="nl-NL"/>
        </w:rPr>
        <w:t>%</w:t>
      </w:r>
      <w:r w:rsidR="00E50025">
        <w:rPr>
          <w:color w:val="000000" w:themeColor="text1"/>
          <w:spacing w:val="-2"/>
          <w:lang w:val="nl-NL"/>
        </w:rPr>
        <w:t>; sữa bò tăng 2,48% so cùng kỳ.</w:t>
      </w:r>
      <w:r w:rsidR="00FB5025" w:rsidRPr="00FB5025">
        <w:rPr>
          <w:color w:val="000000" w:themeColor="text1"/>
          <w:spacing w:val="-2"/>
          <w:lang w:val="nl-NL"/>
        </w:rPr>
        <w:t xml:space="preserve"> </w:t>
      </w:r>
      <w:r w:rsidR="00FB5025" w:rsidRPr="00FB5025">
        <w:rPr>
          <w:color w:val="000000" w:themeColor="text1"/>
          <w:spacing w:val="-2"/>
        </w:rPr>
        <w:t xml:space="preserve">Số lượng đàn gia súc, gia cầm ước tính đến hết tháng </w:t>
      </w:r>
      <w:r w:rsidR="00E50025">
        <w:rPr>
          <w:color w:val="000000" w:themeColor="text1"/>
          <w:spacing w:val="-2"/>
        </w:rPr>
        <w:t>Ba</w:t>
      </w:r>
      <w:r w:rsidR="00FB5025" w:rsidRPr="00FB5025">
        <w:rPr>
          <w:color w:val="000000" w:themeColor="text1"/>
          <w:spacing w:val="-2"/>
        </w:rPr>
        <w:t xml:space="preserve">: Đàn trâu có 15,9 nghìn con, giảm </w:t>
      </w:r>
      <w:r w:rsidR="005C36C4">
        <w:rPr>
          <w:color w:val="000000" w:themeColor="text1"/>
          <w:spacing w:val="-2"/>
        </w:rPr>
        <w:t>5,36</w:t>
      </w:r>
      <w:r w:rsidR="00FB5025" w:rsidRPr="00FB5025">
        <w:rPr>
          <w:color w:val="000000" w:themeColor="text1"/>
          <w:spacing w:val="-2"/>
        </w:rPr>
        <w:t>% so cùng thời điểm năm trước; đàn bò có 90,</w:t>
      </w:r>
      <w:r w:rsidR="005C36C4">
        <w:rPr>
          <w:color w:val="000000" w:themeColor="text1"/>
          <w:spacing w:val="-2"/>
        </w:rPr>
        <w:t>3</w:t>
      </w:r>
      <w:r w:rsidR="00FB5025" w:rsidRPr="00FB5025">
        <w:rPr>
          <w:color w:val="000000" w:themeColor="text1"/>
          <w:spacing w:val="-2"/>
        </w:rPr>
        <w:t xml:space="preserve"> nghìn con, giảm </w:t>
      </w:r>
      <w:r w:rsidR="005C36C4">
        <w:rPr>
          <w:color w:val="000000" w:themeColor="text1"/>
          <w:spacing w:val="-2"/>
        </w:rPr>
        <w:t>3,42</w:t>
      </w:r>
      <w:r w:rsidR="00FB5025" w:rsidRPr="00FB5025">
        <w:rPr>
          <w:color w:val="000000" w:themeColor="text1"/>
          <w:spacing w:val="-2"/>
        </w:rPr>
        <w:t xml:space="preserve">%; đàn lợn </w:t>
      </w:r>
      <w:r w:rsidR="005C36C4">
        <w:rPr>
          <w:color w:val="000000" w:themeColor="text1"/>
          <w:spacing w:val="-2"/>
        </w:rPr>
        <w:t>481.200</w:t>
      </w:r>
      <w:r w:rsidR="00FB5025" w:rsidRPr="00FB5025">
        <w:rPr>
          <w:color w:val="000000" w:themeColor="text1"/>
          <w:spacing w:val="-2"/>
        </w:rPr>
        <w:t xml:space="preserve"> nghìn con, tăng 1,</w:t>
      </w:r>
      <w:r w:rsidR="005C36C4">
        <w:rPr>
          <w:color w:val="000000" w:themeColor="text1"/>
          <w:spacing w:val="-2"/>
        </w:rPr>
        <w:t>07</w:t>
      </w:r>
      <w:r w:rsidR="00FB5025" w:rsidRPr="00FB5025">
        <w:rPr>
          <w:color w:val="000000" w:themeColor="text1"/>
          <w:spacing w:val="-2"/>
        </w:rPr>
        <w:t xml:space="preserve">%; đàn gia cầm 11,8 </w:t>
      </w:r>
      <w:r w:rsidR="005C36C4">
        <w:rPr>
          <w:color w:val="000000" w:themeColor="text1"/>
          <w:spacing w:val="-2"/>
        </w:rPr>
        <w:t>triệu</w:t>
      </w:r>
      <w:r w:rsidR="00FB5025" w:rsidRPr="00FB5025">
        <w:rPr>
          <w:color w:val="000000" w:themeColor="text1"/>
          <w:spacing w:val="-2"/>
        </w:rPr>
        <w:t xml:space="preserve"> con, tăng </w:t>
      </w:r>
      <w:r w:rsidR="005C36C4">
        <w:rPr>
          <w:color w:val="000000" w:themeColor="text1"/>
          <w:spacing w:val="-2"/>
        </w:rPr>
        <w:t>giảm 1,89</w:t>
      </w:r>
      <w:r w:rsidR="00FB5025" w:rsidRPr="00FB5025">
        <w:rPr>
          <w:color w:val="000000" w:themeColor="text1"/>
          <w:spacing w:val="-2"/>
        </w:rPr>
        <w:t xml:space="preserve">%. </w:t>
      </w:r>
    </w:p>
    <w:p w14:paraId="7F368DA1" w14:textId="0988DBA3" w:rsidR="00283B44" w:rsidRPr="00E16ECF" w:rsidRDefault="007A468E" w:rsidP="00C53F00">
      <w:pPr>
        <w:pBdr>
          <w:bottom w:val="none" w:sz="4" w:space="31" w:color="000000"/>
        </w:pBdr>
        <w:spacing w:before="120" w:after="0" w:line="360" w:lineRule="exact"/>
        <w:ind w:firstLine="720"/>
        <w:jc w:val="both"/>
        <w:rPr>
          <w:color w:val="000000" w:themeColor="text1"/>
          <w:szCs w:val="28"/>
        </w:rPr>
      </w:pPr>
      <w:r>
        <w:rPr>
          <w:b/>
          <w:bCs/>
          <w:i/>
          <w:color w:val="000000" w:themeColor="text1"/>
        </w:rPr>
        <w:t>2</w:t>
      </w:r>
      <w:r w:rsidR="00822899" w:rsidRPr="00E16ECF">
        <w:rPr>
          <w:b/>
          <w:bCs/>
          <w:i/>
          <w:color w:val="000000" w:themeColor="text1"/>
        </w:rPr>
        <w:t>.2. Sản xuất lâm nghiệp</w:t>
      </w:r>
    </w:p>
    <w:p w14:paraId="5BB98A59" w14:textId="46E51C9F" w:rsidR="0078381F" w:rsidRPr="003B01F1" w:rsidRDefault="007E15A7" w:rsidP="0078381F">
      <w:pPr>
        <w:pBdr>
          <w:bottom w:val="none" w:sz="4" w:space="31" w:color="000000"/>
        </w:pBdr>
        <w:spacing w:before="60" w:after="0" w:line="360" w:lineRule="exact"/>
        <w:ind w:firstLine="709"/>
        <w:jc w:val="both"/>
        <w:rPr>
          <w:bCs/>
          <w:color w:val="000000" w:themeColor="text1"/>
          <w:lang w:val="vi-VN"/>
        </w:rPr>
      </w:pPr>
      <w:r>
        <w:rPr>
          <w:bCs/>
          <w:color w:val="000000" w:themeColor="text1"/>
          <w:lang w:val="nl-NL"/>
        </w:rPr>
        <w:t>H</w:t>
      </w:r>
      <w:r w:rsidR="0078381F" w:rsidRPr="003B01F1">
        <w:rPr>
          <w:bCs/>
          <w:color w:val="000000" w:themeColor="text1"/>
          <w:lang w:val="nl-NL"/>
        </w:rPr>
        <w:t xml:space="preserve">oạt động sản xuất lâm nghiệp </w:t>
      </w:r>
      <w:r>
        <w:rPr>
          <w:bCs/>
          <w:color w:val="000000" w:themeColor="text1"/>
          <w:lang w:val="nl-NL"/>
        </w:rPr>
        <w:t xml:space="preserve">trong quý </w:t>
      </w:r>
      <w:r w:rsidR="0078381F" w:rsidRPr="003B01F1">
        <w:rPr>
          <w:bCs/>
          <w:color w:val="000000" w:themeColor="text1"/>
          <w:lang w:val="nl-NL"/>
        </w:rPr>
        <w:t xml:space="preserve">tập trung vào công tác trồng rừng, trồng cây phân tán, chăm sóc rừng trồng, và bảo </w:t>
      </w:r>
      <w:r w:rsidR="003B01F1" w:rsidRPr="003B01F1">
        <w:rPr>
          <w:bCs/>
          <w:color w:val="000000" w:themeColor="text1"/>
          <w:lang w:val="nl-NL"/>
        </w:rPr>
        <w:t>tồn</w:t>
      </w:r>
      <w:r w:rsidR="0078381F" w:rsidRPr="003B01F1">
        <w:rPr>
          <w:bCs/>
          <w:color w:val="000000" w:themeColor="text1"/>
          <w:lang w:val="nl-NL"/>
        </w:rPr>
        <w:t xml:space="preserve"> môi trường sinh thái.</w:t>
      </w:r>
      <w:r w:rsidR="0078381F" w:rsidRPr="003B01F1">
        <w:rPr>
          <w:bCs/>
          <w:color w:val="000000" w:themeColor="text1"/>
        </w:rPr>
        <w:t xml:space="preserve"> </w:t>
      </w:r>
      <w:r w:rsidR="003B01F1" w:rsidRPr="003B01F1">
        <w:rPr>
          <w:bCs/>
          <w:color w:val="000000" w:themeColor="text1"/>
        </w:rPr>
        <w:t>U</w:t>
      </w:r>
      <w:r w:rsidR="0078381F" w:rsidRPr="0078381F">
        <w:rPr>
          <w:bCs/>
          <w:color w:val="000000" w:themeColor="text1"/>
        </w:rPr>
        <w:t>ớc tính toàn tỉnh</w:t>
      </w:r>
      <w:r w:rsidR="0078381F" w:rsidRPr="0078381F">
        <w:rPr>
          <w:bCs/>
          <w:color w:val="000000" w:themeColor="text1"/>
          <w:lang w:val="vi-VN"/>
        </w:rPr>
        <w:t xml:space="preserve"> </w:t>
      </w:r>
      <w:r w:rsidR="0078381F" w:rsidRPr="0078381F">
        <w:rPr>
          <w:bCs/>
          <w:color w:val="000000" w:themeColor="text1"/>
        </w:rPr>
        <w:t>trồng</w:t>
      </w:r>
      <w:r w:rsidR="0078381F" w:rsidRPr="0078381F">
        <w:rPr>
          <w:bCs/>
          <w:color w:val="000000" w:themeColor="text1"/>
          <w:lang w:val="vi-VN"/>
        </w:rPr>
        <w:t xml:space="preserve"> </w:t>
      </w:r>
      <w:r w:rsidR="0078381F" w:rsidRPr="0078381F">
        <w:rPr>
          <w:bCs/>
          <w:color w:val="000000" w:themeColor="text1"/>
        </w:rPr>
        <w:t xml:space="preserve">được </w:t>
      </w:r>
      <w:r w:rsidR="003B01F1" w:rsidRPr="003B01F1">
        <w:rPr>
          <w:bCs/>
          <w:color w:val="000000" w:themeColor="text1"/>
        </w:rPr>
        <w:t>166,3</w:t>
      </w:r>
      <w:r w:rsidR="0078381F" w:rsidRPr="0078381F">
        <w:rPr>
          <w:bCs/>
          <w:color w:val="000000" w:themeColor="text1"/>
        </w:rPr>
        <w:t xml:space="preserve"> ha rừng trồng mới tập </w:t>
      </w:r>
      <w:r w:rsidR="0078381F" w:rsidRPr="0078381F">
        <w:rPr>
          <w:bCs/>
          <w:color w:val="000000" w:themeColor="text1"/>
          <w:lang w:val="vi-VN"/>
        </w:rPr>
        <w:t>trung,</w:t>
      </w:r>
      <w:r w:rsidR="0078381F" w:rsidRPr="0078381F">
        <w:rPr>
          <w:bCs/>
          <w:color w:val="000000" w:themeColor="text1"/>
        </w:rPr>
        <w:t xml:space="preserve"> tăng </w:t>
      </w:r>
      <w:r w:rsidR="003B01F1" w:rsidRPr="003B01F1">
        <w:rPr>
          <w:bCs/>
          <w:color w:val="000000" w:themeColor="text1"/>
        </w:rPr>
        <w:t>15,81</w:t>
      </w:r>
      <w:r w:rsidR="0078381F" w:rsidRPr="0078381F">
        <w:rPr>
          <w:bCs/>
          <w:color w:val="000000" w:themeColor="text1"/>
        </w:rPr>
        <w:t>% và</w:t>
      </w:r>
      <w:r w:rsidR="0078381F" w:rsidRPr="0078381F">
        <w:rPr>
          <w:bCs/>
          <w:color w:val="000000" w:themeColor="text1"/>
          <w:lang w:val="vi-VN"/>
        </w:rPr>
        <w:t xml:space="preserve"> </w:t>
      </w:r>
      <w:r w:rsidR="003B01F1" w:rsidRPr="003B01F1">
        <w:rPr>
          <w:bCs/>
          <w:color w:val="000000" w:themeColor="text1"/>
        </w:rPr>
        <w:t>273</w:t>
      </w:r>
      <w:r w:rsidR="0078381F" w:rsidRPr="0078381F">
        <w:rPr>
          <w:bCs/>
          <w:color w:val="000000" w:themeColor="text1"/>
        </w:rPr>
        <w:t xml:space="preserve"> nghìn cây lâm nghiệp phân tán</w:t>
      </w:r>
      <w:r w:rsidR="003B01F1" w:rsidRPr="003B01F1">
        <w:rPr>
          <w:bCs/>
          <w:color w:val="000000" w:themeColor="text1"/>
        </w:rPr>
        <w:t xml:space="preserve">. </w:t>
      </w:r>
      <w:r w:rsidR="0078381F" w:rsidRPr="0078381F">
        <w:rPr>
          <w:bCs/>
          <w:color w:val="000000" w:themeColor="text1"/>
          <w:lang w:val="vi-VN"/>
        </w:rPr>
        <w:t>S</w:t>
      </w:r>
      <w:r w:rsidR="0078381F" w:rsidRPr="0078381F">
        <w:rPr>
          <w:bCs/>
          <w:color w:val="000000" w:themeColor="text1"/>
        </w:rPr>
        <w:t xml:space="preserve">ản lượng gỗ khai thác ước đạt </w:t>
      </w:r>
      <w:r w:rsidR="003B01F1" w:rsidRPr="003B01F1">
        <w:rPr>
          <w:bCs/>
          <w:color w:val="000000" w:themeColor="text1"/>
        </w:rPr>
        <w:t>11.316</w:t>
      </w:r>
      <w:r w:rsidR="0078381F" w:rsidRPr="0078381F">
        <w:rPr>
          <w:bCs/>
          <w:color w:val="000000" w:themeColor="text1"/>
        </w:rPr>
        <w:t xml:space="preserve"> m</w:t>
      </w:r>
      <w:r w:rsidR="0078381F" w:rsidRPr="0078381F">
        <w:rPr>
          <w:bCs/>
          <w:color w:val="000000" w:themeColor="text1"/>
          <w:vertAlign w:val="superscript"/>
        </w:rPr>
        <w:t>3</w:t>
      </w:r>
      <w:r w:rsidR="0078381F" w:rsidRPr="0078381F">
        <w:rPr>
          <w:bCs/>
          <w:color w:val="000000" w:themeColor="text1"/>
        </w:rPr>
        <w:t xml:space="preserve">, tăng </w:t>
      </w:r>
      <w:r w:rsidR="003B01F1" w:rsidRPr="003B01F1">
        <w:rPr>
          <w:bCs/>
          <w:color w:val="000000" w:themeColor="text1"/>
        </w:rPr>
        <w:t>2,17</w:t>
      </w:r>
      <w:r w:rsidR="0078381F" w:rsidRPr="0078381F">
        <w:rPr>
          <w:bCs/>
          <w:color w:val="000000" w:themeColor="text1"/>
        </w:rPr>
        <w:t xml:space="preserve">%; sản lượng củi khai thác </w:t>
      </w:r>
      <w:r w:rsidR="003B01F1" w:rsidRPr="003B01F1">
        <w:rPr>
          <w:bCs/>
          <w:color w:val="000000" w:themeColor="text1"/>
        </w:rPr>
        <w:t xml:space="preserve">7.316 </w:t>
      </w:r>
      <w:r w:rsidR="0078381F" w:rsidRPr="0078381F">
        <w:rPr>
          <w:bCs/>
          <w:color w:val="000000" w:themeColor="text1"/>
        </w:rPr>
        <w:t xml:space="preserve">ste, giảm </w:t>
      </w:r>
      <w:r w:rsidR="003B01F1" w:rsidRPr="003B01F1">
        <w:rPr>
          <w:bCs/>
          <w:color w:val="000000" w:themeColor="text1"/>
        </w:rPr>
        <w:t>2,28</w:t>
      </w:r>
      <w:r w:rsidR="0078381F" w:rsidRPr="0078381F">
        <w:rPr>
          <w:bCs/>
          <w:color w:val="000000" w:themeColor="text1"/>
        </w:rPr>
        <w:t xml:space="preserve">% so với cùng kỳ. </w:t>
      </w:r>
      <w:r w:rsidR="0078381F" w:rsidRPr="0078381F">
        <w:rPr>
          <w:bCs/>
          <w:color w:val="000000" w:themeColor="text1"/>
          <w:lang w:val="nl-NL"/>
        </w:rPr>
        <w:t xml:space="preserve">Công tác phòng chống và cảnh báo cháy rừng </w:t>
      </w:r>
      <w:r w:rsidR="0078381F" w:rsidRPr="0078381F">
        <w:rPr>
          <w:bCs/>
          <w:color w:val="000000" w:themeColor="text1"/>
          <w:lang w:val="vi-VN"/>
        </w:rPr>
        <w:t>tiếp tục được thực hiện hiệu quả,</w:t>
      </w:r>
      <w:r w:rsidR="0078381F" w:rsidRPr="0078381F">
        <w:rPr>
          <w:bCs/>
          <w:color w:val="000000" w:themeColor="text1"/>
          <w:lang w:val="nl-NL"/>
        </w:rPr>
        <w:t xml:space="preserve"> trong tháng không xảy ra</w:t>
      </w:r>
      <w:r w:rsidR="0078381F" w:rsidRPr="0078381F">
        <w:rPr>
          <w:bCs/>
          <w:color w:val="000000" w:themeColor="text1"/>
          <w:lang w:val="vi-VN"/>
        </w:rPr>
        <w:t xml:space="preserve"> cháy rừng.</w:t>
      </w:r>
    </w:p>
    <w:p w14:paraId="77B2DCFF" w14:textId="63A9C070" w:rsidR="00D75F47" w:rsidRPr="00E91DB6" w:rsidRDefault="007A468E" w:rsidP="00E77C07">
      <w:pPr>
        <w:pBdr>
          <w:bottom w:val="none" w:sz="4" w:space="31" w:color="000000"/>
        </w:pBdr>
        <w:spacing w:before="60" w:after="0" w:line="360" w:lineRule="exact"/>
        <w:ind w:firstLine="709"/>
        <w:jc w:val="both"/>
        <w:rPr>
          <w:b/>
          <w:bCs/>
          <w:i/>
          <w:color w:val="000000" w:themeColor="text1"/>
        </w:rPr>
      </w:pPr>
      <w:r>
        <w:rPr>
          <w:b/>
          <w:bCs/>
          <w:i/>
          <w:color w:val="000000" w:themeColor="text1"/>
        </w:rPr>
        <w:t>2</w:t>
      </w:r>
      <w:r w:rsidR="00822899" w:rsidRPr="00E91DB6">
        <w:rPr>
          <w:b/>
          <w:bCs/>
          <w:i/>
          <w:color w:val="000000" w:themeColor="text1"/>
        </w:rPr>
        <w:t>.3. Sản xuất thuỷ sản</w:t>
      </w:r>
    </w:p>
    <w:p w14:paraId="29056F94" w14:textId="194E5D9F" w:rsidR="003B01F1" w:rsidRPr="00E91DB6" w:rsidRDefault="005A048F" w:rsidP="003B01F1">
      <w:pPr>
        <w:pBdr>
          <w:bottom w:val="none" w:sz="4" w:space="31" w:color="000000"/>
        </w:pBdr>
        <w:spacing w:before="60" w:after="0" w:line="360" w:lineRule="exact"/>
        <w:ind w:firstLine="709"/>
        <w:jc w:val="both"/>
        <w:rPr>
          <w:color w:val="000000" w:themeColor="text1"/>
          <w:lang w:val="nl-NL"/>
        </w:rPr>
      </w:pPr>
      <w:r>
        <w:rPr>
          <w:color w:val="000000" w:themeColor="text1"/>
        </w:rPr>
        <w:t>Q</w:t>
      </w:r>
      <w:r w:rsidR="00E91DB6" w:rsidRPr="00E91DB6">
        <w:rPr>
          <w:color w:val="000000" w:themeColor="text1"/>
        </w:rPr>
        <w:t>uý</w:t>
      </w:r>
      <w:r>
        <w:rPr>
          <w:color w:val="000000" w:themeColor="text1"/>
        </w:rPr>
        <w:t xml:space="preserve"> I/2024</w:t>
      </w:r>
      <w:r w:rsidR="00E91DB6" w:rsidRPr="00E91DB6">
        <w:rPr>
          <w:color w:val="000000" w:themeColor="text1"/>
        </w:rPr>
        <w:t xml:space="preserve">, </w:t>
      </w:r>
      <w:r w:rsidR="00E91DB6" w:rsidRPr="00E91DB6">
        <w:rPr>
          <w:color w:val="000000" w:themeColor="text1"/>
          <w:lang w:val="nl-NL"/>
        </w:rPr>
        <w:t>thời tiết thuận lợi và không có dịch bệnh xảy ra nên đàn cá phát triển tốt; giá bán bình quân các sản phẩm thủy sản giữ ở mức khá và tăng so với cùng kỳ, người nuôi trồng yên tâm sản xuất</w:t>
      </w:r>
      <w:r w:rsidR="00E91DB6" w:rsidRPr="00E91DB6">
        <w:rPr>
          <w:color w:val="000000" w:themeColor="text1"/>
          <w:lang w:val="pt-BR"/>
        </w:rPr>
        <w:t xml:space="preserve">. Ước </w:t>
      </w:r>
      <w:r w:rsidR="003B01F1" w:rsidRPr="00E91DB6">
        <w:rPr>
          <w:color w:val="000000" w:themeColor="text1"/>
          <w:lang w:val="nl-NL"/>
        </w:rPr>
        <w:t>tổng sản lượng thủy sản</w:t>
      </w:r>
      <w:r w:rsidR="00E91DB6" w:rsidRPr="00E91DB6">
        <w:rPr>
          <w:color w:val="000000" w:themeColor="text1"/>
          <w:lang w:val="nl-NL"/>
        </w:rPr>
        <w:t xml:space="preserve"> </w:t>
      </w:r>
      <w:r w:rsidR="003B01F1" w:rsidRPr="00E91DB6">
        <w:rPr>
          <w:color w:val="000000" w:themeColor="text1"/>
          <w:lang w:val="nl-NL"/>
        </w:rPr>
        <w:t>đạt 5.907,67 tấn, tăng 3,03%, (+173,67 tấn)</w:t>
      </w:r>
      <w:r>
        <w:rPr>
          <w:color w:val="000000" w:themeColor="text1"/>
          <w:lang w:val="nl-NL"/>
        </w:rPr>
        <w:t>.</w:t>
      </w:r>
      <w:r w:rsidR="003B01F1" w:rsidRPr="00E91DB6">
        <w:rPr>
          <w:color w:val="000000" w:themeColor="text1"/>
          <w:lang w:val="nl-NL"/>
        </w:rPr>
        <w:t xml:space="preserve"> </w:t>
      </w:r>
      <w:r>
        <w:rPr>
          <w:color w:val="000000" w:themeColor="text1"/>
          <w:lang w:val="nl-NL"/>
        </w:rPr>
        <w:t>T</w:t>
      </w:r>
      <w:r w:rsidR="003B01F1" w:rsidRPr="00E91DB6">
        <w:rPr>
          <w:color w:val="000000" w:themeColor="text1"/>
          <w:lang w:val="nl-NL"/>
        </w:rPr>
        <w:t>rong đó, sản lượng khai thác nội địa ước đạt 462,5 tấn, giảm 1,07%; sản lượng nuôi trồng ước đạt 5.445,17 tấn, tăng 3,39% (+178,67 tấn) so với quý I năm 2023. S</w:t>
      </w:r>
      <w:r>
        <w:rPr>
          <w:color w:val="000000" w:themeColor="text1"/>
          <w:lang w:val="nl-NL"/>
        </w:rPr>
        <w:t>ản</w:t>
      </w:r>
      <w:r w:rsidR="003B01F1" w:rsidRPr="00E91DB6">
        <w:rPr>
          <w:color w:val="000000" w:themeColor="text1"/>
          <w:lang w:val="nl-NL"/>
        </w:rPr>
        <w:t xml:space="preserve"> l</w:t>
      </w:r>
      <w:r w:rsidR="003B01F1" w:rsidRPr="00E91DB6">
        <w:rPr>
          <w:rFonts w:hint="cs"/>
          <w:color w:val="000000" w:themeColor="text1"/>
          <w:lang w:val="nl-NL"/>
        </w:rPr>
        <w:t>ư</w:t>
      </w:r>
      <w:r w:rsidR="003B01F1" w:rsidRPr="00E91DB6">
        <w:rPr>
          <w:color w:val="000000" w:themeColor="text1"/>
          <w:lang w:val="nl-NL"/>
        </w:rPr>
        <w:t xml:space="preserve">ợng con giống sản xuất </w:t>
      </w:r>
      <w:r w:rsidR="003B01F1" w:rsidRPr="00E91DB6">
        <w:rPr>
          <w:rFonts w:hint="cs"/>
          <w:color w:val="000000" w:themeColor="text1"/>
          <w:lang w:val="nl-NL"/>
        </w:rPr>
        <w:t>ư</w:t>
      </w:r>
      <w:r w:rsidR="003B01F1" w:rsidRPr="00E91DB6">
        <w:rPr>
          <w:color w:val="000000" w:themeColor="text1"/>
          <w:lang w:val="nl-NL"/>
        </w:rPr>
        <w:t xml:space="preserve">ớc </w:t>
      </w:r>
      <w:r w:rsidR="003B01F1" w:rsidRPr="00E91DB6">
        <w:rPr>
          <w:rFonts w:hint="cs"/>
          <w:color w:val="000000" w:themeColor="text1"/>
          <w:lang w:val="nl-NL"/>
        </w:rPr>
        <w:t>đ</w:t>
      </w:r>
      <w:r w:rsidR="003B01F1" w:rsidRPr="00E91DB6">
        <w:rPr>
          <w:color w:val="000000" w:themeColor="text1"/>
          <w:lang w:val="nl-NL"/>
        </w:rPr>
        <w:t>ạt 982 triệu con, t</w:t>
      </w:r>
      <w:r w:rsidR="003B01F1" w:rsidRPr="00E91DB6">
        <w:rPr>
          <w:rFonts w:hint="cs"/>
          <w:color w:val="000000" w:themeColor="text1"/>
          <w:lang w:val="nl-NL"/>
        </w:rPr>
        <w:t>ă</w:t>
      </w:r>
      <w:r w:rsidR="003B01F1" w:rsidRPr="00E91DB6">
        <w:rPr>
          <w:color w:val="000000" w:themeColor="text1"/>
          <w:lang w:val="nl-NL"/>
        </w:rPr>
        <w:t>ng 1,75% (+16,9 triệu con) so với cùng kỳ</w:t>
      </w:r>
      <w:r w:rsidR="003B01F1" w:rsidRPr="00E91DB6">
        <w:rPr>
          <w:color w:val="000000" w:themeColor="text1"/>
          <w:lang w:val="sv-SE"/>
        </w:rPr>
        <w:t>.</w:t>
      </w:r>
    </w:p>
    <w:p w14:paraId="2D89AE2B" w14:textId="32AFF066" w:rsidR="008D360F" w:rsidRPr="00036E87" w:rsidRDefault="007A468E" w:rsidP="00100D5F">
      <w:pPr>
        <w:pBdr>
          <w:bottom w:val="none" w:sz="4" w:space="31" w:color="000000"/>
        </w:pBdr>
        <w:spacing w:before="60" w:after="0" w:line="360" w:lineRule="exact"/>
        <w:ind w:firstLine="709"/>
        <w:jc w:val="both"/>
        <w:rPr>
          <w:b/>
          <w:bCs/>
          <w:color w:val="000000" w:themeColor="text1"/>
        </w:rPr>
      </w:pPr>
      <w:r>
        <w:rPr>
          <w:b/>
          <w:bCs/>
          <w:color w:val="000000" w:themeColor="text1"/>
        </w:rPr>
        <w:t>3</w:t>
      </w:r>
      <w:r w:rsidR="00822899" w:rsidRPr="00036E87">
        <w:rPr>
          <w:b/>
          <w:bCs/>
          <w:color w:val="000000" w:themeColor="text1"/>
        </w:rPr>
        <w:t>. Sản xuất công nghiệp</w:t>
      </w:r>
    </w:p>
    <w:p w14:paraId="38501B93" w14:textId="5D585169" w:rsidR="00184A56" w:rsidRDefault="00184A56" w:rsidP="00184A56">
      <w:pPr>
        <w:pBdr>
          <w:bottom w:val="none" w:sz="4" w:space="31" w:color="000000"/>
        </w:pBdr>
        <w:spacing w:before="60" w:after="0" w:line="360" w:lineRule="exact"/>
        <w:ind w:firstLine="709"/>
        <w:jc w:val="both"/>
        <w:rPr>
          <w:rFonts w:cs="Times New Roman"/>
          <w:i/>
          <w:iCs/>
          <w:color w:val="000000" w:themeColor="text1"/>
          <w:spacing w:val="3"/>
          <w:szCs w:val="28"/>
          <w:shd w:val="clear" w:color="auto" w:fill="FFFFFF"/>
        </w:rPr>
      </w:pPr>
      <w:r w:rsidRPr="00866644">
        <w:rPr>
          <w:rFonts w:cs="Times New Roman"/>
          <w:i/>
          <w:iCs/>
          <w:color w:val="000000" w:themeColor="text1"/>
          <w:spacing w:val="3"/>
          <w:szCs w:val="28"/>
          <w:shd w:val="clear" w:color="auto" w:fill="FFFFFF"/>
        </w:rPr>
        <w:t xml:space="preserve">Quý I/2024, hoạt động sản xuất công nghiệp trên địa bàn nhìn chung ổn định. Tuy nhiên, do </w:t>
      </w:r>
      <w:r w:rsidRPr="00866644">
        <w:rPr>
          <w:rFonts w:cs="Times New Roman"/>
          <w:i/>
          <w:iCs/>
          <w:color w:val="000000" w:themeColor="text1"/>
          <w:szCs w:val="28"/>
        </w:rPr>
        <w:t>nền kinh tế toàn c</w:t>
      </w:r>
      <w:r w:rsidRPr="00866644">
        <w:rPr>
          <w:i/>
          <w:iCs/>
          <w:color w:val="000000" w:themeColor="text1"/>
          <w:szCs w:val="28"/>
          <w:lang w:val="vi-VN"/>
        </w:rPr>
        <w:t>ầ</w:t>
      </w:r>
      <w:r w:rsidRPr="00866644">
        <w:rPr>
          <w:rFonts w:cs="Times New Roman"/>
          <w:i/>
          <w:iCs/>
          <w:color w:val="000000" w:themeColor="text1"/>
          <w:szCs w:val="28"/>
        </w:rPr>
        <w:t>u phục hồi chậm đã gây ảnh hưởng trực tiếp đến đà phục hồi kinh tế của tỉnh</w:t>
      </w:r>
      <w:r w:rsidRPr="00866644">
        <w:rPr>
          <w:rFonts w:cs="Times New Roman"/>
          <w:i/>
          <w:iCs/>
          <w:color w:val="000000" w:themeColor="text1"/>
          <w:spacing w:val="3"/>
          <w:szCs w:val="28"/>
          <w:shd w:val="clear" w:color="auto" w:fill="FFFFFF"/>
        </w:rPr>
        <w:t xml:space="preserve">, đặc biệt trong lĩnh vực sản xuất công nghiệp. Chỉ số sản xuất toàn ngành công nghiệp (IIP) </w:t>
      </w:r>
      <w:r w:rsidR="00866644" w:rsidRPr="00866644">
        <w:rPr>
          <w:rFonts w:cs="Times New Roman"/>
          <w:i/>
          <w:iCs/>
          <w:color w:val="000000" w:themeColor="text1"/>
          <w:spacing w:val="3"/>
          <w:szCs w:val="28"/>
          <w:shd w:val="clear" w:color="auto" w:fill="FFFFFF"/>
        </w:rPr>
        <w:t xml:space="preserve">quý I/2024 tăng 6,67% </w:t>
      </w:r>
      <w:r w:rsidR="00775B7D" w:rsidRPr="007E15A7">
        <w:rPr>
          <w:rFonts w:cs="Times New Roman"/>
          <w:i/>
          <w:iCs/>
          <w:color w:val="000000" w:themeColor="text1"/>
          <w:spacing w:val="3"/>
          <w:szCs w:val="28"/>
          <w:shd w:val="clear" w:color="auto" w:fill="FFFFFF"/>
        </w:rPr>
        <w:t xml:space="preserve">cho </w:t>
      </w:r>
      <w:r w:rsidRPr="007E15A7">
        <w:rPr>
          <w:rFonts w:cs="Times New Roman"/>
          <w:i/>
          <w:iCs/>
          <w:color w:val="000000" w:themeColor="text1"/>
          <w:spacing w:val="3"/>
          <w:szCs w:val="28"/>
          <w:shd w:val="clear" w:color="auto" w:fill="FFFFFF"/>
        </w:rPr>
        <w:t>thấy sự</w:t>
      </w:r>
      <w:r w:rsidRPr="007E15A7">
        <w:rPr>
          <w:rFonts w:cs="Times New Roman"/>
          <w:i/>
          <w:iCs/>
          <w:color w:val="000000" w:themeColor="text1"/>
          <w:spacing w:val="3"/>
          <w:szCs w:val="28"/>
          <w:shd w:val="clear" w:color="auto" w:fill="FFFFFF"/>
          <w:lang w:val="vi-VN"/>
        </w:rPr>
        <w:t xml:space="preserve"> phục hồi nhưng mức độ còn chậm</w:t>
      </w:r>
      <w:r w:rsidR="00866644" w:rsidRPr="007E15A7">
        <w:rPr>
          <w:rFonts w:cs="Times New Roman"/>
          <w:i/>
          <w:iCs/>
          <w:color w:val="000000" w:themeColor="text1"/>
          <w:spacing w:val="3"/>
          <w:szCs w:val="28"/>
          <w:shd w:val="clear" w:color="auto" w:fill="FFFFFF"/>
        </w:rPr>
        <w:t>.</w:t>
      </w:r>
    </w:p>
    <w:p w14:paraId="0BC55BCF" w14:textId="54EB7F4E" w:rsidR="00A94560" w:rsidRPr="00A94560" w:rsidRDefault="00A94560" w:rsidP="00A94560">
      <w:pPr>
        <w:pBdr>
          <w:bottom w:val="none" w:sz="4" w:space="31" w:color="000000"/>
        </w:pBdr>
        <w:spacing w:before="60" w:after="0" w:line="360" w:lineRule="exact"/>
        <w:ind w:firstLine="709"/>
        <w:jc w:val="center"/>
        <w:rPr>
          <w:rFonts w:cs="Times New Roman"/>
          <w:b/>
          <w:bCs/>
          <w:i/>
          <w:iCs/>
          <w:color w:val="000000" w:themeColor="text1"/>
          <w:spacing w:val="3"/>
          <w:szCs w:val="28"/>
          <w:shd w:val="clear" w:color="auto" w:fill="FFFFFF"/>
        </w:rPr>
      </w:pPr>
      <w:r w:rsidRPr="00A94560">
        <w:rPr>
          <w:i/>
          <w:noProof/>
          <w:color w:val="FF0000"/>
          <w:szCs w:val="28"/>
        </w:rPr>
        <w:drawing>
          <wp:anchor distT="0" distB="0" distL="114300" distR="114300" simplePos="0" relativeHeight="251662336" behindDoc="0" locked="0" layoutInCell="1" allowOverlap="1" wp14:anchorId="458269BB" wp14:editId="323FA392">
            <wp:simplePos x="0" y="0"/>
            <wp:positionH relativeFrom="column">
              <wp:posOffset>-14605</wp:posOffset>
            </wp:positionH>
            <wp:positionV relativeFrom="paragraph">
              <wp:posOffset>334949</wp:posOffset>
            </wp:positionV>
            <wp:extent cx="5760720" cy="2244090"/>
            <wp:effectExtent l="0" t="0" r="0" b="3810"/>
            <wp:wrapTopAndBottom/>
            <wp:docPr id="1" name="Picture 1" descr="A graph with number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numbers and a 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60720" cy="2244090"/>
                    </a:xfrm>
                    <a:prstGeom prst="rect">
                      <a:avLst/>
                    </a:prstGeom>
                  </pic:spPr>
                </pic:pic>
              </a:graphicData>
            </a:graphic>
          </wp:anchor>
        </w:drawing>
      </w:r>
      <w:r w:rsidRPr="00A94560">
        <w:rPr>
          <w:b/>
          <w:bCs/>
          <w:color w:val="000000" w:themeColor="text1"/>
          <w:szCs w:val="26"/>
          <w:lang w:val="nl-NL"/>
        </w:rPr>
        <w:t>IIP các quý năm 2022-2024</w:t>
      </w:r>
    </w:p>
    <w:p w14:paraId="63EFE18A" w14:textId="73F8C4A3" w:rsidR="009464EF" w:rsidRPr="009464EF" w:rsidRDefault="005A048F" w:rsidP="00906A61">
      <w:pPr>
        <w:pBdr>
          <w:bottom w:val="none" w:sz="4" w:space="31" w:color="000000"/>
        </w:pBdr>
        <w:spacing w:before="120" w:after="0" w:line="360" w:lineRule="exact"/>
        <w:ind w:firstLine="709"/>
        <w:jc w:val="both"/>
        <w:rPr>
          <w:color w:val="000000" w:themeColor="text1"/>
          <w:szCs w:val="26"/>
          <w:lang w:val="nl-NL"/>
        </w:rPr>
      </w:pPr>
      <w:r>
        <w:rPr>
          <w:color w:val="000000" w:themeColor="text1"/>
          <w:szCs w:val="26"/>
          <w:lang w:val="nl-NL"/>
        </w:rPr>
        <w:lastRenderedPageBreak/>
        <w:t>T</w:t>
      </w:r>
      <w:r w:rsidRPr="009464EF">
        <w:rPr>
          <w:color w:val="000000" w:themeColor="text1"/>
          <w:szCs w:val="26"/>
          <w:lang w:val="nl-NL"/>
        </w:rPr>
        <w:t>háng 03/2024</w:t>
      </w:r>
      <w:r>
        <w:rPr>
          <w:color w:val="000000" w:themeColor="text1"/>
          <w:szCs w:val="26"/>
          <w:lang w:val="nl-NL"/>
        </w:rPr>
        <w:t xml:space="preserve">, </w:t>
      </w:r>
      <w:r w:rsidR="009464EF" w:rsidRPr="009464EF">
        <w:rPr>
          <w:color w:val="000000" w:themeColor="text1"/>
          <w:szCs w:val="26"/>
          <w:lang w:val="nl-NL"/>
        </w:rPr>
        <w:t>Chỉ số sản xuất toàn ngành công nghiệp (IIP) tăng 25,73% so với tháng trước và giảm 3,16% so với cùng kỳ năm trước. So với cùng kỳ, ngành</w:t>
      </w:r>
      <w:r w:rsidR="009464EF">
        <w:rPr>
          <w:color w:val="000000" w:themeColor="text1"/>
          <w:szCs w:val="26"/>
          <w:lang w:val="nl-NL"/>
        </w:rPr>
        <w:t xml:space="preserve"> k</w:t>
      </w:r>
      <w:r w:rsidR="009464EF" w:rsidRPr="009464EF">
        <w:rPr>
          <w:color w:val="000000" w:themeColor="text1"/>
          <w:szCs w:val="26"/>
          <w:lang w:val="nl-NL"/>
        </w:rPr>
        <w:t>hai khoáng tăng 25,59%;</w:t>
      </w:r>
      <w:r w:rsidR="00E53FCD">
        <w:rPr>
          <w:color w:val="000000" w:themeColor="text1"/>
          <w:szCs w:val="26"/>
          <w:lang w:val="nl-NL"/>
        </w:rPr>
        <w:t xml:space="preserve"> </w:t>
      </w:r>
      <w:r w:rsidR="009464EF">
        <w:rPr>
          <w:color w:val="000000" w:themeColor="text1"/>
          <w:szCs w:val="26"/>
          <w:lang w:val="nl-NL"/>
        </w:rPr>
        <w:t>c</w:t>
      </w:r>
      <w:r w:rsidR="009464EF" w:rsidRPr="009464EF">
        <w:rPr>
          <w:color w:val="000000" w:themeColor="text1"/>
          <w:szCs w:val="26"/>
          <w:lang w:val="nl-NL"/>
        </w:rPr>
        <w:t xml:space="preserve">ông nghiệp chế biến, chế tạo giảm 3,17%; </w:t>
      </w:r>
      <w:r w:rsidR="009464EF">
        <w:rPr>
          <w:color w:val="000000" w:themeColor="text1"/>
          <w:szCs w:val="26"/>
          <w:lang w:val="nl-NL"/>
        </w:rPr>
        <w:t>s</w:t>
      </w:r>
      <w:r w:rsidR="009464EF" w:rsidRPr="009464EF">
        <w:rPr>
          <w:color w:val="000000" w:themeColor="text1"/>
          <w:szCs w:val="26"/>
          <w:lang w:val="nl-NL"/>
        </w:rPr>
        <w:t>ản xuất và phân phối điện, khí đốt, nước nóng, hơi nước và điều hoà không khí</w:t>
      </w:r>
      <w:r w:rsidR="009464EF">
        <w:rPr>
          <w:color w:val="000000" w:themeColor="text1"/>
          <w:szCs w:val="26"/>
          <w:lang w:val="nl-NL"/>
        </w:rPr>
        <w:t xml:space="preserve"> </w:t>
      </w:r>
      <w:r w:rsidR="009464EF" w:rsidRPr="009464EF">
        <w:rPr>
          <w:color w:val="000000" w:themeColor="text1"/>
          <w:szCs w:val="26"/>
          <w:lang w:val="nl-NL"/>
        </w:rPr>
        <w:t xml:space="preserve">tăng 4,68%; </w:t>
      </w:r>
      <w:r w:rsidR="009464EF">
        <w:rPr>
          <w:color w:val="000000" w:themeColor="text1"/>
          <w:szCs w:val="26"/>
          <w:lang w:val="nl-NL"/>
        </w:rPr>
        <w:t>c</w:t>
      </w:r>
      <w:r w:rsidR="009464EF" w:rsidRPr="009464EF">
        <w:rPr>
          <w:color w:val="000000" w:themeColor="text1"/>
          <w:szCs w:val="26"/>
          <w:lang w:val="nl-NL"/>
        </w:rPr>
        <w:t>ung cấp nước, hoạt động quản lý và xử lý rác thải, nước thải</w:t>
      </w:r>
      <w:r w:rsidR="009464EF">
        <w:rPr>
          <w:color w:val="000000" w:themeColor="text1"/>
          <w:szCs w:val="26"/>
          <w:lang w:val="nl-NL"/>
        </w:rPr>
        <w:t xml:space="preserve"> </w:t>
      </w:r>
      <w:r w:rsidR="009464EF" w:rsidRPr="009464EF">
        <w:rPr>
          <w:color w:val="000000" w:themeColor="text1"/>
          <w:szCs w:val="26"/>
          <w:lang w:val="nl-NL"/>
        </w:rPr>
        <w:t>giảm 7,84%.</w:t>
      </w:r>
    </w:p>
    <w:p w14:paraId="7C6CDF60" w14:textId="70026F11" w:rsidR="00E53FCD" w:rsidRPr="00E53FCD" w:rsidRDefault="009464EF" w:rsidP="001D2729">
      <w:pPr>
        <w:pBdr>
          <w:bottom w:val="none" w:sz="4" w:space="31" w:color="000000"/>
        </w:pBdr>
        <w:spacing w:before="120" w:after="0" w:line="360" w:lineRule="exact"/>
        <w:ind w:firstLine="709"/>
        <w:jc w:val="both"/>
        <w:rPr>
          <w:color w:val="000000" w:themeColor="text1"/>
          <w:szCs w:val="26"/>
          <w:lang w:val="nl-NL"/>
        </w:rPr>
      </w:pPr>
      <w:r w:rsidRPr="009464EF">
        <w:rPr>
          <w:color w:val="000000" w:themeColor="text1"/>
          <w:szCs w:val="26"/>
          <w:lang w:val="nl-NL"/>
        </w:rPr>
        <w:t>Quý I/2024, ước tính IIP tăng 6,67% so với cùng kỳ năm trước</w:t>
      </w:r>
      <w:r w:rsidR="00E9696F">
        <w:rPr>
          <w:color w:val="000000" w:themeColor="text1"/>
          <w:szCs w:val="26"/>
          <w:lang w:val="nl-NL"/>
        </w:rPr>
        <w:t xml:space="preserve"> ( quý I/2023 giảm 4,90%)</w:t>
      </w:r>
      <w:r w:rsidR="00E53FCD" w:rsidRPr="00E53FCD">
        <w:rPr>
          <w:color w:val="000000" w:themeColor="text1"/>
          <w:szCs w:val="26"/>
          <w:lang w:val="nl-NL"/>
        </w:rPr>
        <w:t xml:space="preserve">. </w:t>
      </w:r>
      <w:r w:rsidR="001D2729" w:rsidRPr="009464EF">
        <w:rPr>
          <w:color w:val="000000" w:themeColor="text1"/>
          <w:szCs w:val="26"/>
          <w:lang w:val="nl-NL"/>
        </w:rPr>
        <w:t>So với cùng kỳ, ngành</w:t>
      </w:r>
      <w:r w:rsidR="001D2729">
        <w:rPr>
          <w:color w:val="000000" w:themeColor="text1"/>
          <w:szCs w:val="26"/>
          <w:lang w:val="nl-NL"/>
        </w:rPr>
        <w:t xml:space="preserve"> k</w:t>
      </w:r>
      <w:r w:rsidR="001D2729" w:rsidRPr="009464EF">
        <w:rPr>
          <w:color w:val="000000" w:themeColor="text1"/>
          <w:szCs w:val="26"/>
          <w:lang w:val="nl-NL"/>
        </w:rPr>
        <w:t xml:space="preserve">hai khoáng tăng </w:t>
      </w:r>
      <w:r w:rsidR="001D2729">
        <w:rPr>
          <w:color w:val="000000" w:themeColor="text1"/>
          <w:szCs w:val="26"/>
          <w:lang w:val="nl-NL"/>
        </w:rPr>
        <w:t>6,02</w:t>
      </w:r>
      <w:r w:rsidR="001D2729" w:rsidRPr="009464EF">
        <w:rPr>
          <w:color w:val="000000" w:themeColor="text1"/>
          <w:szCs w:val="26"/>
          <w:lang w:val="nl-NL"/>
        </w:rPr>
        <w:t>%</w:t>
      </w:r>
      <w:r w:rsidR="001D2729">
        <w:rPr>
          <w:color w:val="000000" w:themeColor="text1"/>
          <w:szCs w:val="26"/>
          <w:lang w:val="nl-NL"/>
        </w:rPr>
        <w:t>, đóng góp 0,002 điểm phần trăm trong mức tăng chung toàn ngành</w:t>
      </w:r>
      <w:r w:rsidR="001D2729" w:rsidRPr="009464EF">
        <w:rPr>
          <w:color w:val="000000" w:themeColor="text1"/>
          <w:szCs w:val="26"/>
          <w:lang w:val="nl-NL"/>
        </w:rPr>
        <w:t>;</w:t>
      </w:r>
      <w:r w:rsidR="001D2729">
        <w:rPr>
          <w:color w:val="000000" w:themeColor="text1"/>
          <w:szCs w:val="26"/>
          <w:lang w:val="nl-NL"/>
        </w:rPr>
        <w:t xml:space="preserve"> c</w:t>
      </w:r>
      <w:r w:rsidR="001D2729" w:rsidRPr="009464EF">
        <w:rPr>
          <w:color w:val="000000" w:themeColor="text1"/>
          <w:szCs w:val="26"/>
          <w:lang w:val="nl-NL"/>
        </w:rPr>
        <w:t xml:space="preserve">ông nghiệp chế biến, chế tạo </w:t>
      </w:r>
      <w:r w:rsidR="005A048F">
        <w:rPr>
          <w:color w:val="000000" w:themeColor="text1"/>
          <w:szCs w:val="26"/>
          <w:lang w:val="nl-NL"/>
        </w:rPr>
        <w:t>tăng</w:t>
      </w:r>
      <w:r w:rsidR="001D2729" w:rsidRPr="009464EF">
        <w:rPr>
          <w:color w:val="000000" w:themeColor="text1"/>
          <w:szCs w:val="26"/>
          <w:lang w:val="nl-NL"/>
        </w:rPr>
        <w:t xml:space="preserve"> </w:t>
      </w:r>
      <w:r w:rsidR="001D2729">
        <w:rPr>
          <w:color w:val="000000" w:themeColor="text1"/>
          <w:szCs w:val="26"/>
          <w:lang w:val="nl-NL"/>
        </w:rPr>
        <w:t>6,78</w:t>
      </w:r>
      <w:r w:rsidR="001D2729" w:rsidRPr="009464EF">
        <w:rPr>
          <w:color w:val="000000" w:themeColor="text1"/>
          <w:szCs w:val="26"/>
          <w:lang w:val="nl-NL"/>
        </w:rPr>
        <w:t>%</w:t>
      </w:r>
      <w:r w:rsidR="001D2729">
        <w:rPr>
          <w:color w:val="000000" w:themeColor="text1"/>
          <w:szCs w:val="26"/>
          <w:lang w:val="nl-NL"/>
        </w:rPr>
        <w:t>, đóng góp 6,71 điểm %</w:t>
      </w:r>
      <w:r w:rsidR="001D2729" w:rsidRPr="009464EF">
        <w:rPr>
          <w:color w:val="000000" w:themeColor="text1"/>
          <w:szCs w:val="26"/>
          <w:lang w:val="nl-NL"/>
        </w:rPr>
        <w:t xml:space="preserve">; </w:t>
      </w:r>
      <w:r w:rsidR="001D2729">
        <w:rPr>
          <w:color w:val="000000" w:themeColor="text1"/>
          <w:szCs w:val="26"/>
          <w:lang w:val="nl-NL"/>
        </w:rPr>
        <w:t>s</w:t>
      </w:r>
      <w:r w:rsidR="001D2729" w:rsidRPr="009464EF">
        <w:rPr>
          <w:color w:val="000000" w:themeColor="text1"/>
          <w:szCs w:val="26"/>
          <w:lang w:val="nl-NL"/>
        </w:rPr>
        <w:t>ản xuất và phân phối điện, khí đốt, nước nóng, hơi nước và điều hoà không khí</w:t>
      </w:r>
      <w:r w:rsidR="001D2729">
        <w:rPr>
          <w:color w:val="000000" w:themeColor="text1"/>
          <w:szCs w:val="26"/>
          <w:lang w:val="nl-NL"/>
        </w:rPr>
        <w:t xml:space="preserve"> </w:t>
      </w:r>
      <w:r w:rsidR="001D2729" w:rsidRPr="009464EF">
        <w:rPr>
          <w:color w:val="000000" w:themeColor="text1"/>
          <w:szCs w:val="26"/>
          <w:lang w:val="nl-NL"/>
        </w:rPr>
        <w:t xml:space="preserve">tăng </w:t>
      </w:r>
      <w:r w:rsidR="001D2729">
        <w:rPr>
          <w:color w:val="000000" w:themeColor="text1"/>
          <w:szCs w:val="26"/>
          <w:lang w:val="nl-NL"/>
        </w:rPr>
        <w:t>1,45</w:t>
      </w:r>
      <w:r w:rsidR="001D2729" w:rsidRPr="009464EF">
        <w:rPr>
          <w:color w:val="000000" w:themeColor="text1"/>
          <w:szCs w:val="26"/>
          <w:lang w:val="nl-NL"/>
        </w:rPr>
        <w:t>%</w:t>
      </w:r>
      <w:r w:rsidR="001D2729">
        <w:rPr>
          <w:color w:val="000000" w:themeColor="text1"/>
          <w:szCs w:val="26"/>
          <w:lang w:val="nl-NL"/>
        </w:rPr>
        <w:t>, đóng góp 0,01 điểm %</w:t>
      </w:r>
      <w:r w:rsidR="001D2729" w:rsidRPr="009464EF">
        <w:rPr>
          <w:color w:val="000000" w:themeColor="text1"/>
          <w:szCs w:val="26"/>
          <w:lang w:val="nl-NL"/>
        </w:rPr>
        <w:t xml:space="preserve">; </w:t>
      </w:r>
      <w:r w:rsidR="001D2729">
        <w:rPr>
          <w:color w:val="000000" w:themeColor="text1"/>
          <w:szCs w:val="26"/>
          <w:lang w:val="nl-NL"/>
        </w:rPr>
        <w:t>c</w:t>
      </w:r>
      <w:r w:rsidR="001D2729" w:rsidRPr="009464EF">
        <w:rPr>
          <w:color w:val="000000" w:themeColor="text1"/>
          <w:szCs w:val="26"/>
          <w:lang w:val="nl-NL"/>
        </w:rPr>
        <w:t>ung cấp nước, hoạt động quản lý và xử lý rác thải, nước thải</w:t>
      </w:r>
      <w:r w:rsidR="001D2729">
        <w:rPr>
          <w:color w:val="000000" w:themeColor="text1"/>
          <w:szCs w:val="26"/>
          <w:lang w:val="nl-NL"/>
        </w:rPr>
        <w:t xml:space="preserve"> </w:t>
      </w:r>
      <w:r w:rsidR="001D2729" w:rsidRPr="009464EF">
        <w:rPr>
          <w:color w:val="000000" w:themeColor="text1"/>
          <w:szCs w:val="26"/>
          <w:lang w:val="nl-NL"/>
        </w:rPr>
        <w:t xml:space="preserve">giảm </w:t>
      </w:r>
      <w:r w:rsidR="001D2729">
        <w:rPr>
          <w:color w:val="000000" w:themeColor="text1"/>
          <w:szCs w:val="26"/>
          <w:lang w:val="nl-NL"/>
        </w:rPr>
        <w:t>8,01</w:t>
      </w:r>
      <w:r w:rsidR="005A048F">
        <w:rPr>
          <w:color w:val="000000" w:themeColor="text1"/>
          <w:szCs w:val="26"/>
          <w:lang w:val="nl-NL"/>
        </w:rPr>
        <w:t>%</w:t>
      </w:r>
      <w:r w:rsidR="001D2729">
        <w:rPr>
          <w:color w:val="000000" w:themeColor="text1"/>
          <w:szCs w:val="26"/>
          <w:lang w:val="nl-NL"/>
        </w:rPr>
        <w:t xml:space="preserve">, làm giảm 0,05 điểm </w:t>
      </w:r>
      <w:r w:rsidR="001D2729" w:rsidRPr="009464EF">
        <w:rPr>
          <w:color w:val="000000" w:themeColor="text1"/>
          <w:szCs w:val="26"/>
          <w:lang w:val="nl-NL"/>
        </w:rPr>
        <w:t>%.</w:t>
      </w:r>
    </w:p>
    <w:p w14:paraId="64CCBD5A" w14:textId="5E0D9A70" w:rsidR="009464EF" w:rsidRDefault="00E86969" w:rsidP="009464EF">
      <w:pPr>
        <w:pBdr>
          <w:bottom w:val="none" w:sz="4" w:space="31" w:color="000000"/>
        </w:pBdr>
        <w:spacing w:before="120" w:after="0" w:line="360" w:lineRule="exact"/>
        <w:ind w:firstLine="709"/>
        <w:jc w:val="both"/>
        <w:rPr>
          <w:color w:val="000000" w:themeColor="text1"/>
          <w:szCs w:val="26"/>
        </w:rPr>
      </w:pPr>
      <w:r>
        <w:rPr>
          <w:color w:val="000000" w:themeColor="text1"/>
          <w:szCs w:val="26"/>
          <w:lang w:val="nl-NL"/>
        </w:rPr>
        <w:t xml:space="preserve">Trong các ngành công nghiệp cấp II, </w:t>
      </w:r>
      <w:r w:rsidRPr="00E86969">
        <w:rPr>
          <w:color w:val="000000" w:themeColor="text1"/>
          <w:szCs w:val="26"/>
        </w:rPr>
        <w:t>18/25 ngành công nghiệp có IIP quý I/2024 tăng</w:t>
      </w:r>
      <w:r>
        <w:rPr>
          <w:color w:val="000000" w:themeColor="text1"/>
          <w:szCs w:val="26"/>
        </w:rPr>
        <w:t>; 07/25 ngành có IIP giảm</w:t>
      </w:r>
      <w:r w:rsidRPr="00E86969">
        <w:rPr>
          <w:color w:val="000000" w:themeColor="text1"/>
          <w:szCs w:val="26"/>
        </w:rPr>
        <w:t xml:space="preserve"> so cùng kỳ</w:t>
      </w:r>
      <w:r>
        <w:rPr>
          <w:color w:val="000000" w:themeColor="text1"/>
          <w:szCs w:val="26"/>
        </w:rPr>
        <w:t>.</w:t>
      </w:r>
      <w:r w:rsidRPr="009464EF">
        <w:rPr>
          <w:color w:val="000000" w:themeColor="text1"/>
          <w:szCs w:val="26"/>
          <w:lang w:val="nl-NL"/>
        </w:rPr>
        <w:t xml:space="preserve"> </w:t>
      </w:r>
      <w:r w:rsidR="009464EF" w:rsidRPr="009464EF">
        <w:rPr>
          <w:color w:val="000000" w:themeColor="text1"/>
          <w:szCs w:val="26"/>
          <w:lang w:val="nl-NL"/>
        </w:rPr>
        <w:t xml:space="preserve">Chỉ số sản xuất </w:t>
      </w:r>
      <w:r>
        <w:rPr>
          <w:color w:val="000000" w:themeColor="text1"/>
          <w:szCs w:val="26"/>
          <w:lang w:val="nl-NL"/>
        </w:rPr>
        <w:t xml:space="preserve">một số </w:t>
      </w:r>
      <w:r w:rsidR="009464EF" w:rsidRPr="009464EF">
        <w:rPr>
          <w:color w:val="000000" w:themeColor="text1"/>
          <w:szCs w:val="26"/>
          <w:lang w:val="nl-NL"/>
        </w:rPr>
        <w:t xml:space="preserve">ngành công nghiệp chủ lực: </w:t>
      </w:r>
      <w:r w:rsidR="009464EF" w:rsidRPr="009464EF">
        <w:rPr>
          <w:color w:val="000000" w:themeColor="text1"/>
          <w:szCs w:val="26"/>
        </w:rPr>
        <w:t xml:space="preserve">Ngành sản xuất linh kiện điện tử tăng 13,49% so cùng kỳ; </w:t>
      </w:r>
      <w:r w:rsidR="009464EF" w:rsidRPr="009464EF">
        <w:rPr>
          <w:color w:val="000000" w:themeColor="text1"/>
          <w:szCs w:val="26"/>
          <w:lang w:val="nl-NL"/>
        </w:rPr>
        <w:t>ngành sản xuất trang phục tăng 7,84%;</w:t>
      </w:r>
      <w:r w:rsidR="009464EF" w:rsidRPr="009464EF">
        <w:rPr>
          <w:color w:val="000000" w:themeColor="text1"/>
          <w:szCs w:val="26"/>
        </w:rPr>
        <w:t xml:space="preserve"> </w:t>
      </w:r>
      <w:r w:rsidR="009464EF" w:rsidRPr="009464EF">
        <w:rPr>
          <w:color w:val="000000" w:themeColor="text1"/>
          <w:szCs w:val="26"/>
          <w:lang w:val="nl-NL"/>
        </w:rPr>
        <w:t>ngành sản xuất sản phẩm từ khoáng phi kim loại tăng 3,96%</w:t>
      </w:r>
      <w:r>
        <w:rPr>
          <w:color w:val="000000" w:themeColor="text1"/>
          <w:szCs w:val="26"/>
          <w:lang w:val="nl-NL"/>
        </w:rPr>
        <w:t>.</w:t>
      </w:r>
      <w:r w:rsidR="009464EF" w:rsidRPr="009464EF">
        <w:rPr>
          <w:color w:val="000000" w:themeColor="text1"/>
          <w:szCs w:val="26"/>
          <w:lang w:val="nl-NL"/>
        </w:rPr>
        <w:t xml:space="preserve"> </w:t>
      </w:r>
      <w:r>
        <w:rPr>
          <w:color w:val="000000" w:themeColor="text1"/>
          <w:szCs w:val="26"/>
          <w:lang w:val="nl-NL"/>
        </w:rPr>
        <w:t>Ngược chiều, n</w:t>
      </w:r>
      <w:r w:rsidR="00FF7609">
        <w:rPr>
          <w:color w:val="000000" w:themeColor="text1"/>
          <w:szCs w:val="26"/>
          <w:lang w:val="nl-NL"/>
        </w:rPr>
        <w:t xml:space="preserve">gành sản xuất ô tô giảm </w:t>
      </w:r>
      <w:r w:rsidR="001D2729">
        <w:rPr>
          <w:color w:val="000000" w:themeColor="text1"/>
          <w:szCs w:val="26"/>
          <w:lang w:val="nl-NL"/>
        </w:rPr>
        <w:t xml:space="preserve">sâu </w:t>
      </w:r>
      <w:r w:rsidR="00FF7609">
        <w:rPr>
          <w:color w:val="000000" w:themeColor="text1"/>
          <w:szCs w:val="26"/>
          <w:lang w:val="nl-NL"/>
        </w:rPr>
        <w:t xml:space="preserve">20,23% do </w:t>
      </w:r>
      <w:r w:rsidR="00FF7609">
        <w:rPr>
          <w:szCs w:val="28"/>
          <w:lang w:val="nl-NL"/>
        </w:rPr>
        <w:t>s</w:t>
      </w:r>
      <w:r w:rsidR="0036054E" w:rsidRPr="008A06E8">
        <w:rPr>
          <w:szCs w:val="28"/>
          <w:lang w:val="nl-NL"/>
        </w:rPr>
        <w:t xml:space="preserve">ức mua của thị trường </w:t>
      </w:r>
      <w:r w:rsidR="0036054E">
        <w:rPr>
          <w:szCs w:val="28"/>
          <w:lang w:val="nl-NL"/>
        </w:rPr>
        <w:t xml:space="preserve">ô tô </w:t>
      </w:r>
      <w:r w:rsidR="0036054E" w:rsidRPr="008A06E8">
        <w:rPr>
          <w:szCs w:val="28"/>
          <w:lang w:val="nl-NL"/>
        </w:rPr>
        <w:t>ở mức thấp trong khi lượng xe tồn kho còn</w:t>
      </w:r>
      <w:r w:rsidR="00FF7609">
        <w:rPr>
          <w:szCs w:val="28"/>
          <w:lang w:val="nl-NL"/>
        </w:rPr>
        <w:t xml:space="preserve"> nhiều</w:t>
      </w:r>
      <w:r w:rsidR="0036054E">
        <w:rPr>
          <w:color w:val="000000" w:themeColor="text1"/>
          <w:szCs w:val="26"/>
        </w:rPr>
        <w:t xml:space="preserve">; Ngành sản xuất </w:t>
      </w:r>
      <w:r w:rsidR="009464EF" w:rsidRPr="009464EF">
        <w:rPr>
          <w:color w:val="000000" w:themeColor="text1"/>
          <w:szCs w:val="26"/>
        </w:rPr>
        <w:t xml:space="preserve">xe máy </w:t>
      </w:r>
      <w:r w:rsidR="00E9696F">
        <w:rPr>
          <w:color w:val="000000" w:themeColor="text1"/>
          <w:szCs w:val="26"/>
        </w:rPr>
        <w:t xml:space="preserve">do </w:t>
      </w:r>
      <w:r w:rsidR="00FF7609">
        <w:rPr>
          <w:color w:val="000000" w:themeColor="text1"/>
          <w:szCs w:val="26"/>
        </w:rPr>
        <w:t>nhu cầu tiêu thụ giảm</w:t>
      </w:r>
      <w:r>
        <w:rPr>
          <w:color w:val="000000" w:themeColor="text1"/>
          <w:szCs w:val="26"/>
        </w:rPr>
        <w:t>,</w:t>
      </w:r>
      <w:r w:rsidR="00FF7609">
        <w:rPr>
          <w:color w:val="000000" w:themeColor="text1"/>
          <w:szCs w:val="26"/>
        </w:rPr>
        <w:t xml:space="preserve"> IIP của ngành </w:t>
      </w:r>
      <w:r w:rsidR="009464EF" w:rsidRPr="009464EF">
        <w:rPr>
          <w:color w:val="000000" w:themeColor="text1"/>
          <w:szCs w:val="26"/>
        </w:rPr>
        <w:t>giảm 4,64%.</w:t>
      </w:r>
    </w:p>
    <w:p w14:paraId="42DAF79F" w14:textId="77777777" w:rsidR="00055E76" w:rsidRDefault="001C02A3" w:rsidP="00055E76">
      <w:pPr>
        <w:pBdr>
          <w:bottom w:val="none" w:sz="4" w:space="31" w:color="000000"/>
        </w:pBdr>
        <w:tabs>
          <w:tab w:val="left" w:pos="1985"/>
        </w:tabs>
        <w:spacing w:before="120" w:after="0" w:line="360" w:lineRule="exact"/>
        <w:ind w:firstLine="709"/>
        <w:jc w:val="both"/>
        <w:rPr>
          <w:b/>
          <w:bCs/>
          <w:color w:val="000000" w:themeColor="text1"/>
          <w:szCs w:val="26"/>
        </w:rPr>
      </w:pPr>
      <w:r w:rsidRPr="001C02A3">
        <w:rPr>
          <w:b/>
          <w:bCs/>
          <w:noProof/>
          <w:color w:val="000000" w:themeColor="text1"/>
          <w:szCs w:val="26"/>
        </w:rPr>
        <w:drawing>
          <wp:anchor distT="0" distB="0" distL="114300" distR="114300" simplePos="0" relativeHeight="251658240" behindDoc="0" locked="0" layoutInCell="1" allowOverlap="1" wp14:anchorId="424F4470" wp14:editId="6F2CBDE7">
            <wp:simplePos x="0" y="0"/>
            <wp:positionH relativeFrom="column">
              <wp:posOffset>-94615</wp:posOffset>
            </wp:positionH>
            <wp:positionV relativeFrom="paragraph">
              <wp:posOffset>412115</wp:posOffset>
            </wp:positionV>
            <wp:extent cx="5955030" cy="2274570"/>
            <wp:effectExtent l="0" t="0" r="7620" b="0"/>
            <wp:wrapTopAndBottom/>
            <wp:docPr id="15" name="Picture 15" descr="A graph with blue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graph with blue squares&#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5955030" cy="2274570"/>
                    </a:xfrm>
                    <a:prstGeom prst="rect">
                      <a:avLst/>
                    </a:prstGeom>
                  </pic:spPr>
                </pic:pic>
              </a:graphicData>
            </a:graphic>
            <wp14:sizeRelH relativeFrom="margin">
              <wp14:pctWidth>0</wp14:pctWidth>
            </wp14:sizeRelH>
            <wp14:sizeRelV relativeFrom="margin">
              <wp14:pctHeight>0</wp14:pctHeight>
            </wp14:sizeRelV>
          </wp:anchor>
        </w:drawing>
      </w:r>
      <w:r>
        <w:rPr>
          <w:b/>
          <w:bCs/>
          <w:color w:val="000000" w:themeColor="text1"/>
          <w:szCs w:val="26"/>
        </w:rPr>
        <w:t xml:space="preserve"> 18/25</w:t>
      </w:r>
      <w:r w:rsidRPr="001C02A3">
        <w:rPr>
          <w:b/>
          <w:bCs/>
          <w:color w:val="000000" w:themeColor="text1"/>
          <w:szCs w:val="26"/>
        </w:rPr>
        <w:t xml:space="preserve"> ngành công nghiệp cấp 2 có IIP quý I/2024 tăng so cùng kỳ</w:t>
      </w:r>
    </w:p>
    <w:p w14:paraId="4ADEBE9B" w14:textId="3F5F3758" w:rsidR="005C36C4" w:rsidRPr="00055E76" w:rsidRDefault="00822899" w:rsidP="00055E76">
      <w:pPr>
        <w:pBdr>
          <w:bottom w:val="none" w:sz="4" w:space="31" w:color="000000"/>
        </w:pBdr>
        <w:tabs>
          <w:tab w:val="left" w:pos="1985"/>
        </w:tabs>
        <w:spacing w:before="120" w:after="0" w:line="360" w:lineRule="exact"/>
        <w:ind w:firstLine="709"/>
        <w:jc w:val="both"/>
        <w:rPr>
          <w:b/>
          <w:bCs/>
          <w:color w:val="000000" w:themeColor="text1"/>
          <w:szCs w:val="26"/>
        </w:rPr>
      </w:pPr>
      <w:r w:rsidRPr="00E86969">
        <w:rPr>
          <w:i/>
          <w:iCs/>
        </w:rPr>
        <w:t>Sản lượng sản xuất một số sản phẩm</w:t>
      </w:r>
      <w:r w:rsidRPr="00E86969">
        <w:t>:</w:t>
      </w:r>
      <w:r w:rsidR="00AC090A" w:rsidRPr="00E86969">
        <w:rPr>
          <w:szCs w:val="28"/>
        </w:rPr>
        <w:t xml:space="preserve"> </w:t>
      </w:r>
      <w:r w:rsidR="00E86969" w:rsidRPr="008A06E8">
        <w:rPr>
          <w:szCs w:val="28"/>
        </w:rPr>
        <w:t xml:space="preserve">Quý I/2024, </w:t>
      </w:r>
      <w:r w:rsidR="00E86969" w:rsidRPr="008A06E8">
        <w:rPr>
          <w:rFonts w:hint="eastAsia"/>
          <w:szCs w:val="28"/>
        </w:rPr>
        <w:t>ư</w:t>
      </w:r>
      <w:r w:rsidR="00E86969" w:rsidRPr="008A06E8">
        <w:rPr>
          <w:szCs w:val="28"/>
        </w:rPr>
        <w:t>ớc tính sản l</w:t>
      </w:r>
      <w:r w:rsidR="00E86969" w:rsidRPr="008A06E8">
        <w:rPr>
          <w:rFonts w:hint="eastAsia"/>
          <w:szCs w:val="28"/>
        </w:rPr>
        <w:t>ư</w:t>
      </w:r>
      <w:r w:rsidR="00E86969" w:rsidRPr="008A06E8">
        <w:rPr>
          <w:szCs w:val="28"/>
        </w:rPr>
        <w:t>ợng sản xuất của một số sản phẩm công nghiệp chủ yếu của tỉnh nh</w:t>
      </w:r>
      <w:r w:rsidR="00E86969" w:rsidRPr="008A06E8">
        <w:rPr>
          <w:rFonts w:hint="eastAsia"/>
          <w:szCs w:val="28"/>
        </w:rPr>
        <w:t>ư</w:t>
      </w:r>
      <w:r w:rsidR="00E86969" w:rsidRPr="008A06E8">
        <w:rPr>
          <w:szCs w:val="28"/>
        </w:rPr>
        <w:t xml:space="preserve"> thức ăn gia súc, gạch ốp lát, doanh thu linh kiện điện tử </w:t>
      </w:r>
      <w:r w:rsidR="00E86969" w:rsidRPr="008A06E8">
        <w:rPr>
          <w:rFonts w:hint="eastAsia"/>
          <w:szCs w:val="28"/>
        </w:rPr>
        <w:t>đ</w:t>
      </w:r>
      <w:r w:rsidR="00E86969" w:rsidRPr="008A06E8">
        <w:rPr>
          <w:szCs w:val="28"/>
        </w:rPr>
        <w:t>ều tăng so với cùng kỳ. Ngược chiều, sản l</w:t>
      </w:r>
      <w:r w:rsidR="00E86969" w:rsidRPr="008A06E8">
        <w:rPr>
          <w:rFonts w:hint="eastAsia"/>
          <w:szCs w:val="28"/>
        </w:rPr>
        <w:t>ư</w:t>
      </w:r>
      <w:r w:rsidR="00E86969" w:rsidRPr="008A06E8">
        <w:rPr>
          <w:szCs w:val="28"/>
        </w:rPr>
        <w:t>ợng giày thể thao, xe ô tô các loại và xe máy các loại giảm; trong đó, giảm mạnh nhất là sản phẩm giày thể thao với mức giảm 29,94%. Ước tính sản lượng của một số sản phẩm chủ yếu trên địa bàn trong tháng Ba, quý I</w:t>
      </w:r>
      <w:r w:rsidR="00E86969">
        <w:rPr>
          <w:szCs w:val="28"/>
        </w:rPr>
        <w:t>/</w:t>
      </w:r>
      <w:r w:rsidR="00E86969" w:rsidRPr="008A06E8">
        <w:rPr>
          <w:szCs w:val="28"/>
        </w:rPr>
        <w:t>2024 và sự biến động so với cùng kỳ như sau:</w:t>
      </w:r>
    </w:p>
    <w:p w14:paraId="0B608917" w14:textId="11780030" w:rsidR="005C36C4" w:rsidRPr="005C36C4" w:rsidRDefault="00E86969" w:rsidP="00055E76">
      <w:pPr>
        <w:pBdr>
          <w:bottom w:val="none" w:sz="4" w:space="31" w:color="000000"/>
        </w:pBdr>
        <w:tabs>
          <w:tab w:val="left" w:pos="1985"/>
        </w:tabs>
        <w:spacing w:after="0" w:line="240" w:lineRule="auto"/>
        <w:jc w:val="center"/>
        <w:rPr>
          <w:b/>
          <w:sz w:val="26"/>
          <w:szCs w:val="26"/>
          <w:lang w:val="nl-NL"/>
        </w:rPr>
      </w:pPr>
      <w:r w:rsidRPr="008A06E8">
        <w:rPr>
          <w:b/>
          <w:sz w:val="26"/>
          <w:szCs w:val="26"/>
          <w:lang w:val="nl-NL"/>
        </w:rPr>
        <w:lastRenderedPageBreak/>
        <w:t>Biểu 1. Sản lượng một số sản phẩm công nghiệp chủ yếu tháng Ba và quý I</w:t>
      </w:r>
      <w:r>
        <w:rPr>
          <w:b/>
          <w:sz w:val="26"/>
          <w:szCs w:val="26"/>
          <w:lang w:val="nl-NL"/>
        </w:rPr>
        <w:t>/</w:t>
      </w:r>
      <w:r w:rsidRPr="008A06E8">
        <w:rPr>
          <w:b/>
          <w:sz w:val="26"/>
          <w:szCs w:val="26"/>
          <w:lang w:val="nl-NL"/>
        </w:rPr>
        <w:t>2024 trên địa bàn tỉnh Vĩnh Phúc</w:t>
      </w:r>
    </w:p>
    <w:tbl>
      <w:tblPr>
        <w:tblW w:w="9356" w:type="dxa"/>
        <w:tblInd w:w="-176" w:type="dxa"/>
        <w:tblLayout w:type="fixed"/>
        <w:tblLook w:val="04A0" w:firstRow="1" w:lastRow="0" w:firstColumn="1" w:lastColumn="0" w:noHBand="0" w:noVBand="1"/>
      </w:tblPr>
      <w:tblGrid>
        <w:gridCol w:w="2997"/>
        <w:gridCol w:w="1226"/>
        <w:gridCol w:w="1226"/>
        <w:gridCol w:w="1226"/>
        <w:gridCol w:w="1361"/>
        <w:gridCol w:w="1320"/>
      </w:tblGrid>
      <w:tr w:rsidR="00E86969" w:rsidRPr="008A06E8" w14:paraId="059F045F" w14:textId="77777777" w:rsidTr="005A048F">
        <w:trPr>
          <w:trHeight w:val="766"/>
        </w:trPr>
        <w:tc>
          <w:tcPr>
            <w:tcW w:w="2997" w:type="dxa"/>
            <w:vMerge w:val="restart"/>
            <w:tcBorders>
              <w:top w:val="single" w:sz="4" w:space="0" w:color="auto"/>
              <w:bottom w:val="single" w:sz="4" w:space="0" w:color="auto"/>
            </w:tcBorders>
            <w:shd w:val="clear" w:color="auto" w:fill="auto"/>
            <w:vAlign w:val="center"/>
          </w:tcPr>
          <w:p w14:paraId="72F393F5" w14:textId="77777777" w:rsidR="00E86969" w:rsidRPr="008A06E8" w:rsidRDefault="00E86969" w:rsidP="005A048F">
            <w:pPr>
              <w:spacing w:after="0" w:line="240" w:lineRule="auto"/>
              <w:jc w:val="center"/>
              <w:rPr>
                <w:b/>
                <w:sz w:val="24"/>
                <w:lang w:val="nl-NL"/>
              </w:rPr>
            </w:pPr>
            <w:r w:rsidRPr="008A06E8">
              <w:rPr>
                <w:b/>
                <w:sz w:val="24"/>
                <w:lang w:val="nl-NL"/>
              </w:rPr>
              <w:t>Sản phẩm</w:t>
            </w:r>
          </w:p>
        </w:tc>
        <w:tc>
          <w:tcPr>
            <w:tcW w:w="1226" w:type="dxa"/>
            <w:vMerge w:val="restart"/>
            <w:tcBorders>
              <w:top w:val="single" w:sz="4" w:space="0" w:color="auto"/>
            </w:tcBorders>
            <w:shd w:val="clear" w:color="auto" w:fill="auto"/>
            <w:vAlign w:val="center"/>
          </w:tcPr>
          <w:p w14:paraId="05801585" w14:textId="77777777" w:rsidR="00E86969" w:rsidRPr="008A06E8" w:rsidRDefault="00E86969" w:rsidP="005A048F">
            <w:pPr>
              <w:spacing w:after="0" w:line="240" w:lineRule="auto"/>
              <w:jc w:val="center"/>
              <w:rPr>
                <w:b/>
                <w:sz w:val="24"/>
                <w:lang w:val="nl-NL"/>
              </w:rPr>
            </w:pPr>
            <w:r w:rsidRPr="008A06E8">
              <w:rPr>
                <w:b/>
                <w:sz w:val="24"/>
                <w:lang w:val="nl-NL"/>
              </w:rPr>
              <w:t>Đơn vị</w:t>
            </w:r>
          </w:p>
          <w:p w14:paraId="1DC63801" w14:textId="77777777" w:rsidR="00E86969" w:rsidRPr="008A06E8" w:rsidRDefault="00E86969" w:rsidP="005A048F">
            <w:pPr>
              <w:spacing w:after="0" w:line="240" w:lineRule="auto"/>
              <w:jc w:val="center"/>
              <w:rPr>
                <w:b/>
                <w:sz w:val="24"/>
                <w:lang w:val="nl-NL"/>
              </w:rPr>
            </w:pPr>
            <w:r w:rsidRPr="008A06E8">
              <w:rPr>
                <w:b/>
                <w:sz w:val="24"/>
                <w:lang w:val="nl-NL"/>
              </w:rPr>
              <w:t>tính</w:t>
            </w:r>
          </w:p>
        </w:tc>
        <w:tc>
          <w:tcPr>
            <w:tcW w:w="2452" w:type="dxa"/>
            <w:gridSpan w:val="2"/>
            <w:tcBorders>
              <w:top w:val="single" w:sz="4" w:space="0" w:color="auto"/>
              <w:bottom w:val="single" w:sz="4" w:space="0" w:color="auto"/>
            </w:tcBorders>
            <w:shd w:val="clear" w:color="auto" w:fill="auto"/>
            <w:vAlign w:val="center"/>
          </w:tcPr>
          <w:p w14:paraId="585F4A0A" w14:textId="77777777" w:rsidR="00E86969" w:rsidRPr="008A06E8" w:rsidRDefault="00E86969" w:rsidP="005A048F">
            <w:pPr>
              <w:spacing w:after="0" w:line="240" w:lineRule="auto"/>
              <w:jc w:val="center"/>
              <w:rPr>
                <w:b/>
                <w:sz w:val="24"/>
                <w:lang w:val="nl-NL"/>
              </w:rPr>
            </w:pPr>
            <w:r w:rsidRPr="008A06E8">
              <w:rPr>
                <w:b/>
                <w:sz w:val="24"/>
                <w:lang w:val="nl-NL"/>
              </w:rPr>
              <w:t>Sản lượng</w:t>
            </w:r>
          </w:p>
        </w:tc>
        <w:tc>
          <w:tcPr>
            <w:tcW w:w="2681" w:type="dxa"/>
            <w:gridSpan w:val="2"/>
            <w:tcBorders>
              <w:top w:val="single" w:sz="4" w:space="0" w:color="auto"/>
              <w:bottom w:val="single" w:sz="4" w:space="0" w:color="auto"/>
            </w:tcBorders>
            <w:shd w:val="clear" w:color="auto" w:fill="auto"/>
            <w:vAlign w:val="center"/>
          </w:tcPr>
          <w:p w14:paraId="5AA84D01" w14:textId="2429799F" w:rsidR="00E86969" w:rsidRPr="008A06E8" w:rsidRDefault="00E86969" w:rsidP="005A048F">
            <w:pPr>
              <w:spacing w:after="0" w:line="240" w:lineRule="auto"/>
              <w:jc w:val="center"/>
              <w:rPr>
                <w:b/>
                <w:sz w:val="24"/>
                <w:lang w:val="nl-NL"/>
              </w:rPr>
            </w:pPr>
            <w:r w:rsidRPr="008A06E8">
              <w:rPr>
                <w:b/>
                <w:sz w:val="24"/>
                <w:lang w:val="nl-NL"/>
              </w:rPr>
              <w:t>Tốc độ tăng (+)/giảm</w:t>
            </w:r>
            <w:r w:rsidR="005A048F">
              <w:rPr>
                <w:b/>
                <w:sz w:val="24"/>
                <w:lang w:val="nl-NL"/>
              </w:rPr>
              <w:t xml:space="preserve"> </w:t>
            </w:r>
            <w:r w:rsidRPr="008A06E8">
              <w:rPr>
                <w:b/>
                <w:sz w:val="24"/>
                <w:lang w:val="nl-NL"/>
              </w:rPr>
              <w:t>(-) so với cùng kỳ (%)</w:t>
            </w:r>
          </w:p>
        </w:tc>
      </w:tr>
      <w:tr w:rsidR="00E86969" w:rsidRPr="008A06E8" w14:paraId="2910C23C" w14:textId="77777777" w:rsidTr="005A048F">
        <w:trPr>
          <w:trHeight w:val="851"/>
        </w:trPr>
        <w:tc>
          <w:tcPr>
            <w:tcW w:w="2997" w:type="dxa"/>
            <w:vMerge/>
            <w:tcBorders>
              <w:bottom w:val="single" w:sz="4" w:space="0" w:color="auto"/>
            </w:tcBorders>
            <w:shd w:val="clear" w:color="auto" w:fill="auto"/>
            <w:vAlign w:val="center"/>
          </w:tcPr>
          <w:p w14:paraId="40775E4B" w14:textId="77777777" w:rsidR="00E86969" w:rsidRPr="008A06E8" w:rsidRDefault="00E86969" w:rsidP="005A048F">
            <w:pPr>
              <w:spacing w:after="0" w:line="240" w:lineRule="auto"/>
              <w:jc w:val="center"/>
              <w:rPr>
                <w:b/>
                <w:sz w:val="24"/>
                <w:lang w:val="nl-NL"/>
              </w:rPr>
            </w:pPr>
          </w:p>
        </w:tc>
        <w:tc>
          <w:tcPr>
            <w:tcW w:w="1226" w:type="dxa"/>
            <w:vMerge/>
            <w:tcBorders>
              <w:bottom w:val="single" w:sz="4" w:space="0" w:color="auto"/>
            </w:tcBorders>
            <w:shd w:val="clear" w:color="auto" w:fill="auto"/>
            <w:vAlign w:val="center"/>
          </w:tcPr>
          <w:p w14:paraId="3E693C69" w14:textId="77777777" w:rsidR="00E86969" w:rsidRPr="008A06E8" w:rsidRDefault="00E86969" w:rsidP="005A048F">
            <w:pPr>
              <w:spacing w:after="0" w:line="240" w:lineRule="auto"/>
              <w:jc w:val="center"/>
              <w:rPr>
                <w:b/>
                <w:sz w:val="24"/>
                <w:lang w:val="nl-NL"/>
              </w:rPr>
            </w:pPr>
          </w:p>
        </w:tc>
        <w:tc>
          <w:tcPr>
            <w:tcW w:w="1226" w:type="dxa"/>
            <w:tcBorders>
              <w:top w:val="single" w:sz="4" w:space="0" w:color="auto"/>
              <w:bottom w:val="single" w:sz="4" w:space="0" w:color="auto"/>
            </w:tcBorders>
            <w:shd w:val="clear" w:color="auto" w:fill="auto"/>
            <w:vAlign w:val="center"/>
          </w:tcPr>
          <w:p w14:paraId="663F67D3" w14:textId="77777777" w:rsidR="00E86969" w:rsidRPr="008A06E8" w:rsidRDefault="00E86969" w:rsidP="005A048F">
            <w:pPr>
              <w:spacing w:after="0" w:line="240" w:lineRule="auto"/>
              <w:jc w:val="center"/>
              <w:rPr>
                <w:b/>
                <w:sz w:val="24"/>
                <w:lang w:val="nl-NL"/>
              </w:rPr>
            </w:pPr>
            <w:r w:rsidRPr="008A06E8">
              <w:rPr>
                <w:b/>
                <w:sz w:val="24"/>
                <w:lang w:val="nl-NL"/>
              </w:rPr>
              <w:t>Tháng 3</w:t>
            </w:r>
          </w:p>
          <w:p w14:paraId="297F0822" w14:textId="77777777" w:rsidR="00E86969" w:rsidRPr="008A06E8" w:rsidRDefault="00E86969" w:rsidP="005A048F">
            <w:pPr>
              <w:spacing w:after="0" w:line="240" w:lineRule="auto"/>
              <w:jc w:val="center"/>
              <w:rPr>
                <w:b/>
                <w:sz w:val="24"/>
                <w:lang w:val="nl-NL"/>
              </w:rPr>
            </w:pPr>
            <w:r w:rsidRPr="008A06E8">
              <w:rPr>
                <w:b/>
                <w:sz w:val="24"/>
                <w:lang w:val="nl-NL"/>
              </w:rPr>
              <w:t>năm 2024</w:t>
            </w:r>
          </w:p>
        </w:tc>
        <w:tc>
          <w:tcPr>
            <w:tcW w:w="1226" w:type="dxa"/>
            <w:tcBorders>
              <w:top w:val="single" w:sz="4" w:space="0" w:color="auto"/>
              <w:bottom w:val="single" w:sz="4" w:space="0" w:color="auto"/>
            </w:tcBorders>
            <w:shd w:val="clear" w:color="auto" w:fill="auto"/>
            <w:vAlign w:val="center"/>
          </w:tcPr>
          <w:p w14:paraId="0967CB35" w14:textId="77777777" w:rsidR="00E86969" w:rsidRPr="008A06E8" w:rsidRDefault="00E86969" w:rsidP="005A048F">
            <w:pPr>
              <w:spacing w:after="0" w:line="240" w:lineRule="auto"/>
              <w:jc w:val="center"/>
              <w:rPr>
                <w:b/>
                <w:sz w:val="24"/>
                <w:lang w:val="nl-NL"/>
              </w:rPr>
            </w:pPr>
            <w:r w:rsidRPr="008A06E8">
              <w:rPr>
                <w:b/>
                <w:sz w:val="24"/>
                <w:lang w:val="nl-NL"/>
              </w:rPr>
              <w:t>Quý I</w:t>
            </w:r>
          </w:p>
          <w:p w14:paraId="6DEB7556" w14:textId="77777777" w:rsidR="00E86969" w:rsidRPr="008A06E8" w:rsidRDefault="00E86969" w:rsidP="005A048F">
            <w:pPr>
              <w:spacing w:after="0" w:line="240" w:lineRule="auto"/>
              <w:jc w:val="center"/>
              <w:rPr>
                <w:b/>
                <w:sz w:val="24"/>
                <w:lang w:val="nl-NL"/>
              </w:rPr>
            </w:pPr>
            <w:r w:rsidRPr="008A06E8">
              <w:rPr>
                <w:b/>
                <w:sz w:val="24"/>
                <w:lang w:val="nl-NL"/>
              </w:rPr>
              <w:t>năm 2024</w:t>
            </w:r>
          </w:p>
        </w:tc>
        <w:tc>
          <w:tcPr>
            <w:tcW w:w="1361" w:type="dxa"/>
            <w:tcBorders>
              <w:top w:val="single" w:sz="4" w:space="0" w:color="auto"/>
              <w:bottom w:val="single" w:sz="4" w:space="0" w:color="auto"/>
            </w:tcBorders>
            <w:shd w:val="clear" w:color="auto" w:fill="auto"/>
            <w:vAlign w:val="center"/>
          </w:tcPr>
          <w:p w14:paraId="7D015036" w14:textId="77777777" w:rsidR="00E86969" w:rsidRPr="008A06E8" w:rsidRDefault="00E86969" w:rsidP="005A048F">
            <w:pPr>
              <w:spacing w:after="0" w:line="240" w:lineRule="auto"/>
              <w:jc w:val="center"/>
              <w:rPr>
                <w:b/>
                <w:sz w:val="24"/>
                <w:lang w:val="nl-NL"/>
              </w:rPr>
            </w:pPr>
            <w:r w:rsidRPr="008A06E8">
              <w:rPr>
                <w:b/>
                <w:sz w:val="24"/>
                <w:lang w:val="nl-NL"/>
              </w:rPr>
              <w:t>Tháng 3</w:t>
            </w:r>
          </w:p>
          <w:p w14:paraId="366F1E14" w14:textId="77777777" w:rsidR="00E86969" w:rsidRPr="008A06E8" w:rsidRDefault="00E86969" w:rsidP="005A048F">
            <w:pPr>
              <w:spacing w:after="0" w:line="240" w:lineRule="auto"/>
              <w:jc w:val="center"/>
              <w:rPr>
                <w:b/>
                <w:sz w:val="24"/>
                <w:lang w:val="nl-NL"/>
              </w:rPr>
            </w:pPr>
            <w:r w:rsidRPr="008A06E8">
              <w:rPr>
                <w:b/>
                <w:sz w:val="24"/>
                <w:lang w:val="nl-NL"/>
              </w:rPr>
              <w:t>năm 2024</w:t>
            </w:r>
          </w:p>
        </w:tc>
        <w:tc>
          <w:tcPr>
            <w:tcW w:w="1320" w:type="dxa"/>
            <w:tcBorders>
              <w:top w:val="single" w:sz="4" w:space="0" w:color="auto"/>
              <w:bottom w:val="single" w:sz="4" w:space="0" w:color="auto"/>
            </w:tcBorders>
            <w:shd w:val="clear" w:color="auto" w:fill="auto"/>
            <w:vAlign w:val="center"/>
          </w:tcPr>
          <w:p w14:paraId="5FE1C5D9" w14:textId="77777777" w:rsidR="00E86969" w:rsidRPr="008A06E8" w:rsidRDefault="00E86969" w:rsidP="005A048F">
            <w:pPr>
              <w:spacing w:after="0" w:line="240" w:lineRule="auto"/>
              <w:jc w:val="center"/>
              <w:rPr>
                <w:b/>
                <w:sz w:val="24"/>
                <w:lang w:val="nl-NL"/>
              </w:rPr>
            </w:pPr>
            <w:r w:rsidRPr="008A06E8">
              <w:rPr>
                <w:b/>
                <w:sz w:val="24"/>
                <w:lang w:val="nl-NL"/>
              </w:rPr>
              <w:t>Quý I</w:t>
            </w:r>
          </w:p>
          <w:p w14:paraId="736FF4D7" w14:textId="77777777" w:rsidR="00E86969" w:rsidRPr="008A06E8" w:rsidRDefault="00E86969" w:rsidP="005A048F">
            <w:pPr>
              <w:spacing w:after="0" w:line="240" w:lineRule="auto"/>
              <w:jc w:val="center"/>
              <w:rPr>
                <w:b/>
                <w:sz w:val="24"/>
                <w:lang w:val="nl-NL"/>
              </w:rPr>
            </w:pPr>
            <w:r w:rsidRPr="008A06E8">
              <w:rPr>
                <w:b/>
                <w:sz w:val="24"/>
                <w:lang w:val="nl-NL"/>
              </w:rPr>
              <w:t>năm 2024</w:t>
            </w:r>
          </w:p>
        </w:tc>
      </w:tr>
      <w:tr w:rsidR="00E86969" w:rsidRPr="008A06E8" w14:paraId="50AEF409" w14:textId="77777777" w:rsidTr="005A048F">
        <w:trPr>
          <w:trHeight w:val="518"/>
        </w:trPr>
        <w:tc>
          <w:tcPr>
            <w:tcW w:w="2997" w:type="dxa"/>
            <w:shd w:val="clear" w:color="auto" w:fill="auto"/>
            <w:vAlign w:val="bottom"/>
          </w:tcPr>
          <w:p w14:paraId="02F84175" w14:textId="77777777" w:rsidR="00E86969" w:rsidRPr="008A06E8" w:rsidRDefault="00E86969" w:rsidP="00AC5893">
            <w:pPr>
              <w:spacing w:before="80" w:after="120"/>
              <w:rPr>
                <w:sz w:val="26"/>
                <w:szCs w:val="26"/>
                <w:lang w:val="nl-NL"/>
              </w:rPr>
            </w:pPr>
            <w:r w:rsidRPr="008A06E8">
              <w:rPr>
                <w:sz w:val="26"/>
                <w:szCs w:val="26"/>
                <w:lang w:val="nl-NL"/>
              </w:rPr>
              <w:t>1. Thức ăn gia súc</w:t>
            </w:r>
          </w:p>
        </w:tc>
        <w:tc>
          <w:tcPr>
            <w:tcW w:w="1226" w:type="dxa"/>
            <w:shd w:val="clear" w:color="auto" w:fill="auto"/>
            <w:vAlign w:val="bottom"/>
          </w:tcPr>
          <w:p w14:paraId="08F3C7D3" w14:textId="77777777" w:rsidR="00E86969" w:rsidRPr="008A06E8" w:rsidRDefault="00E86969" w:rsidP="00AC5893">
            <w:pPr>
              <w:spacing w:before="80" w:after="120"/>
              <w:jc w:val="center"/>
              <w:rPr>
                <w:sz w:val="24"/>
                <w:lang w:val="nl-NL"/>
              </w:rPr>
            </w:pPr>
            <w:r w:rsidRPr="008A06E8">
              <w:rPr>
                <w:sz w:val="24"/>
                <w:lang w:val="nl-NL"/>
              </w:rPr>
              <w:t>Tấn</w:t>
            </w:r>
          </w:p>
        </w:tc>
        <w:tc>
          <w:tcPr>
            <w:tcW w:w="1226" w:type="dxa"/>
            <w:shd w:val="clear" w:color="auto" w:fill="auto"/>
            <w:vAlign w:val="bottom"/>
          </w:tcPr>
          <w:p w14:paraId="0B45A47A" w14:textId="77777777" w:rsidR="00E86969" w:rsidRPr="008A06E8" w:rsidRDefault="00E86969" w:rsidP="00AC5893">
            <w:pPr>
              <w:spacing w:before="80" w:after="120"/>
              <w:jc w:val="right"/>
              <w:rPr>
                <w:sz w:val="26"/>
                <w:szCs w:val="26"/>
                <w:lang w:val="nl-NL"/>
              </w:rPr>
            </w:pPr>
            <w:r w:rsidRPr="008A06E8">
              <w:rPr>
                <w:sz w:val="26"/>
                <w:szCs w:val="26"/>
                <w:lang w:val="nl-NL"/>
              </w:rPr>
              <w:t>26.500</w:t>
            </w:r>
          </w:p>
        </w:tc>
        <w:tc>
          <w:tcPr>
            <w:tcW w:w="1226" w:type="dxa"/>
            <w:shd w:val="clear" w:color="auto" w:fill="auto"/>
            <w:vAlign w:val="bottom"/>
          </w:tcPr>
          <w:p w14:paraId="09C396FC" w14:textId="77777777" w:rsidR="00E86969" w:rsidRPr="008A06E8" w:rsidRDefault="00E86969" w:rsidP="00AC5893">
            <w:pPr>
              <w:spacing w:before="80" w:after="120"/>
              <w:jc w:val="right"/>
              <w:rPr>
                <w:sz w:val="26"/>
                <w:szCs w:val="26"/>
                <w:lang w:val="nl-NL"/>
              </w:rPr>
            </w:pPr>
            <w:r w:rsidRPr="008A06E8">
              <w:rPr>
                <w:sz w:val="26"/>
                <w:szCs w:val="26"/>
                <w:lang w:val="nl-NL"/>
              </w:rPr>
              <w:t>75.565</w:t>
            </w:r>
          </w:p>
        </w:tc>
        <w:tc>
          <w:tcPr>
            <w:tcW w:w="1361" w:type="dxa"/>
            <w:shd w:val="clear" w:color="auto" w:fill="auto"/>
            <w:vAlign w:val="bottom"/>
          </w:tcPr>
          <w:p w14:paraId="2F83EE62" w14:textId="77777777" w:rsidR="00E86969" w:rsidRPr="008A06E8" w:rsidRDefault="00E86969" w:rsidP="00AC5893">
            <w:pPr>
              <w:spacing w:before="80" w:after="120"/>
              <w:jc w:val="right"/>
              <w:rPr>
                <w:sz w:val="26"/>
                <w:szCs w:val="26"/>
                <w:lang w:val="nl-NL"/>
              </w:rPr>
            </w:pPr>
            <w:r w:rsidRPr="008A06E8">
              <w:rPr>
                <w:sz w:val="26"/>
                <w:szCs w:val="26"/>
                <w:lang w:val="nl-NL"/>
              </w:rPr>
              <w:t>+9,74</w:t>
            </w:r>
          </w:p>
        </w:tc>
        <w:tc>
          <w:tcPr>
            <w:tcW w:w="1320" w:type="dxa"/>
            <w:shd w:val="clear" w:color="auto" w:fill="auto"/>
            <w:vAlign w:val="bottom"/>
          </w:tcPr>
          <w:p w14:paraId="735CF84F" w14:textId="77777777" w:rsidR="00E86969" w:rsidRPr="008A06E8" w:rsidRDefault="00E86969" w:rsidP="00AC5893">
            <w:pPr>
              <w:spacing w:before="80" w:after="120"/>
              <w:jc w:val="right"/>
              <w:rPr>
                <w:sz w:val="26"/>
                <w:szCs w:val="26"/>
                <w:lang w:val="nl-NL"/>
              </w:rPr>
            </w:pPr>
            <w:r w:rsidRPr="008A06E8">
              <w:rPr>
                <w:sz w:val="26"/>
                <w:szCs w:val="26"/>
                <w:lang w:val="nl-NL"/>
              </w:rPr>
              <w:t>+12,21</w:t>
            </w:r>
          </w:p>
        </w:tc>
      </w:tr>
      <w:tr w:rsidR="00E86969" w:rsidRPr="008A06E8" w14:paraId="79BF34A9" w14:textId="77777777" w:rsidTr="005A048F">
        <w:trPr>
          <w:trHeight w:val="505"/>
        </w:trPr>
        <w:tc>
          <w:tcPr>
            <w:tcW w:w="2997" w:type="dxa"/>
            <w:shd w:val="clear" w:color="auto" w:fill="auto"/>
            <w:vAlign w:val="bottom"/>
          </w:tcPr>
          <w:p w14:paraId="62D4CCC4" w14:textId="77777777" w:rsidR="00E86969" w:rsidRPr="008A06E8" w:rsidRDefault="00E86969" w:rsidP="00AC5893">
            <w:pPr>
              <w:spacing w:before="80" w:after="120"/>
              <w:rPr>
                <w:sz w:val="26"/>
                <w:szCs w:val="26"/>
                <w:lang w:val="nl-NL"/>
              </w:rPr>
            </w:pPr>
            <w:r w:rsidRPr="008A06E8">
              <w:rPr>
                <w:sz w:val="26"/>
                <w:szCs w:val="26"/>
                <w:lang w:val="nl-NL"/>
              </w:rPr>
              <w:t>2. Giày thể thao</w:t>
            </w:r>
          </w:p>
        </w:tc>
        <w:tc>
          <w:tcPr>
            <w:tcW w:w="1226" w:type="dxa"/>
            <w:shd w:val="clear" w:color="auto" w:fill="auto"/>
            <w:vAlign w:val="bottom"/>
          </w:tcPr>
          <w:p w14:paraId="18C070B2" w14:textId="77777777" w:rsidR="00E86969" w:rsidRPr="008A06E8" w:rsidRDefault="00E86969" w:rsidP="00AC5893">
            <w:pPr>
              <w:spacing w:before="80" w:after="120"/>
              <w:jc w:val="center"/>
              <w:rPr>
                <w:sz w:val="24"/>
                <w:lang w:val="nl-NL"/>
              </w:rPr>
            </w:pPr>
            <w:r w:rsidRPr="008A06E8">
              <w:rPr>
                <w:sz w:val="24"/>
                <w:lang w:val="nl-NL"/>
              </w:rPr>
              <w:t>Nghìn đôi</w:t>
            </w:r>
          </w:p>
        </w:tc>
        <w:tc>
          <w:tcPr>
            <w:tcW w:w="1226" w:type="dxa"/>
            <w:shd w:val="clear" w:color="auto" w:fill="auto"/>
            <w:vAlign w:val="bottom"/>
          </w:tcPr>
          <w:p w14:paraId="29B008F3" w14:textId="77777777" w:rsidR="00E86969" w:rsidRPr="008A06E8" w:rsidRDefault="00E86969" w:rsidP="00AC5893">
            <w:pPr>
              <w:spacing w:before="80" w:after="120"/>
              <w:jc w:val="right"/>
              <w:rPr>
                <w:sz w:val="26"/>
                <w:szCs w:val="26"/>
                <w:lang w:val="nl-NL"/>
              </w:rPr>
            </w:pPr>
            <w:r w:rsidRPr="008A06E8">
              <w:rPr>
                <w:sz w:val="26"/>
                <w:szCs w:val="26"/>
                <w:lang w:val="nl-NL"/>
              </w:rPr>
              <w:t>735,9</w:t>
            </w:r>
          </w:p>
        </w:tc>
        <w:tc>
          <w:tcPr>
            <w:tcW w:w="1226" w:type="dxa"/>
            <w:shd w:val="clear" w:color="auto" w:fill="auto"/>
            <w:vAlign w:val="bottom"/>
          </w:tcPr>
          <w:p w14:paraId="6154132A" w14:textId="77777777" w:rsidR="00E86969" w:rsidRPr="008A06E8" w:rsidRDefault="00E86969" w:rsidP="00AC5893">
            <w:pPr>
              <w:spacing w:before="80" w:after="120"/>
              <w:jc w:val="right"/>
              <w:rPr>
                <w:sz w:val="26"/>
                <w:szCs w:val="26"/>
                <w:lang w:val="nl-NL"/>
              </w:rPr>
            </w:pPr>
            <w:r w:rsidRPr="008A06E8">
              <w:rPr>
                <w:sz w:val="26"/>
                <w:szCs w:val="26"/>
                <w:lang w:val="nl-NL"/>
              </w:rPr>
              <w:t>1.944,0</w:t>
            </w:r>
          </w:p>
        </w:tc>
        <w:tc>
          <w:tcPr>
            <w:tcW w:w="1361" w:type="dxa"/>
            <w:shd w:val="clear" w:color="auto" w:fill="auto"/>
            <w:vAlign w:val="bottom"/>
          </w:tcPr>
          <w:p w14:paraId="717017A2" w14:textId="77777777" w:rsidR="00E86969" w:rsidRPr="008A06E8" w:rsidRDefault="00E86969" w:rsidP="00AC5893">
            <w:pPr>
              <w:spacing w:before="80" w:after="120"/>
              <w:jc w:val="right"/>
              <w:rPr>
                <w:sz w:val="26"/>
                <w:szCs w:val="26"/>
                <w:lang w:val="nl-NL"/>
              </w:rPr>
            </w:pPr>
            <w:r w:rsidRPr="008A06E8">
              <w:rPr>
                <w:sz w:val="26"/>
                <w:szCs w:val="26"/>
                <w:lang w:val="nl-NL"/>
              </w:rPr>
              <w:t>-26,21</w:t>
            </w:r>
          </w:p>
        </w:tc>
        <w:tc>
          <w:tcPr>
            <w:tcW w:w="1320" w:type="dxa"/>
            <w:shd w:val="clear" w:color="auto" w:fill="auto"/>
            <w:vAlign w:val="bottom"/>
          </w:tcPr>
          <w:p w14:paraId="744798D6" w14:textId="77777777" w:rsidR="00E86969" w:rsidRPr="008A06E8" w:rsidRDefault="00E86969" w:rsidP="00AC5893">
            <w:pPr>
              <w:spacing w:before="80" w:after="120"/>
              <w:jc w:val="right"/>
              <w:rPr>
                <w:sz w:val="26"/>
                <w:szCs w:val="26"/>
                <w:lang w:val="nl-NL"/>
              </w:rPr>
            </w:pPr>
            <w:r w:rsidRPr="008A06E8">
              <w:rPr>
                <w:sz w:val="26"/>
                <w:szCs w:val="26"/>
                <w:lang w:val="nl-NL"/>
              </w:rPr>
              <w:t>-29,94</w:t>
            </w:r>
          </w:p>
        </w:tc>
      </w:tr>
      <w:tr w:rsidR="00E86969" w:rsidRPr="008A06E8" w14:paraId="178A193C" w14:textId="77777777" w:rsidTr="005A048F">
        <w:trPr>
          <w:trHeight w:val="518"/>
        </w:trPr>
        <w:tc>
          <w:tcPr>
            <w:tcW w:w="2997" w:type="dxa"/>
            <w:shd w:val="clear" w:color="auto" w:fill="auto"/>
            <w:vAlign w:val="bottom"/>
          </w:tcPr>
          <w:p w14:paraId="37543F64" w14:textId="77777777" w:rsidR="00E86969" w:rsidRPr="008A06E8" w:rsidRDefault="00E86969" w:rsidP="00AC5893">
            <w:pPr>
              <w:spacing w:before="80" w:after="120"/>
              <w:rPr>
                <w:sz w:val="26"/>
                <w:szCs w:val="26"/>
                <w:lang w:val="nl-NL"/>
              </w:rPr>
            </w:pPr>
            <w:r w:rsidRPr="008A06E8">
              <w:rPr>
                <w:sz w:val="26"/>
                <w:szCs w:val="26"/>
                <w:lang w:val="nl-NL"/>
              </w:rPr>
              <w:t>3. Gạch ốp lát</w:t>
            </w:r>
          </w:p>
        </w:tc>
        <w:tc>
          <w:tcPr>
            <w:tcW w:w="1226" w:type="dxa"/>
            <w:shd w:val="clear" w:color="auto" w:fill="auto"/>
            <w:vAlign w:val="bottom"/>
          </w:tcPr>
          <w:p w14:paraId="3610ACE1" w14:textId="77777777" w:rsidR="00E86969" w:rsidRPr="008A06E8" w:rsidRDefault="00E86969" w:rsidP="00AC5893">
            <w:pPr>
              <w:spacing w:before="80" w:after="120"/>
              <w:jc w:val="center"/>
              <w:rPr>
                <w:sz w:val="24"/>
                <w:lang w:val="nl-NL"/>
              </w:rPr>
            </w:pPr>
            <w:r w:rsidRPr="008A06E8">
              <w:rPr>
                <w:sz w:val="24"/>
                <w:lang w:val="nl-NL"/>
              </w:rPr>
              <w:t>Nghìn m</w:t>
            </w:r>
            <w:r w:rsidRPr="008A06E8">
              <w:rPr>
                <w:sz w:val="24"/>
                <w:vertAlign w:val="superscript"/>
                <w:lang w:val="nl-NL"/>
              </w:rPr>
              <w:t>2</w:t>
            </w:r>
          </w:p>
        </w:tc>
        <w:tc>
          <w:tcPr>
            <w:tcW w:w="1226" w:type="dxa"/>
            <w:shd w:val="clear" w:color="auto" w:fill="auto"/>
            <w:vAlign w:val="bottom"/>
          </w:tcPr>
          <w:p w14:paraId="38C50D81" w14:textId="77777777" w:rsidR="00E86969" w:rsidRPr="008A06E8" w:rsidRDefault="00E86969" w:rsidP="00AC5893">
            <w:pPr>
              <w:spacing w:before="80" w:after="120"/>
              <w:jc w:val="right"/>
              <w:rPr>
                <w:sz w:val="26"/>
                <w:szCs w:val="26"/>
                <w:lang w:val="nl-NL"/>
              </w:rPr>
            </w:pPr>
            <w:r w:rsidRPr="008A06E8">
              <w:rPr>
                <w:sz w:val="26"/>
                <w:szCs w:val="26"/>
                <w:lang w:val="nl-NL"/>
              </w:rPr>
              <w:t>6.762,2</w:t>
            </w:r>
          </w:p>
        </w:tc>
        <w:tc>
          <w:tcPr>
            <w:tcW w:w="1226" w:type="dxa"/>
            <w:shd w:val="clear" w:color="auto" w:fill="auto"/>
            <w:vAlign w:val="bottom"/>
          </w:tcPr>
          <w:p w14:paraId="7AA3D890" w14:textId="77777777" w:rsidR="00E86969" w:rsidRPr="008A06E8" w:rsidRDefault="00E86969" w:rsidP="00AC5893">
            <w:pPr>
              <w:spacing w:before="80" w:after="120"/>
              <w:jc w:val="right"/>
              <w:rPr>
                <w:sz w:val="26"/>
                <w:szCs w:val="26"/>
                <w:lang w:val="nl-NL"/>
              </w:rPr>
            </w:pPr>
            <w:r w:rsidRPr="008A06E8">
              <w:rPr>
                <w:sz w:val="26"/>
                <w:szCs w:val="26"/>
                <w:lang w:val="nl-NL"/>
              </w:rPr>
              <w:t>18.149,0</w:t>
            </w:r>
          </w:p>
        </w:tc>
        <w:tc>
          <w:tcPr>
            <w:tcW w:w="1361" w:type="dxa"/>
            <w:shd w:val="clear" w:color="auto" w:fill="auto"/>
            <w:vAlign w:val="bottom"/>
          </w:tcPr>
          <w:p w14:paraId="7AB8102F" w14:textId="77777777" w:rsidR="00E86969" w:rsidRPr="008A06E8" w:rsidRDefault="00E86969" w:rsidP="00AC5893">
            <w:pPr>
              <w:spacing w:before="80" w:after="120"/>
              <w:jc w:val="right"/>
              <w:rPr>
                <w:sz w:val="26"/>
                <w:szCs w:val="26"/>
                <w:lang w:val="nl-NL"/>
              </w:rPr>
            </w:pPr>
            <w:r w:rsidRPr="008A06E8">
              <w:rPr>
                <w:sz w:val="26"/>
                <w:szCs w:val="26"/>
                <w:lang w:val="nl-NL"/>
              </w:rPr>
              <w:t>-23,80</w:t>
            </w:r>
          </w:p>
        </w:tc>
        <w:tc>
          <w:tcPr>
            <w:tcW w:w="1320" w:type="dxa"/>
            <w:shd w:val="clear" w:color="auto" w:fill="auto"/>
            <w:vAlign w:val="bottom"/>
          </w:tcPr>
          <w:p w14:paraId="0251CF4B" w14:textId="77777777" w:rsidR="00E86969" w:rsidRPr="008A06E8" w:rsidRDefault="00E86969" w:rsidP="00AC5893">
            <w:pPr>
              <w:spacing w:before="80" w:after="120"/>
              <w:jc w:val="right"/>
              <w:rPr>
                <w:sz w:val="26"/>
                <w:szCs w:val="26"/>
                <w:lang w:val="nl-NL"/>
              </w:rPr>
            </w:pPr>
            <w:r w:rsidRPr="008A06E8">
              <w:rPr>
                <w:sz w:val="26"/>
                <w:szCs w:val="26"/>
                <w:lang w:val="nl-NL"/>
              </w:rPr>
              <w:t>+3,96</w:t>
            </w:r>
          </w:p>
        </w:tc>
      </w:tr>
      <w:tr w:rsidR="00E86969" w:rsidRPr="008A06E8" w14:paraId="2CDADDA0" w14:textId="77777777" w:rsidTr="005A048F">
        <w:trPr>
          <w:trHeight w:val="518"/>
        </w:trPr>
        <w:tc>
          <w:tcPr>
            <w:tcW w:w="2997" w:type="dxa"/>
            <w:shd w:val="clear" w:color="auto" w:fill="auto"/>
            <w:vAlign w:val="bottom"/>
          </w:tcPr>
          <w:p w14:paraId="27F6D3FD" w14:textId="77777777" w:rsidR="00E86969" w:rsidRPr="008A06E8" w:rsidRDefault="00E86969" w:rsidP="00AC5893">
            <w:pPr>
              <w:spacing w:before="80" w:after="120"/>
              <w:rPr>
                <w:sz w:val="26"/>
                <w:szCs w:val="26"/>
                <w:lang w:val="nl-NL"/>
              </w:rPr>
            </w:pPr>
            <w:r w:rsidRPr="008A06E8">
              <w:rPr>
                <w:sz w:val="26"/>
                <w:szCs w:val="26"/>
                <w:lang w:val="nl-NL"/>
              </w:rPr>
              <w:t>4. Xe ô tô các loại</w:t>
            </w:r>
          </w:p>
        </w:tc>
        <w:tc>
          <w:tcPr>
            <w:tcW w:w="1226" w:type="dxa"/>
            <w:shd w:val="clear" w:color="auto" w:fill="auto"/>
            <w:vAlign w:val="bottom"/>
          </w:tcPr>
          <w:p w14:paraId="432F5C70" w14:textId="77777777" w:rsidR="00E86969" w:rsidRPr="008A06E8" w:rsidRDefault="00E86969" w:rsidP="00AC5893">
            <w:pPr>
              <w:spacing w:before="80" w:after="120"/>
              <w:jc w:val="center"/>
              <w:rPr>
                <w:sz w:val="24"/>
                <w:lang w:val="nl-NL"/>
              </w:rPr>
            </w:pPr>
            <w:r w:rsidRPr="008A06E8">
              <w:rPr>
                <w:sz w:val="24"/>
                <w:lang w:val="nl-NL"/>
              </w:rPr>
              <w:t>Chiếc</w:t>
            </w:r>
          </w:p>
        </w:tc>
        <w:tc>
          <w:tcPr>
            <w:tcW w:w="1226" w:type="dxa"/>
            <w:shd w:val="clear" w:color="auto" w:fill="auto"/>
            <w:vAlign w:val="bottom"/>
          </w:tcPr>
          <w:p w14:paraId="0AFA1220" w14:textId="77777777" w:rsidR="00E86969" w:rsidRPr="008A06E8" w:rsidRDefault="00E86969" w:rsidP="00AC5893">
            <w:pPr>
              <w:spacing w:before="80" w:after="120"/>
              <w:jc w:val="right"/>
              <w:rPr>
                <w:sz w:val="26"/>
                <w:szCs w:val="26"/>
                <w:lang w:val="nl-NL"/>
              </w:rPr>
            </w:pPr>
            <w:r w:rsidRPr="008A06E8">
              <w:rPr>
                <w:sz w:val="26"/>
                <w:szCs w:val="26"/>
                <w:lang w:val="nl-NL"/>
              </w:rPr>
              <w:t>2.447</w:t>
            </w:r>
          </w:p>
        </w:tc>
        <w:tc>
          <w:tcPr>
            <w:tcW w:w="1226" w:type="dxa"/>
            <w:shd w:val="clear" w:color="auto" w:fill="auto"/>
            <w:vAlign w:val="bottom"/>
          </w:tcPr>
          <w:p w14:paraId="36961C82" w14:textId="77777777" w:rsidR="00E86969" w:rsidRPr="008A06E8" w:rsidRDefault="00E86969" w:rsidP="00AC5893">
            <w:pPr>
              <w:spacing w:before="80" w:after="120"/>
              <w:jc w:val="right"/>
              <w:rPr>
                <w:sz w:val="26"/>
                <w:szCs w:val="26"/>
                <w:lang w:val="nl-NL"/>
              </w:rPr>
            </w:pPr>
            <w:r w:rsidRPr="008A06E8">
              <w:rPr>
                <w:sz w:val="26"/>
                <w:szCs w:val="26"/>
                <w:lang w:val="nl-NL"/>
              </w:rPr>
              <w:t>6.735</w:t>
            </w:r>
          </w:p>
        </w:tc>
        <w:tc>
          <w:tcPr>
            <w:tcW w:w="1361" w:type="dxa"/>
            <w:shd w:val="clear" w:color="auto" w:fill="auto"/>
            <w:vAlign w:val="bottom"/>
          </w:tcPr>
          <w:p w14:paraId="37D07A9F" w14:textId="77777777" w:rsidR="00E86969" w:rsidRPr="008A06E8" w:rsidRDefault="00E86969" w:rsidP="00AC5893">
            <w:pPr>
              <w:spacing w:before="80" w:after="120"/>
              <w:jc w:val="right"/>
              <w:rPr>
                <w:sz w:val="26"/>
                <w:szCs w:val="26"/>
                <w:lang w:val="nl-NL"/>
              </w:rPr>
            </w:pPr>
            <w:r w:rsidRPr="008A06E8">
              <w:rPr>
                <w:sz w:val="26"/>
                <w:szCs w:val="26"/>
                <w:lang w:val="nl-NL"/>
              </w:rPr>
              <w:t>-23,27</w:t>
            </w:r>
          </w:p>
        </w:tc>
        <w:tc>
          <w:tcPr>
            <w:tcW w:w="1320" w:type="dxa"/>
            <w:shd w:val="clear" w:color="auto" w:fill="auto"/>
            <w:vAlign w:val="bottom"/>
          </w:tcPr>
          <w:p w14:paraId="53FD05F8" w14:textId="77777777" w:rsidR="00E86969" w:rsidRPr="008A06E8" w:rsidRDefault="00E86969" w:rsidP="00AC5893">
            <w:pPr>
              <w:spacing w:before="80" w:after="120"/>
              <w:jc w:val="right"/>
              <w:rPr>
                <w:sz w:val="26"/>
                <w:szCs w:val="26"/>
                <w:lang w:val="nl-NL"/>
              </w:rPr>
            </w:pPr>
            <w:r w:rsidRPr="008A06E8">
              <w:rPr>
                <w:sz w:val="26"/>
                <w:szCs w:val="26"/>
                <w:lang w:val="nl-NL"/>
              </w:rPr>
              <w:t>-22,75</w:t>
            </w:r>
          </w:p>
        </w:tc>
      </w:tr>
      <w:tr w:rsidR="00E86969" w:rsidRPr="008A06E8" w14:paraId="5133C117" w14:textId="77777777" w:rsidTr="005A048F">
        <w:trPr>
          <w:trHeight w:val="518"/>
        </w:trPr>
        <w:tc>
          <w:tcPr>
            <w:tcW w:w="2997" w:type="dxa"/>
            <w:shd w:val="clear" w:color="auto" w:fill="auto"/>
            <w:vAlign w:val="bottom"/>
          </w:tcPr>
          <w:p w14:paraId="6375177E" w14:textId="77777777" w:rsidR="00E86969" w:rsidRPr="008A06E8" w:rsidRDefault="00E86969" w:rsidP="00AC5893">
            <w:pPr>
              <w:spacing w:before="80" w:after="120"/>
              <w:rPr>
                <w:sz w:val="26"/>
                <w:szCs w:val="26"/>
                <w:lang w:val="nl-NL"/>
              </w:rPr>
            </w:pPr>
            <w:r w:rsidRPr="008A06E8">
              <w:rPr>
                <w:sz w:val="26"/>
                <w:szCs w:val="26"/>
                <w:lang w:val="nl-NL"/>
              </w:rPr>
              <w:t>5. Xe máy các loại</w:t>
            </w:r>
          </w:p>
        </w:tc>
        <w:tc>
          <w:tcPr>
            <w:tcW w:w="1226" w:type="dxa"/>
            <w:shd w:val="clear" w:color="auto" w:fill="auto"/>
            <w:vAlign w:val="bottom"/>
          </w:tcPr>
          <w:p w14:paraId="1E132AD8" w14:textId="77777777" w:rsidR="00E86969" w:rsidRPr="008A06E8" w:rsidRDefault="00E86969" w:rsidP="00AC5893">
            <w:pPr>
              <w:spacing w:before="80" w:after="120"/>
              <w:jc w:val="center"/>
              <w:rPr>
                <w:sz w:val="24"/>
                <w:lang w:val="nl-NL"/>
              </w:rPr>
            </w:pPr>
            <w:r w:rsidRPr="008A06E8">
              <w:rPr>
                <w:sz w:val="24"/>
                <w:lang w:val="nl-NL"/>
              </w:rPr>
              <w:t>Chiếc</w:t>
            </w:r>
          </w:p>
        </w:tc>
        <w:tc>
          <w:tcPr>
            <w:tcW w:w="1226" w:type="dxa"/>
            <w:shd w:val="clear" w:color="auto" w:fill="auto"/>
            <w:vAlign w:val="bottom"/>
          </w:tcPr>
          <w:p w14:paraId="605F73CA" w14:textId="77777777" w:rsidR="00E86969" w:rsidRPr="008A06E8" w:rsidRDefault="00E86969" w:rsidP="00AC5893">
            <w:pPr>
              <w:spacing w:before="80" w:after="120"/>
              <w:jc w:val="right"/>
              <w:rPr>
                <w:sz w:val="26"/>
                <w:szCs w:val="26"/>
                <w:lang w:val="nl-NL"/>
              </w:rPr>
            </w:pPr>
            <w:r w:rsidRPr="008A06E8">
              <w:rPr>
                <w:sz w:val="26"/>
                <w:szCs w:val="26"/>
                <w:lang w:val="nl-NL"/>
              </w:rPr>
              <w:t>137.324</w:t>
            </w:r>
          </w:p>
        </w:tc>
        <w:tc>
          <w:tcPr>
            <w:tcW w:w="1226" w:type="dxa"/>
            <w:shd w:val="clear" w:color="auto" w:fill="auto"/>
            <w:vAlign w:val="bottom"/>
          </w:tcPr>
          <w:p w14:paraId="48E9E59F" w14:textId="77777777" w:rsidR="00E86969" w:rsidRPr="008A06E8" w:rsidRDefault="00E86969" w:rsidP="00AC5893">
            <w:pPr>
              <w:spacing w:before="80" w:after="120"/>
              <w:jc w:val="right"/>
              <w:rPr>
                <w:sz w:val="26"/>
                <w:szCs w:val="26"/>
                <w:lang w:val="nl-NL"/>
              </w:rPr>
            </w:pPr>
            <w:r w:rsidRPr="008A06E8">
              <w:rPr>
                <w:sz w:val="26"/>
                <w:szCs w:val="26"/>
                <w:lang w:val="nl-NL"/>
              </w:rPr>
              <w:t>371.347</w:t>
            </w:r>
          </w:p>
        </w:tc>
        <w:tc>
          <w:tcPr>
            <w:tcW w:w="1361" w:type="dxa"/>
            <w:shd w:val="clear" w:color="auto" w:fill="auto"/>
            <w:vAlign w:val="bottom"/>
          </w:tcPr>
          <w:p w14:paraId="501AEB6A" w14:textId="77777777" w:rsidR="00E86969" w:rsidRPr="008A06E8" w:rsidRDefault="00E86969" w:rsidP="00AC5893">
            <w:pPr>
              <w:spacing w:before="80" w:after="120"/>
              <w:jc w:val="right"/>
              <w:rPr>
                <w:sz w:val="26"/>
                <w:szCs w:val="26"/>
                <w:lang w:val="nl-NL"/>
              </w:rPr>
            </w:pPr>
            <w:r w:rsidRPr="008A06E8">
              <w:rPr>
                <w:sz w:val="26"/>
                <w:szCs w:val="26"/>
                <w:lang w:val="nl-NL"/>
              </w:rPr>
              <w:t>-0,16</w:t>
            </w:r>
          </w:p>
        </w:tc>
        <w:tc>
          <w:tcPr>
            <w:tcW w:w="1320" w:type="dxa"/>
            <w:shd w:val="clear" w:color="auto" w:fill="auto"/>
            <w:vAlign w:val="bottom"/>
          </w:tcPr>
          <w:p w14:paraId="33C61581" w14:textId="77777777" w:rsidR="00E86969" w:rsidRPr="008A06E8" w:rsidRDefault="00E86969" w:rsidP="00AC5893">
            <w:pPr>
              <w:spacing w:before="80" w:after="120"/>
              <w:jc w:val="right"/>
              <w:rPr>
                <w:sz w:val="26"/>
                <w:szCs w:val="26"/>
                <w:lang w:val="nl-NL"/>
              </w:rPr>
            </w:pPr>
            <w:r w:rsidRPr="008A06E8">
              <w:rPr>
                <w:sz w:val="26"/>
                <w:szCs w:val="26"/>
                <w:lang w:val="nl-NL"/>
              </w:rPr>
              <w:t>-2,87</w:t>
            </w:r>
          </w:p>
        </w:tc>
      </w:tr>
      <w:tr w:rsidR="00E86969" w:rsidRPr="008A06E8" w14:paraId="01580B2C" w14:textId="77777777" w:rsidTr="005A048F">
        <w:trPr>
          <w:trHeight w:val="826"/>
        </w:trPr>
        <w:tc>
          <w:tcPr>
            <w:tcW w:w="2997" w:type="dxa"/>
            <w:tcBorders>
              <w:bottom w:val="single" w:sz="4" w:space="0" w:color="auto"/>
            </w:tcBorders>
            <w:shd w:val="clear" w:color="auto" w:fill="auto"/>
            <w:vAlign w:val="bottom"/>
          </w:tcPr>
          <w:p w14:paraId="49837748" w14:textId="77777777" w:rsidR="00E86969" w:rsidRPr="008A06E8" w:rsidRDefault="00E86969" w:rsidP="00AC5893">
            <w:pPr>
              <w:spacing w:before="80" w:after="120"/>
              <w:rPr>
                <w:sz w:val="26"/>
                <w:szCs w:val="26"/>
                <w:lang w:val="nl-NL"/>
              </w:rPr>
            </w:pPr>
            <w:r w:rsidRPr="008A06E8">
              <w:rPr>
                <w:sz w:val="26"/>
                <w:szCs w:val="26"/>
                <w:lang w:val="nl-NL"/>
              </w:rPr>
              <w:t>6. Doanh thu dịch vụ sản xuất linh kiện điện tử</w:t>
            </w:r>
          </w:p>
        </w:tc>
        <w:tc>
          <w:tcPr>
            <w:tcW w:w="1226" w:type="dxa"/>
            <w:tcBorders>
              <w:bottom w:val="single" w:sz="4" w:space="0" w:color="auto"/>
            </w:tcBorders>
            <w:shd w:val="clear" w:color="auto" w:fill="auto"/>
            <w:vAlign w:val="bottom"/>
          </w:tcPr>
          <w:p w14:paraId="5383DC86" w14:textId="77777777" w:rsidR="00E86969" w:rsidRPr="008A06E8" w:rsidRDefault="00E86969" w:rsidP="00AC5893">
            <w:pPr>
              <w:spacing w:before="80" w:after="120"/>
              <w:jc w:val="center"/>
              <w:rPr>
                <w:sz w:val="24"/>
                <w:lang w:val="nl-NL"/>
              </w:rPr>
            </w:pPr>
            <w:r w:rsidRPr="008A06E8">
              <w:rPr>
                <w:sz w:val="24"/>
                <w:lang w:val="nl-NL"/>
              </w:rPr>
              <w:t>Tỷ đồng</w:t>
            </w:r>
          </w:p>
        </w:tc>
        <w:tc>
          <w:tcPr>
            <w:tcW w:w="1226" w:type="dxa"/>
            <w:tcBorders>
              <w:bottom w:val="single" w:sz="4" w:space="0" w:color="auto"/>
            </w:tcBorders>
            <w:shd w:val="clear" w:color="auto" w:fill="auto"/>
            <w:vAlign w:val="bottom"/>
          </w:tcPr>
          <w:p w14:paraId="04AFD295" w14:textId="77777777" w:rsidR="00E86969" w:rsidRPr="008A06E8" w:rsidRDefault="00E86969" w:rsidP="00AC5893">
            <w:pPr>
              <w:spacing w:before="80" w:after="120"/>
              <w:jc w:val="right"/>
              <w:rPr>
                <w:sz w:val="26"/>
                <w:szCs w:val="26"/>
                <w:lang w:val="nl-NL"/>
              </w:rPr>
            </w:pPr>
            <w:r>
              <w:rPr>
                <w:sz w:val="26"/>
                <w:szCs w:val="26"/>
                <w:lang w:val="nl-NL"/>
              </w:rPr>
              <w:t>17.827</w:t>
            </w:r>
            <w:r w:rsidRPr="008A06E8">
              <w:rPr>
                <w:sz w:val="26"/>
                <w:szCs w:val="26"/>
                <w:lang w:val="nl-NL"/>
              </w:rPr>
              <w:t>,</w:t>
            </w:r>
            <w:r>
              <w:rPr>
                <w:sz w:val="26"/>
                <w:szCs w:val="26"/>
                <w:lang w:val="nl-NL"/>
              </w:rPr>
              <w:t>8</w:t>
            </w:r>
          </w:p>
        </w:tc>
        <w:tc>
          <w:tcPr>
            <w:tcW w:w="1226" w:type="dxa"/>
            <w:tcBorders>
              <w:bottom w:val="single" w:sz="4" w:space="0" w:color="auto"/>
            </w:tcBorders>
            <w:shd w:val="clear" w:color="auto" w:fill="auto"/>
            <w:vAlign w:val="bottom"/>
          </w:tcPr>
          <w:p w14:paraId="682E3FB2" w14:textId="77777777" w:rsidR="00E86969" w:rsidRPr="008A06E8" w:rsidRDefault="00E86969" w:rsidP="00AC5893">
            <w:pPr>
              <w:spacing w:before="80" w:after="120"/>
              <w:jc w:val="right"/>
              <w:rPr>
                <w:sz w:val="26"/>
                <w:szCs w:val="26"/>
                <w:lang w:val="nl-NL"/>
              </w:rPr>
            </w:pPr>
            <w:r>
              <w:rPr>
                <w:sz w:val="26"/>
                <w:szCs w:val="26"/>
                <w:lang w:val="nl-NL"/>
              </w:rPr>
              <w:t>52.1</w:t>
            </w:r>
            <w:r w:rsidRPr="008A06E8">
              <w:rPr>
                <w:sz w:val="26"/>
                <w:szCs w:val="26"/>
                <w:lang w:val="nl-NL"/>
              </w:rPr>
              <w:t>20,</w:t>
            </w:r>
            <w:r>
              <w:rPr>
                <w:sz w:val="26"/>
                <w:szCs w:val="26"/>
                <w:lang w:val="nl-NL"/>
              </w:rPr>
              <w:t>0</w:t>
            </w:r>
          </w:p>
        </w:tc>
        <w:tc>
          <w:tcPr>
            <w:tcW w:w="1361" w:type="dxa"/>
            <w:tcBorders>
              <w:bottom w:val="single" w:sz="4" w:space="0" w:color="auto"/>
            </w:tcBorders>
            <w:shd w:val="clear" w:color="auto" w:fill="auto"/>
            <w:vAlign w:val="bottom"/>
          </w:tcPr>
          <w:p w14:paraId="514E77E3" w14:textId="77777777" w:rsidR="00E86969" w:rsidRPr="008A06E8" w:rsidRDefault="00E86969" w:rsidP="00AC5893">
            <w:pPr>
              <w:spacing w:before="80" w:after="120"/>
              <w:jc w:val="right"/>
              <w:rPr>
                <w:sz w:val="26"/>
                <w:szCs w:val="26"/>
                <w:lang w:val="nl-NL"/>
              </w:rPr>
            </w:pPr>
            <w:r w:rsidRPr="008A06E8">
              <w:rPr>
                <w:sz w:val="26"/>
                <w:szCs w:val="26"/>
                <w:lang w:val="nl-NL"/>
              </w:rPr>
              <w:t>-0,56</w:t>
            </w:r>
          </w:p>
        </w:tc>
        <w:tc>
          <w:tcPr>
            <w:tcW w:w="1320" w:type="dxa"/>
            <w:tcBorders>
              <w:bottom w:val="single" w:sz="4" w:space="0" w:color="auto"/>
            </w:tcBorders>
            <w:shd w:val="clear" w:color="auto" w:fill="auto"/>
            <w:vAlign w:val="bottom"/>
          </w:tcPr>
          <w:p w14:paraId="4A5A32B4" w14:textId="77777777" w:rsidR="00E86969" w:rsidRPr="008A06E8" w:rsidRDefault="00E86969" w:rsidP="00AC5893">
            <w:pPr>
              <w:spacing w:before="80" w:after="120"/>
              <w:jc w:val="right"/>
              <w:rPr>
                <w:sz w:val="26"/>
                <w:szCs w:val="26"/>
                <w:lang w:val="nl-NL"/>
              </w:rPr>
            </w:pPr>
            <w:r>
              <w:rPr>
                <w:sz w:val="26"/>
                <w:szCs w:val="26"/>
                <w:lang w:val="nl-NL"/>
              </w:rPr>
              <w:t>+13,49</w:t>
            </w:r>
          </w:p>
        </w:tc>
      </w:tr>
    </w:tbl>
    <w:p w14:paraId="108F8220" w14:textId="5A2DB442" w:rsidR="00E86969" w:rsidRPr="006D6E25" w:rsidRDefault="00822899" w:rsidP="005C36C4">
      <w:pPr>
        <w:pBdr>
          <w:bottom w:val="none" w:sz="4" w:space="31" w:color="000000"/>
        </w:pBdr>
        <w:spacing w:before="120" w:after="0" w:line="360" w:lineRule="exact"/>
        <w:ind w:firstLine="709"/>
        <w:jc w:val="both"/>
        <w:rPr>
          <w:szCs w:val="28"/>
        </w:rPr>
      </w:pPr>
      <w:r w:rsidRPr="006D6E25">
        <w:rPr>
          <w:i/>
          <w:iCs/>
        </w:rPr>
        <w:t xml:space="preserve">Chỉ số sử dụng lao động của các doanh nghiệp công nghiệp trên địa bàn </w:t>
      </w:r>
      <w:r w:rsidR="00AB5637" w:rsidRPr="006D6E25">
        <w:rPr>
          <w:szCs w:val="28"/>
        </w:rPr>
        <w:t>q</w:t>
      </w:r>
      <w:r w:rsidR="00E86969" w:rsidRPr="006D6E25">
        <w:rPr>
          <w:szCs w:val="28"/>
        </w:rPr>
        <w:t xml:space="preserve">uý I/2024, </w:t>
      </w:r>
      <w:r w:rsidR="00E86969" w:rsidRPr="006D6E25">
        <w:rPr>
          <w:szCs w:val="28"/>
          <w:lang w:val="vi-VN"/>
        </w:rPr>
        <w:t xml:space="preserve">tuy sản xuất công nghiệp còn gặp khó khăn nhưng tình hình </w:t>
      </w:r>
      <w:r w:rsidR="00E86969" w:rsidRPr="006D6E25">
        <w:rPr>
          <w:szCs w:val="28"/>
        </w:rPr>
        <w:t xml:space="preserve">lao </w:t>
      </w:r>
      <w:r w:rsidR="00E86969" w:rsidRPr="006D6E25">
        <w:rPr>
          <w:rFonts w:hint="eastAsia"/>
          <w:szCs w:val="28"/>
        </w:rPr>
        <w:t>đ</w:t>
      </w:r>
      <w:r w:rsidR="00E86969" w:rsidRPr="006D6E25">
        <w:rPr>
          <w:szCs w:val="28"/>
        </w:rPr>
        <w:t xml:space="preserve">ộng </w:t>
      </w:r>
      <w:r w:rsidR="00E86969" w:rsidRPr="006D6E25">
        <w:rPr>
          <w:szCs w:val="28"/>
          <w:lang w:val="vi-VN"/>
        </w:rPr>
        <w:t xml:space="preserve">trong các doanh nghiệp </w:t>
      </w:r>
      <w:r w:rsidR="00E86969" w:rsidRPr="006D6E25">
        <w:rPr>
          <w:szCs w:val="28"/>
        </w:rPr>
        <w:t xml:space="preserve">trên </w:t>
      </w:r>
      <w:r w:rsidR="00E86969" w:rsidRPr="006D6E25">
        <w:rPr>
          <w:rFonts w:hint="eastAsia"/>
          <w:szCs w:val="28"/>
        </w:rPr>
        <w:t>đ</w:t>
      </w:r>
      <w:r w:rsidR="00E86969" w:rsidRPr="006D6E25">
        <w:rPr>
          <w:szCs w:val="28"/>
        </w:rPr>
        <w:t xml:space="preserve">ịa bàn </w:t>
      </w:r>
      <w:r w:rsidR="00E86969" w:rsidRPr="006D6E25">
        <w:rPr>
          <w:szCs w:val="28"/>
          <w:lang w:val="vi-VN"/>
        </w:rPr>
        <w:t>nhìn chung ổn định</w:t>
      </w:r>
      <w:r w:rsidR="00E86969" w:rsidRPr="006D6E25">
        <w:rPr>
          <w:szCs w:val="28"/>
        </w:rPr>
        <w:t xml:space="preserve">, đáp ứng yêu cầu tiến độ </w:t>
      </w:r>
      <w:r w:rsidR="00E86969" w:rsidRPr="006D6E25">
        <w:rPr>
          <w:szCs w:val="28"/>
          <w:lang w:val="vi-VN"/>
        </w:rPr>
        <w:t xml:space="preserve">đơn </w:t>
      </w:r>
      <w:r w:rsidR="00E86969" w:rsidRPr="006D6E25">
        <w:rPr>
          <w:szCs w:val="28"/>
        </w:rPr>
        <w:t xml:space="preserve">hàng. Tháng 3/2024, chỉ số sử dụng lao động của các </w:t>
      </w:r>
      <w:r w:rsidR="00E86969" w:rsidRPr="00511F98">
        <w:rPr>
          <w:szCs w:val="28"/>
        </w:rPr>
        <w:t xml:space="preserve">DN </w:t>
      </w:r>
      <w:r w:rsidR="00E86969" w:rsidRPr="006D6E25">
        <w:rPr>
          <w:szCs w:val="28"/>
        </w:rPr>
        <w:t xml:space="preserve">công nghiệp trên địa bàn tỉnh tăng 3,19% so với tháng trước và tăng 2,41% so với cùng kỳ. Tính chung quý I/2024, </w:t>
      </w:r>
      <w:r w:rsidR="00E86969" w:rsidRPr="006D6E25">
        <w:rPr>
          <w:szCs w:val="28"/>
          <w:lang w:val="vi-VN"/>
        </w:rPr>
        <w:t xml:space="preserve">chỉ số sử dụng </w:t>
      </w:r>
      <w:r w:rsidR="00E86969" w:rsidRPr="006D6E25">
        <w:rPr>
          <w:szCs w:val="28"/>
        </w:rPr>
        <w:t xml:space="preserve">lao </w:t>
      </w:r>
      <w:r w:rsidR="00E86969" w:rsidRPr="006D6E25">
        <w:rPr>
          <w:rFonts w:hint="eastAsia"/>
          <w:szCs w:val="28"/>
        </w:rPr>
        <w:t>đ</w:t>
      </w:r>
      <w:r w:rsidR="00E86969" w:rsidRPr="006D6E25">
        <w:rPr>
          <w:szCs w:val="28"/>
        </w:rPr>
        <w:t>ộng toàn ngành t</w:t>
      </w:r>
      <w:r w:rsidR="00E86969" w:rsidRPr="006D6E25">
        <w:rPr>
          <w:rFonts w:hint="eastAsia"/>
          <w:szCs w:val="28"/>
        </w:rPr>
        <w:t>ă</w:t>
      </w:r>
      <w:r w:rsidR="00E86969" w:rsidRPr="006D6E25">
        <w:rPr>
          <w:szCs w:val="28"/>
        </w:rPr>
        <w:t>ng 0,17% so với n</w:t>
      </w:r>
      <w:r w:rsidR="00E86969" w:rsidRPr="006D6E25">
        <w:rPr>
          <w:rFonts w:hint="eastAsia"/>
          <w:szCs w:val="28"/>
        </w:rPr>
        <w:t>ă</w:t>
      </w:r>
      <w:r w:rsidR="00E86969" w:rsidRPr="006D6E25">
        <w:rPr>
          <w:szCs w:val="28"/>
        </w:rPr>
        <w:t>m quý I/2023.</w:t>
      </w:r>
    </w:p>
    <w:p w14:paraId="21695577" w14:textId="6DC91691" w:rsidR="00AB5637" w:rsidRPr="00AB5637" w:rsidRDefault="00822899" w:rsidP="00AB5637">
      <w:pPr>
        <w:pBdr>
          <w:bottom w:val="none" w:sz="4" w:space="31" w:color="000000"/>
        </w:pBdr>
        <w:spacing w:before="120" w:after="0" w:line="360" w:lineRule="exact"/>
        <w:ind w:firstLine="709"/>
        <w:jc w:val="both"/>
      </w:pPr>
      <w:r w:rsidRPr="006D6E25">
        <w:rPr>
          <w:i/>
          <w:iCs/>
        </w:rPr>
        <w:t>Chỉ số tiêu thụ toàn ngành công nghiệp chế biến, chế tạo</w:t>
      </w:r>
      <w:r w:rsidRPr="006D6E25">
        <w:t xml:space="preserve"> </w:t>
      </w:r>
      <w:r w:rsidR="006D6E25" w:rsidRPr="006D6E25">
        <w:t>t</w:t>
      </w:r>
      <w:r w:rsidR="00AB5637" w:rsidRPr="006D6E25">
        <w:t xml:space="preserve">háng 3/2024, chỉ số tiêu thụ của ngành công nghiệp chế biến, chế tạo ước </w:t>
      </w:r>
      <w:r w:rsidR="005C36C4">
        <w:t>tăng 45,0</w:t>
      </w:r>
      <w:r w:rsidR="00AB5637" w:rsidRPr="006D6E25">
        <w:t xml:space="preserve">% so với tháng trước và giảm </w:t>
      </w:r>
      <w:r w:rsidR="005C36C4">
        <w:t>12,51</w:t>
      </w:r>
      <w:r w:rsidR="00AB5637" w:rsidRPr="006D6E25">
        <w:t xml:space="preserve">% so với cùng kỳ năm trước. </w:t>
      </w:r>
      <w:r w:rsidR="00AB5637" w:rsidRPr="00AB5637">
        <w:t xml:space="preserve">So với tháng trước, 08 ngành công nghiệp cấp 2 có chỉ số tiêu thụ tăng, một số ngành có mức tăng khá là: </w:t>
      </w:r>
      <w:r w:rsidR="007E2F2C">
        <w:t>Ngành sản xuất từ khoáng phi kim loại khác tăng 88,99%; sản xuất thiết bị điện tăng 55,5%; sản xuất xe máy tăng 53,14%; sản xuất kim loại tăng 45,31%; sản xuất ô tô tăng 42,63%...</w:t>
      </w:r>
    </w:p>
    <w:p w14:paraId="5EBB146A" w14:textId="44F8235F" w:rsidR="00485940" w:rsidRPr="006D6E25" w:rsidRDefault="00822899" w:rsidP="006D6E25">
      <w:pPr>
        <w:pBdr>
          <w:bottom w:val="none" w:sz="4" w:space="31" w:color="000000"/>
        </w:pBdr>
        <w:spacing w:before="120" w:after="0" w:line="360" w:lineRule="exact"/>
        <w:ind w:firstLine="709"/>
        <w:jc w:val="both"/>
      </w:pPr>
      <w:r w:rsidRPr="006D6E25">
        <w:rPr>
          <w:i/>
          <w:iCs/>
        </w:rPr>
        <w:t>Chỉ số tồn kho toàn ngành công nghiệp chế biến, chế tạo</w:t>
      </w:r>
      <w:r w:rsidRPr="006D6E25">
        <w:t xml:space="preserve">: </w:t>
      </w:r>
      <w:r w:rsidR="00AB5637" w:rsidRPr="006D6E25">
        <w:t>Tháng 3/2024, ngành công nghiệp chế biến, chế tạo có chỉ số tồn kho giảm 4,41% so với tháng trước và tăng 9,19% so với cùng kỳ. So với tháng trước, 07 ngành công nghiệp cấp 2 có chỉ số tồn kho tăng, 11 ngành có chỉ số tồn kho giảm.</w:t>
      </w:r>
      <w:r w:rsidR="006D6E25" w:rsidRPr="006D6E25">
        <w:t xml:space="preserve"> Các</w:t>
      </w:r>
      <w:r w:rsidR="00AB5637" w:rsidRPr="006D6E25">
        <w:t xml:space="preserve"> ngành có chỉ số tồn kho giảm đáng kể là ngành </w:t>
      </w:r>
      <w:r w:rsidR="006D6E25" w:rsidRPr="006D6E25">
        <w:t>s</w:t>
      </w:r>
      <w:r w:rsidR="00AB5637" w:rsidRPr="006D6E25">
        <w:t xml:space="preserve">ản xuất chế biến thực phẩm giảm 33,67%; ngành </w:t>
      </w:r>
      <w:r w:rsidR="006D6E25" w:rsidRPr="006D6E25">
        <w:t>s</w:t>
      </w:r>
      <w:r w:rsidR="00AB5637" w:rsidRPr="006D6E25">
        <w:t xml:space="preserve">ản xuất thuốc, hóa dược và dược liệu giảm 66,69%; ngành </w:t>
      </w:r>
      <w:r w:rsidR="006D6E25" w:rsidRPr="006D6E25">
        <w:t>s</w:t>
      </w:r>
      <w:r w:rsidR="00AB5637" w:rsidRPr="006D6E25">
        <w:t>ản xuất sản phẩm từ cao su và plastic giảm 14,11%</w:t>
      </w:r>
      <w:r w:rsidR="006D6E25">
        <w:t>.</w:t>
      </w:r>
    </w:p>
    <w:p w14:paraId="5242292C" w14:textId="6838C742" w:rsidR="006D6E25" w:rsidRPr="006D6E25" w:rsidRDefault="006D6E25" w:rsidP="006D6E25">
      <w:pPr>
        <w:pBdr>
          <w:bottom w:val="none" w:sz="4" w:space="31" w:color="000000"/>
        </w:pBdr>
        <w:spacing w:before="120" w:after="0" w:line="360" w:lineRule="exact"/>
        <w:jc w:val="center"/>
        <w:rPr>
          <w:b/>
          <w:bCs/>
        </w:rPr>
      </w:pPr>
      <w:r w:rsidRPr="006D6E25">
        <w:rPr>
          <w:b/>
          <w:bCs/>
          <w:noProof/>
        </w:rPr>
        <w:lastRenderedPageBreak/>
        <w:drawing>
          <wp:anchor distT="0" distB="0" distL="114300" distR="114300" simplePos="0" relativeHeight="251660288" behindDoc="0" locked="0" layoutInCell="1" allowOverlap="1" wp14:anchorId="4C1DC621" wp14:editId="4842C7CF">
            <wp:simplePos x="0" y="0"/>
            <wp:positionH relativeFrom="column">
              <wp:posOffset>-22860</wp:posOffset>
            </wp:positionH>
            <wp:positionV relativeFrom="paragraph">
              <wp:posOffset>611505</wp:posOffset>
            </wp:positionV>
            <wp:extent cx="5760720" cy="4094480"/>
            <wp:effectExtent l="0" t="0" r="11430" b="1270"/>
            <wp:wrapTopAndBottom/>
            <wp:docPr id="12" name="Chart 12">
              <a:extLst xmlns:a="http://schemas.openxmlformats.org/drawingml/2006/main">
                <a:ext uri="{FF2B5EF4-FFF2-40B4-BE49-F238E27FC236}">
                  <a16:creationId xmlns:a16="http://schemas.microsoft.com/office/drawing/2014/main" id="{12001BD9-D6BF-499A-A636-4078290ECD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V relativeFrom="margin">
              <wp14:pctHeight>0</wp14:pctHeight>
            </wp14:sizeRelV>
          </wp:anchor>
        </w:drawing>
      </w:r>
      <w:r w:rsidRPr="006D6E25">
        <w:rPr>
          <w:b/>
          <w:bCs/>
        </w:rPr>
        <w:t xml:space="preserve">Chỉ số tiêu thụ và tồn kho của </w:t>
      </w:r>
      <w:r w:rsidR="00332644">
        <w:rPr>
          <w:b/>
          <w:bCs/>
        </w:rPr>
        <w:t xml:space="preserve">các </w:t>
      </w:r>
      <w:r w:rsidRPr="006D6E25">
        <w:rPr>
          <w:b/>
          <w:bCs/>
        </w:rPr>
        <w:t>ngành công nghiệp chế biến chế tạo tháng 3/2024 so với tháng trước</w:t>
      </w:r>
      <w:r w:rsidR="00D949A8">
        <w:rPr>
          <w:b/>
          <w:bCs/>
        </w:rPr>
        <w:t xml:space="preserve"> (%)</w:t>
      </w:r>
    </w:p>
    <w:p w14:paraId="7291619E" w14:textId="0F0666C7" w:rsidR="001338A3" w:rsidRPr="006D32E5" w:rsidRDefault="003D03E3" w:rsidP="00AB5637">
      <w:pPr>
        <w:pBdr>
          <w:bottom w:val="none" w:sz="4" w:space="31" w:color="000000"/>
        </w:pBdr>
        <w:spacing w:before="120" w:after="0" w:line="360" w:lineRule="exact"/>
        <w:ind w:firstLine="709"/>
        <w:jc w:val="both"/>
        <w:rPr>
          <w:b/>
          <w:bCs/>
          <w:color w:val="000000" w:themeColor="text1"/>
        </w:rPr>
      </w:pPr>
      <w:r>
        <w:rPr>
          <w:b/>
          <w:bCs/>
          <w:color w:val="000000" w:themeColor="text1"/>
        </w:rPr>
        <w:t>3</w:t>
      </w:r>
      <w:r w:rsidR="00822899" w:rsidRPr="006D32E5">
        <w:rPr>
          <w:b/>
          <w:bCs/>
          <w:color w:val="000000" w:themeColor="text1"/>
        </w:rPr>
        <w:t>. Hoạt động của doanh nghiệp</w:t>
      </w:r>
    </w:p>
    <w:p w14:paraId="74A493C5" w14:textId="6C0A3791" w:rsidR="00822899" w:rsidRPr="006D32E5" w:rsidRDefault="003D03E3" w:rsidP="001338A3">
      <w:pPr>
        <w:pBdr>
          <w:bottom w:val="none" w:sz="4" w:space="31" w:color="000000"/>
        </w:pBdr>
        <w:spacing w:before="120" w:after="0" w:line="360" w:lineRule="exact"/>
        <w:ind w:firstLine="709"/>
        <w:jc w:val="both"/>
        <w:rPr>
          <w:b/>
          <w:bCs/>
          <w:i/>
          <w:color w:val="000000" w:themeColor="text1"/>
          <w:szCs w:val="28"/>
        </w:rPr>
      </w:pPr>
      <w:r>
        <w:rPr>
          <w:b/>
          <w:bCs/>
          <w:i/>
          <w:color w:val="000000" w:themeColor="text1"/>
        </w:rPr>
        <w:t>3</w:t>
      </w:r>
      <w:r w:rsidR="00822899" w:rsidRPr="006D32E5">
        <w:rPr>
          <w:b/>
          <w:bCs/>
          <w:i/>
          <w:color w:val="000000" w:themeColor="text1"/>
        </w:rPr>
        <w:t>.1. Tình hình đăng ký doanh nghiệp</w:t>
      </w:r>
    </w:p>
    <w:p w14:paraId="2316B4EF" w14:textId="46629185" w:rsidR="006D32E5" w:rsidRPr="006D32E5" w:rsidRDefault="00036E87" w:rsidP="00D949A8">
      <w:pPr>
        <w:pBdr>
          <w:bottom w:val="none" w:sz="4" w:space="31" w:color="000000"/>
        </w:pBdr>
        <w:spacing w:before="60" w:after="0" w:line="360" w:lineRule="exact"/>
        <w:ind w:firstLine="720"/>
        <w:jc w:val="both"/>
        <w:rPr>
          <w:color w:val="000000" w:themeColor="text1"/>
          <w:szCs w:val="28"/>
          <w:lang w:val="de-AT"/>
        </w:rPr>
      </w:pPr>
      <w:r w:rsidRPr="006D32E5">
        <w:rPr>
          <w:color w:val="000000" w:themeColor="text1"/>
          <w:szCs w:val="28"/>
          <w:lang w:val="de-AT"/>
        </w:rPr>
        <w:t>Kết quả phát triển doanh nghiệp trong 3 tháng đầu năm 2024, số l</w:t>
      </w:r>
      <w:r w:rsidRPr="006D32E5">
        <w:rPr>
          <w:rFonts w:hint="eastAsia"/>
          <w:color w:val="000000" w:themeColor="text1"/>
          <w:szCs w:val="28"/>
          <w:lang w:val="de-AT"/>
        </w:rPr>
        <w:t>ư</w:t>
      </w:r>
      <w:r w:rsidRPr="006D32E5">
        <w:rPr>
          <w:color w:val="000000" w:themeColor="text1"/>
          <w:szCs w:val="28"/>
          <w:lang w:val="de-AT"/>
        </w:rPr>
        <w:t xml:space="preserve">ợng doanh nghiệp </w:t>
      </w:r>
      <w:r w:rsidRPr="006D32E5">
        <w:rPr>
          <w:rFonts w:hint="eastAsia"/>
          <w:color w:val="000000" w:themeColor="text1"/>
          <w:szCs w:val="28"/>
          <w:lang w:val="de-AT"/>
        </w:rPr>
        <w:t>đă</w:t>
      </w:r>
      <w:r w:rsidRPr="006D32E5">
        <w:rPr>
          <w:color w:val="000000" w:themeColor="text1"/>
          <w:szCs w:val="28"/>
          <w:lang w:val="de-AT"/>
        </w:rPr>
        <w:t>ng ký thành lập mới có sự chững lại,</w:t>
      </w:r>
      <w:r w:rsidR="006D32E5" w:rsidRPr="006D32E5">
        <w:rPr>
          <w:color w:val="000000" w:themeColor="text1"/>
          <w:szCs w:val="28"/>
          <w:lang w:val="de-AT"/>
        </w:rPr>
        <w:t xml:space="preserve"> tổng số doanh nghiệp </w:t>
      </w:r>
      <w:r w:rsidR="006D32E5" w:rsidRPr="006D32E5">
        <w:rPr>
          <w:rFonts w:hint="eastAsia"/>
          <w:color w:val="000000" w:themeColor="text1"/>
          <w:szCs w:val="28"/>
          <w:lang w:val="de-AT"/>
        </w:rPr>
        <w:t>đă</w:t>
      </w:r>
      <w:r w:rsidR="006D32E5" w:rsidRPr="006D32E5">
        <w:rPr>
          <w:color w:val="000000" w:themeColor="text1"/>
          <w:szCs w:val="28"/>
          <w:lang w:val="de-AT"/>
        </w:rPr>
        <w:t xml:space="preserve">ng ký thành lập mới tính </w:t>
      </w:r>
      <w:r w:rsidR="006D32E5" w:rsidRPr="006D32E5">
        <w:rPr>
          <w:rFonts w:hint="eastAsia"/>
          <w:color w:val="000000" w:themeColor="text1"/>
          <w:szCs w:val="28"/>
          <w:lang w:val="de-AT"/>
        </w:rPr>
        <w:t>đ</w:t>
      </w:r>
      <w:r w:rsidR="006D32E5" w:rsidRPr="006D32E5">
        <w:rPr>
          <w:color w:val="000000" w:themeColor="text1"/>
          <w:szCs w:val="28"/>
          <w:lang w:val="de-AT"/>
        </w:rPr>
        <w:t>ến 15/03/2024 là 283 doanh nghiệp, giảm 6,91% so với cùng kỳ</w:t>
      </w:r>
      <w:r w:rsidR="000D194B">
        <w:rPr>
          <w:color w:val="000000" w:themeColor="text1"/>
          <w:szCs w:val="28"/>
          <w:lang w:val="de-AT"/>
        </w:rPr>
        <w:t>. Tuy nhiên,</w:t>
      </w:r>
      <w:r w:rsidRPr="006D32E5">
        <w:rPr>
          <w:color w:val="000000" w:themeColor="text1"/>
          <w:szCs w:val="28"/>
          <w:lang w:val="de-AT"/>
        </w:rPr>
        <w:t xml:space="preserve"> vốn </w:t>
      </w:r>
      <w:r w:rsidRPr="006D32E5">
        <w:rPr>
          <w:rFonts w:hint="eastAsia"/>
          <w:color w:val="000000" w:themeColor="text1"/>
          <w:szCs w:val="28"/>
          <w:lang w:val="de-AT"/>
        </w:rPr>
        <w:t>đă</w:t>
      </w:r>
      <w:r w:rsidRPr="006D32E5">
        <w:rPr>
          <w:color w:val="000000" w:themeColor="text1"/>
          <w:szCs w:val="28"/>
          <w:lang w:val="de-AT"/>
        </w:rPr>
        <w:t xml:space="preserve">ng ký </w:t>
      </w:r>
      <w:r w:rsidR="000D194B">
        <w:rPr>
          <w:color w:val="000000" w:themeColor="text1"/>
          <w:szCs w:val="28"/>
          <w:lang w:val="de-AT"/>
        </w:rPr>
        <w:t xml:space="preserve">của các doanh nghiệp mới đã tăng lên đáng kể </w:t>
      </w:r>
      <w:r w:rsidRPr="006D32E5">
        <w:rPr>
          <w:color w:val="000000" w:themeColor="text1"/>
          <w:szCs w:val="28"/>
          <w:lang w:val="de-AT"/>
        </w:rPr>
        <w:t xml:space="preserve">với 3.325 tỷ </w:t>
      </w:r>
      <w:r w:rsidRPr="006D32E5">
        <w:rPr>
          <w:rFonts w:hint="eastAsia"/>
          <w:color w:val="000000" w:themeColor="text1"/>
          <w:szCs w:val="28"/>
          <w:lang w:val="de-AT"/>
        </w:rPr>
        <w:t>đ</w:t>
      </w:r>
      <w:r w:rsidRPr="006D32E5">
        <w:rPr>
          <w:color w:val="000000" w:themeColor="text1"/>
          <w:szCs w:val="28"/>
          <w:lang w:val="de-AT"/>
        </w:rPr>
        <w:t>ồng, t</w:t>
      </w:r>
      <w:r w:rsidRPr="006D32E5">
        <w:rPr>
          <w:rFonts w:hint="eastAsia"/>
          <w:color w:val="000000" w:themeColor="text1"/>
          <w:szCs w:val="28"/>
          <w:lang w:val="de-AT"/>
        </w:rPr>
        <w:t>ă</w:t>
      </w:r>
      <w:r w:rsidRPr="006D32E5">
        <w:rPr>
          <w:color w:val="000000" w:themeColor="text1"/>
          <w:szCs w:val="28"/>
          <w:lang w:val="de-AT"/>
        </w:rPr>
        <w:t>ng 40,73% so với cùng kỳ.</w:t>
      </w:r>
      <w:r w:rsidR="006D32E5" w:rsidRPr="006D32E5">
        <w:rPr>
          <w:color w:val="000000" w:themeColor="text1"/>
          <w:szCs w:val="28"/>
          <w:lang w:val="de-AT"/>
        </w:rPr>
        <w:t xml:space="preserve"> </w:t>
      </w:r>
      <w:r w:rsidR="006D32E5" w:rsidRPr="006D32E5">
        <w:rPr>
          <w:color w:val="000000" w:themeColor="text1"/>
          <w:szCs w:val="28"/>
          <w:lang w:val="nl-NL"/>
        </w:rPr>
        <w:t xml:space="preserve">Ước tính tạo thêm việc làm cho </w:t>
      </w:r>
      <w:r w:rsidR="000D194B">
        <w:rPr>
          <w:color w:val="000000" w:themeColor="text1"/>
          <w:szCs w:val="28"/>
          <w:lang w:val="nl-NL"/>
        </w:rPr>
        <w:t xml:space="preserve">khoảng </w:t>
      </w:r>
      <w:r w:rsidR="007E2F2C">
        <w:rPr>
          <w:color w:val="000000" w:themeColor="text1"/>
          <w:szCs w:val="28"/>
          <w:lang w:val="nl-NL"/>
        </w:rPr>
        <w:t>3.361</w:t>
      </w:r>
      <w:r w:rsidR="006D32E5" w:rsidRPr="006D32E5">
        <w:rPr>
          <w:color w:val="000000" w:themeColor="text1"/>
          <w:szCs w:val="28"/>
          <w:lang w:val="nl-NL"/>
        </w:rPr>
        <w:t xml:space="preserve"> lao động.</w:t>
      </w:r>
      <w:r w:rsidRPr="006D32E5">
        <w:rPr>
          <w:color w:val="000000" w:themeColor="text1"/>
          <w:szCs w:val="28"/>
          <w:lang w:val="de-AT"/>
        </w:rPr>
        <w:t xml:space="preserve"> </w:t>
      </w:r>
    </w:p>
    <w:p w14:paraId="6981B7AF" w14:textId="1D2CBA02" w:rsidR="006D32E5" w:rsidRPr="006D32E5" w:rsidRDefault="00036E87" w:rsidP="006D32E5">
      <w:pPr>
        <w:pBdr>
          <w:bottom w:val="none" w:sz="4" w:space="31" w:color="000000"/>
        </w:pBdr>
        <w:spacing w:before="60" w:after="0" w:line="360" w:lineRule="exact"/>
        <w:ind w:firstLine="720"/>
        <w:jc w:val="both"/>
        <w:rPr>
          <w:color w:val="000000" w:themeColor="text1"/>
          <w:szCs w:val="28"/>
        </w:rPr>
      </w:pPr>
      <w:r w:rsidRPr="006D32E5">
        <w:rPr>
          <w:color w:val="000000" w:themeColor="text1"/>
          <w:szCs w:val="28"/>
          <w:lang w:val="de-AT"/>
        </w:rPr>
        <w:t>Số l</w:t>
      </w:r>
      <w:r w:rsidRPr="006D32E5">
        <w:rPr>
          <w:rFonts w:hint="eastAsia"/>
          <w:color w:val="000000" w:themeColor="text1"/>
          <w:szCs w:val="28"/>
          <w:lang w:val="de-AT"/>
        </w:rPr>
        <w:t>ư</w:t>
      </w:r>
      <w:r w:rsidRPr="006D32E5">
        <w:rPr>
          <w:color w:val="000000" w:themeColor="text1"/>
          <w:szCs w:val="28"/>
          <w:lang w:val="de-AT"/>
        </w:rPr>
        <w:t>ợng doanh nghiệp quay trở lại thị tr</w:t>
      </w:r>
      <w:r w:rsidRPr="006D32E5">
        <w:rPr>
          <w:rFonts w:hint="eastAsia"/>
          <w:color w:val="000000" w:themeColor="text1"/>
          <w:szCs w:val="28"/>
          <w:lang w:val="de-AT"/>
        </w:rPr>
        <w:t>ư</w:t>
      </w:r>
      <w:r w:rsidRPr="006D32E5">
        <w:rPr>
          <w:color w:val="000000" w:themeColor="text1"/>
          <w:szCs w:val="28"/>
          <w:lang w:val="de-AT"/>
        </w:rPr>
        <w:t>ờng là 158 doanh nghiệp, tăng 21,5</w:t>
      </w:r>
      <w:r w:rsidR="006D32E5" w:rsidRPr="006D32E5">
        <w:rPr>
          <w:color w:val="000000" w:themeColor="text1"/>
          <w:szCs w:val="28"/>
          <w:lang w:val="de-AT"/>
        </w:rPr>
        <w:t>4</w:t>
      </w:r>
      <w:r w:rsidRPr="006D32E5">
        <w:rPr>
          <w:color w:val="000000" w:themeColor="text1"/>
          <w:szCs w:val="28"/>
          <w:lang w:val="de-AT"/>
        </w:rPr>
        <w:t xml:space="preserve">%; </w:t>
      </w:r>
      <w:r w:rsidR="006D32E5" w:rsidRPr="006D32E5">
        <w:rPr>
          <w:color w:val="000000" w:themeColor="text1"/>
          <w:szCs w:val="28"/>
          <w:lang w:val="nl-NL"/>
        </w:rPr>
        <w:t xml:space="preserve"> nâng tổng số doanh nghiệp thành lập mới và doanh nghiệp quay trở lại hoạt động trong 03 tháng đầu năm 2024 lên 441 doanh nghiệp. S</w:t>
      </w:r>
      <w:r w:rsidR="006D32E5" w:rsidRPr="006D32E5">
        <w:rPr>
          <w:color w:val="000000" w:themeColor="text1"/>
          <w:szCs w:val="28"/>
        </w:rPr>
        <w:t>ố doanh nghiệp rút lui khỏi thị tr</w:t>
      </w:r>
      <w:r w:rsidR="006D32E5" w:rsidRPr="006D32E5">
        <w:rPr>
          <w:rFonts w:hint="eastAsia"/>
          <w:color w:val="000000" w:themeColor="text1"/>
          <w:szCs w:val="28"/>
        </w:rPr>
        <w:t>ư</w:t>
      </w:r>
      <w:r w:rsidR="006D32E5" w:rsidRPr="006D32E5">
        <w:rPr>
          <w:color w:val="000000" w:themeColor="text1"/>
          <w:szCs w:val="28"/>
        </w:rPr>
        <w:t>ờng tiếp tục gia tăng với 577 doanh nghiệp, t</w:t>
      </w:r>
      <w:r w:rsidR="006D32E5" w:rsidRPr="006D32E5">
        <w:rPr>
          <w:rFonts w:hint="eastAsia"/>
          <w:color w:val="000000" w:themeColor="text1"/>
          <w:szCs w:val="28"/>
        </w:rPr>
        <w:t>ă</w:t>
      </w:r>
      <w:r w:rsidR="006D32E5" w:rsidRPr="006D32E5">
        <w:rPr>
          <w:color w:val="000000" w:themeColor="text1"/>
          <w:szCs w:val="28"/>
        </w:rPr>
        <w:t xml:space="preserve">ng 29,66% so với cùng kỳ. Trong </w:t>
      </w:r>
      <w:r w:rsidR="006D32E5" w:rsidRPr="006D32E5">
        <w:rPr>
          <w:rFonts w:hint="eastAsia"/>
          <w:color w:val="000000" w:themeColor="text1"/>
          <w:szCs w:val="28"/>
        </w:rPr>
        <w:t>đó</w:t>
      </w:r>
      <w:r w:rsidR="006D32E5" w:rsidRPr="006D32E5">
        <w:rPr>
          <w:color w:val="000000" w:themeColor="text1"/>
          <w:szCs w:val="28"/>
        </w:rPr>
        <w:t>, số doanh nghiệp tạm ngừng kinh doanh có thời hạn là 535 doanh nghiệp, t</w:t>
      </w:r>
      <w:r w:rsidR="006D32E5" w:rsidRPr="006D32E5">
        <w:rPr>
          <w:rFonts w:hint="eastAsia"/>
          <w:color w:val="000000" w:themeColor="text1"/>
          <w:szCs w:val="28"/>
        </w:rPr>
        <w:t>ă</w:t>
      </w:r>
      <w:r w:rsidR="006D32E5" w:rsidRPr="006D32E5">
        <w:rPr>
          <w:color w:val="000000" w:themeColor="text1"/>
          <w:szCs w:val="28"/>
        </w:rPr>
        <w:t xml:space="preserve">ng 25,59%; số doanh nghiệp </w:t>
      </w:r>
      <w:r w:rsidR="006D32E5" w:rsidRPr="006D32E5">
        <w:rPr>
          <w:rFonts w:hint="eastAsia"/>
          <w:color w:val="000000" w:themeColor="text1"/>
          <w:szCs w:val="28"/>
        </w:rPr>
        <w:t>đã</w:t>
      </w:r>
      <w:r w:rsidR="006D32E5" w:rsidRPr="006D32E5">
        <w:rPr>
          <w:color w:val="000000" w:themeColor="text1"/>
          <w:szCs w:val="28"/>
        </w:rPr>
        <w:t xml:space="preserve"> hoàn tất thủ tục giải thể là 42 doanh nghiệp, t</w:t>
      </w:r>
      <w:r w:rsidR="006D32E5" w:rsidRPr="006D32E5">
        <w:rPr>
          <w:rFonts w:hint="eastAsia"/>
          <w:color w:val="000000" w:themeColor="text1"/>
          <w:szCs w:val="28"/>
        </w:rPr>
        <w:t>ă</w:t>
      </w:r>
      <w:r w:rsidR="006D32E5" w:rsidRPr="006D32E5">
        <w:rPr>
          <w:color w:val="000000" w:themeColor="text1"/>
          <w:szCs w:val="28"/>
        </w:rPr>
        <w:t>ng 23 doanh nghiệp so với cùng kỳ n</w:t>
      </w:r>
      <w:r w:rsidR="006D32E5" w:rsidRPr="006D32E5">
        <w:rPr>
          <w:rFonts w:hint="eastAsia"/>
          <w:color w:val="000000" w:themeColor="text1"/>
          <w:szCs w:val="28"/>
        </w:rPr>
        <w:t>ă</w:t>
      </w:r>
      <w:r w:rsidR="006D32E5" w:rsidRPr="006D32E5">
        <w:rPr>
          <w:color w:val="000000" w:themeColor="text1"/>
          <w:szCs w:val="28"/>
        </w:rPr>
        <w:t>m tr</w:t>
      </w:r>
      <w:r w:rsidR="006D32E5" w:rsidRPr="006D32E5">
        <w:rPr>
          <w:rFonts w:hint="eastAsia"/>
          <w:color w:val="000000" w:themeColor="text1"/>
          <w:szCs w:val="28"/>
        </w:rPr>
        <w:t>ư</w:t>
      </w:r>
      <w:r w:rsidR="006D32E5" w:rsidRPr="006D32E5">
        <w:rPr>
          <w:color w:val="000000" w:themeColor="text1"/>
          <w:szCs w:val="28"/>
        </w:rPr>
        <w:t>ớc.</w:t>
      </w:r>
    </w:p>
    <w:p w14:paraId="42AC8BDD" w14:textId="2C0891C5" w:rsidR="00D949A8" w:rsidRPr="006D32E5" w:rsidRDefault="003D03E3" w:rsidP="00055E76">
      <w:pPr>
        <w:pBdr>
          <w:bottom w:val="none" w:sz="4" w:space="31" w:color="000000"/>
        </w:pBdr>
        <w:spacing w:before="60" w:after="0" w:line="360" w:lineRule="exact"/>
        <w:ind w:firstLine="720"/>
        <w:jc w:val="both"/>
        <w:rPr>
          <w:b/>
          <w:bCs/>
          <w:color w:val="000000" w:themeColor="text1"/>
          <w:spacing w:val="6"/>
          <w:shd w:val="clear" w:color="auto" w:fill="FFFFFF"/>
          <w:lang w:val="nl-NL"/>
        </w:rPr>
      </w:pPr>
      <w:r>
        <w:rPr>
          <w:b/>
          <w:bCs/>
          <w:i/>
          <w:color w:val="000000" w:themeColor="text1"/>
        </w:rPr>
        <w:t>3</w:t>
      </w:r>
      <w:r w:rsidR="00822899" w:rsidRPr="006D32E5">
        <w:rPr>
          <w:b/>
          <w:bCs/>
          <w:i/>
          <w:color w:val="000000" w:themeColor="text1"/>
        </w:rPr>
        <w:t>.2. Xu hướng SXKD ngành công nghiệp chế biến, chế tạo</w:t>
      </w:r>
    </w:p>
    <w:p w14:paraId="003D0E89" w14:textId="12A2844D" w:rsidR="002266D4" w:rsidRPr="00D949A8" w:rsidRDefault="00D949A8" w:rsidP="002266D4">
      <w:pPr>
        <w:pBdr>
          <w:bottom w:val="none" w:sz="4" w:space="31" w:color="000000"/>
        </w:pBdr>
        <w:spacing w:before="60" w:after="0" w:line="360" w:lineRule="exact"/>
        <w:ind w:firstLine="720"/>
        <w:jc w:val="both"/>
        <w:rPr>
          <w:spacing w:val="6"/>
          <w:shd w:val="clear" w:color="auto" w:fill="FFFFFF"/>
        </w:rPr>
      </w:pPr>
      <w:r w:rsidRPr="008A06E8">
        <w:rPr>
          <w:szCs w:val="28"/>
        </w:rPr>
        <w:t xml:space="preserve">Theo đánh giá của các DN ngành công nghiệp chế biến, chế tạo, hoạt động SXKD quý I/2024 tích cực hơn quý IV/2023 với 64,0% DN đánh giá hoạt </w:t>
      </w:r>
      <w:r w:rsidRPr="008A06E8">
        <w:rPr>
          <w:szCs w:val="28"/>
        </w:rPr>
        <w:lastRenderedPageBreak/>
        <w:t>động tốt hơn và giữ ổn định (21,0% nhận định tốt hơn và 43,0% giữ ổn định), 36,0% DN đánh giá hoạt động SXKD khó khăn hơn.</w:t>
      </w:r>
      <w:r w:rsidR="002266D4">
        <w:rPr>
          <w:szCs w:val="28"/>
        </w:rPr>
        <w:t xml:space="preserve"> </w:t>
      </w:r>
      <w:r w:rsidR="002266D4">
        <w:rPr>
          <w:spacing w:val="6"/>
          <w:shd w:val="clear" w:color="auto" w:fill="FFFFFF"/>
        </w:rPr>
        <w:t>H</w:t>
      </w:r>
      <w:r w:rsidR="002266D4" w:rsidRPr="00D949A8">
        <w:rPr>
          <w:spacing w:val="6"/>
          <w:shd w:val="clear" w:color="auto" w:fill="FFFFFF"/>
        </w:rPr>
        <w:t xml:space="preserve">ai yếu tố </w:t>
      </w:r>
      <w:r w:rsidR="002266D4" w:rsidRPr="00D949A8">
        <w:rPr>
          <w:i/>
          <w:spacing w:val="6"/>
          <w:shd w:val="clear" w:color="auto" w:fill="FFFFFF"/>
        </w:rPr>
        <w:t>“nhu cầu thị trường trong nước thấp”</w:t>
      </w:r>
      <w:r w:rsidR="002266D4" w:rsidRPr="00D949A8">
        <w:rPr>
          <w:spacing w:val="6"/>
          <w:shd w:val="clear" w:color="auto" w:fill="FFFFFF"/>
        </w:rPr>
        <w:t xml:space="preserve"> và </w:t>
      </w:r>
      <w:r w:rsidR="002266D4" w:rsidRPr="00D949A8">
        <w:rPr>
          <w:i/>
          <w:spacing w:val="6"/>
          <w:shd w:val="clear" w:color="auto" w:fill="FFFFFF"/>
        </w:rPr>
        <w:t>“tính cạnh tranh của hàng hóa trong nước cao”</w:t>
      </w:r>
      <w:r w:rsidR="002266D4" w:rsidRPr="00D949A8">
        <w:rPr>
          <w:spacing w:val="6"/>
          <w:shd w:val="clear" w:color="auto" w:fill="FFFFFF"/>
        </w:rPr>
        <w:t xml:space="preserve"> vẫn là những yếu tố ảnh hưởng nhiều nhất đến hoạt động SXKD của DN với tỉ lệ DN lựa chọn lần lượt là 50,0% và 48,0%. Yếu tố </w:t>
      </w:r>
      <w:r w:rsidR="002266D4" w:rsidRPr="00D949A8">
        <w:rPr>
          <w:i/>
          <w:spacing w:val="6"/>
          <w:shd w:val="clear" w:color="auto" w:fill="FFFFFF"/>
        </w:rPr>
        <w:t xml:space="preserve">“lãi suất vay vốn cao” </w:t>
      </w:r>
      <w:r w:rsidR="002266D4" w:rsidRPr="00D949A8">
        <w:rPr>
          <w:spacing w:val="6"/>
          <w:shd w:val="clear" w:color="auto" w:fill="FFFFFF"/>
        </w:rPr>
        <w:t>có tỷ lệ DN lựa chọn là 24,0%, tăng 8,2 điểm phần trăm so với quý IV/2023.</w:t>
      </w:r>
    </w:p>
    <w:p w14:paraId="5C9FD09B" w14:textId="546F1D93" w:rsidR="00D949A8" w:rsidRDefault="00D949A8" w:rsidP="002266D4">
      <w:pPr>
        <w:pBdr>
          <w:bottom w:val="none" w:sz="4" w:space="31" w:color="000000"/>
        </w:pBdr>
        <w:spacing w:before="60" w:after="0" w:line="360" w:lineRule="exact"/>
        <w:ind w:firstLine="720"/>
        <w:jc w:val="both"/>
        <w:rPr>
          <w:szCs w:val="28"/>
        </w:rPr>
      </w:pPr>
      <w:r w:rsidRPr="008A06E8">
        <w:rPr>
          <w:szCs w:val="28"/>
        </w:rPr>
        <w:t xml:space="preserve">Dự báo tình hình SXKD trong quý II/2024 sẽ tiếp tục tốt </w:t>
      </w:r>
      <w:r>
        <w:rPr>
          <w:szCs w:val="28"/>
          <w:lang w:val="vi-VN"/>
        </w:rPr>
        <w:t xml:space="preserve">hơn </w:t>
      </w:r>
      <w:r w:rsidRPr="008A06E8">
        <w:rPr>
          <w:szCs w:val="28"/>
        </w:rPr>
        <w:t>với 51,0% số DN được hỏi đánh giá hoạt động SXKD quý II/2024 so với quý I/2024 tốt hơn, 30,0% nhận định giữ ở mức ổn định và 19,0% đánh giá hoạt động SXKD sẽ gặp khó khăn hơn.</w:t>
      </w:r>
    </w:p>
    <w:p w14:paraId="4AF9FF65" w14:textId="66CC9368" w:rsidR="001B209C" w:rsidRPr="00C278A6" w:rsidRDefault="003D03E3" w:rsidP="00294271">
      <w:pPr>
        <w:pBdr>
          <w:bottom w:val="none" w:sz="4" w:space="31" w:color="000000"/>
        </w:pBdr>
        <w:spacing w:before="60" w:after="0" w:line="360" w:lineRule="exact"/>
        <w:ind w:firstLine="720"/>
        <w:jc w:val="both"/>
        <w:rPr>
          <w:b/>
          <w:bCs/>
        </w:rPr>
      </w:pPr>
      <w:r>
        <w:rPr>
          <w:b/>
          <w:bCs/>
        </w:rPr>
        <w:t>4</w:t>
      </w:r>
      <w:r w:rsidR="00822899" w:rsidRPr="00C278A6">
        <w:rPr>
          <w:b/>
          <w:bCs/>
        </w:rPr>
        <w:t>. Thương mại, dịch v</w:t>
      </w:r>
      <w:r w:rsidR="007905E2" w:rsidRPr="00C278A6">
        <w:rPr>
          <w:b/>
          <w:bCs/>
        </w:rPr>
        <w:t>ụ</w:t>
      </w:r>
    </w:p>
    <w:p w14:paraId="64BC3C4D" w14:textId="232AC839" w:rsidR="00A94560" w:rsidRPr="00C278A6" w:rsidRDefault="00A94560" w:rsidP="00A94560">
      <w:pPr>
        <w:pBdr>
          <w:bottom w:val="none" w:sz="4" w:space="31" w:color="000000"/>
        </w:pBdr>
        <w:spacing w:before="60" w:after="0" w:line="360" w:lineRule="exact"/>
        <w:ind w:firstLine="720"/>
        <w:jc w:val="both"/>
        <w:rPr>
          <w:i/>
          <w:iCs/>
        </w:rPr>
      </w:pPr>
      <w:r w:rsidRPr="00C278A6">
        <w:rPr>
          <w:i/>
          <w:iCs/>
          <w:lang w:val="nl-NL"/>
        </w:rPr>
        <w:t xml:space="preserve">Quý I/2024, tình hình </w:t>
      </w:r>
      <w:r w:rsidRPr="00C278A6">
        <w:rPr>
          <w:i/>
          <w:iCs/>
        </w:rPr>
        <w:t xml:space="preserve">kinh tế </w:t>
      </w:r>
      <w:r w:rsidR="00503ACB">
        <w:rPr>
          <w:i/>
          <w:iCs/>
        </w:rPr>
        <w:t>tiếp tục</w:t>
      </w:r>
      <w:r w:rsidRPr="00C278A6">
        <w:rPr>
          <w:i/>
          <w:iCs/>
        </w:rPr>
        <w:t xml:space="preserve"> gặp nhiều khó khăn, người tiêu dùng </w:t>
      </w:r>
      <w:r w:rsidR="00503ACB">
        <w:rPr>
          <w:i/>
          <w:iCs/>
        </w:rPr>
        <w:t xml:space="preserve">vẫn </w:t>
      </w:r>
      <w:r w:rsidRPr="00C278A6">
        <w:rPr>
          <w:i/>
          <w:iCs/>
        </w:rPr>
        <w:t xml:space="preserve">có chiều hướng giảm chi tiêu cho các dịch vụ không thiết yếu. </w:t>
      </w:r>
      <w:r w:rsidRPr="00C278A6">
        <w:rPr>
          <w:bCs/>
          <w:i/>
          <w:iCs/>
          <w:lang w:val="nl-NL"/>
        </w:rPr>
        <w:t xml:space="preserve">Tổng mức bán lẻ hàng hóa, doanh thu dịch vụ tiêu dùng trên địa </w:t>
      </w:r>
      <w:r w:rsidRPr="00BA45B3">
        <w:rPr>
          <w:bCs/>
          <w:i/>
          <w:iCs/>
          <w:color w:val="000000" w:themeColor="text1"/>
          <w:lang w:val="nl-NL"/>
        </w:rPr>
        <w:t xml:space="preserve">bàn </w:t>
      </w:r>
      <w:r w:rsidR="00BA45B3" w:rsidRPr="00BA45B3">
        <w:rPr>
          <w:bCs/>
          <w:i/>
          <w:iCs/>
          <w:color w:val="000000" w:themeColor="text1"/>
          <w:lang w:val="nl-NL"/>
        </w:rPr>
        <w:t xml:space="preserve">có sự tăng trưởng chậm hơn </w:t>
      </w:r>
      <w:r w:rsidRPr="00C278A6">
        <w:rPr>
          <w:bCs/>
          <w:i/>
          <w:iCs/>
          <w:lang w:val="nl-NL"/>
        </w:rPr>
        <w:t>so với cùng kỳ, tăng 4,51% so với quý I/2023</w:t>
      </w:r>
      <w:r w:rsidR="00BA45B3">
        <w:rPr>
          <w:bCs/>
          <w:i/>
          <w:iCs/>
          <w:lang w:val="nl-NL"/>
        </w:rPr>
        <w:t xml:space="preserve"> (quý I/2023 tăng 33,44%)</w:t>
      </w:r>
      <w:r w:rsidRPr="00C278A6">
        <w:rPr>
          <w:bCs/>
          <w:i/>
          <w:iCs/>
          <w:lang w:val="nl-NL"/>
        </w:rPr>
        <w:t xml:space="preserve">. </w:t>
      </w:r>
      <w:r w:rsidRPr="00C278A6">
        <w:rPr>
          <w:i/>
          <w:iCs/>
        </w:rPr>
        <w:t>Hoạt động vận tải có sự tăng trưởng, đáp ứng tốt nhu cầu vận chuyển hàng hóa và đi lại của nhân dân</w:t>
      </w:r>
      <w:r w:rsidR="000A1B38" w:rsidRPr="00C278A6">
        <w:rPr>
          <w:i/>
          <w:iCs/>
        </w:rPr>
        <w:t>.</w:t>
      </w:r>
      <w:r w:rsidRPr="00C278A6">
        <w:rPr>
          <w:i/>
          <w:iCs/>
        </w:rPr>
        <w:t xml:space="preserve"> </w:t>
      </w:r>
    </w:p>
    <w:p w14:paraId="4737B026" w14:textId="1D9A0F94" w:rsidR="00E63CDB" w:rsidRPr="00C278A6" w:rsidRDefault="003D03E3" w:rsidP="00294271">
      <w:pPr>
        <w:pBdr>
          <w:bottom w:val="none" w:sz="4" w:space="31" w:color="000000"/>
        </w:pBdr>
        <w:spacing w:before="60" w:after="0" w:line="360" w:lineRule="exact"/>
        <w:ind w:firstLine="720"/>
        <w:jc w:val="both"/>
        <w:rPr>
          <w:b/>
          <w:bCs/>
          <w:i/>
        </w:rPr>
      </w:pPr>
      <w:r>
        <w:rPr>
          <w:b/>
          <w:bCs/>
          <w:i/>
        </w:rPr>
        <w:t>4</w:t>
      </w:r>
      <w:r w:rsidR="00822899" w:rsidRPr="00C278A6">
        <w:rPr>
          <w:b/>
          <w:bCs/>
          <w:i/>
        </w:rPr>
        <w:t xml:space="preserve">.1. Bán lẻ hàng hoá và doanh thu dịch vụ tiêu dùng </w:t>
      </w:r>
    </w:p>
    <w:p w14:paraId="434ABF96" w14:textId="77777777" w:rsidR="00503ACB" w:rsidRDefault="00503ACB" w:rsidP="00775B7D">
      <w:pPr>
        <w:pBdr>
          <w:bottom w:val="none" w:sz="4" w:space="31" w:color="000000"/>
        </w:pBdr>
        <w:spacing w:before="60" w:after="0" w:line="360" w:lineRule="exact"/>
        <w:ind w:firstLine="720"/>
        <w:jc w:val="both"/>
        <w:rPr>
          <w:bCs/>
          <w:iCs/>
          <w:color w:val="000000" w:themeColor="text1"/>
          <w:shd w:val="clear" w:color="auto" w:fill="FFFFFF"/>
          <w:lang w:val="nl-NL"/>
        </w:rPr>
      </w:pPr>
      <w:bookmarkStart w:id="1" w:name="_Hlk153869957"/>
      <w:r>
        <w:rPr>
          <w:bCs/>
          <w:iCs/>
          <w:color w:val="000000" w:themeColor="text1"/>
          <w:shd w:val="clear" w:color="auto" w:fill="FFFFFF"/>
          <w:lang w:val="de-DE"/>
        </w:rPr>
        <w:t xml:space="preserve">Tháng 3/2024, </w:t>
      </w:r>
      <w:r w:rsidR="00775B7D" w:rsidRPr="0063376C">
        <w:rPr>
          <w:bCs/>
          <w:iCs/>
          <w:color w:val="000000" w:themeColor="text1"/>
          <w:shd w:val="clear" w:color="auto" w:fill="FFFFFF"/>
          <w:lang w:val="de-DE"/>
        </w:rPr>
        <w:t xml:space="preserve">Tổng </w:t>
      </w:r>
      <w:r w:rsidR="00695461" w:rsidRPr="0063376C">
        <w:rPr>
          <w:bCs/>
          <w:iCs/>
          <w:color w:val="000000" w:themeColor="text1"/>
          <w:shd w:val="clear" w:color="auto" w:fill="FFFFFF"/>
          <w:lang w:val="de-DE"/>
        </w:rPr>
        <w:t>mức bán lẻ hàng hóa, doanh thu dịch vụ lưu trú, ăn uống, du lịch lữ hành và doanh thu dịch vụ tiêu</w:t>
      </w:r>
      <w:r w:rsidR="00695461" w:rsidRPr="0063376C">
        <w:rPr>
          <w:bCs/>
          <w:iCs/>
          <w:color w:val="000000" w:themeColor="text1"/>
          <w:shd w:val="clear" w:color="auto" w:fill="FFFFFF"/>
          <w:lang w:val="nl-NL"/>
        </w:rPr>
        <w:t xml:space="preserve"> dùng ước đạt </w:t>
      </w:r>
      <w:bookmarkStart w:id="2" w:name="_Hlk153869981"/>
      <w:bookmarkEnd w:id="1"/>
      <w:r w:rsidR="00775B7D" w:rsidRPr="0063376C">
        <w:rPr>
          <w:bCs/>
          <w:iCs/>
          <w:color w:val="000000" w:themeColor="text1"/>
          <w:shd w:val="clear" w:color="auto" w:fill="FFFFFF"/>
          <w:lang w:val="nl-NL"/>
        </w:rPr>
        <w:t xml:space="preserve">ước đạt 6.053,7 tỷ đồng, tăng 6,06% so với tháng Hai và tăng 4,71% so với cùng kỳ. </w:t>
      </w:r>
    </w:p>
    <w:p w14:paraId="52B84EE7" w14:textId="677E53AF" w:rsidR="007777BC" w:rsidRPr="00D83515" w:rsidRDefault="00775B7D" w:rsidP="00D83515">
      <w:pPr>
        <w:pBdr>
          <w:bottom w:val="none" w:sz="4" w:space="31" w:color="000000"/>
        </w:pBdr>
        <w:spacing w:before="60" w:after="0" w:line="360" w:lineRule="exact"/>
        <w:ind w:firstLine="720"/>
        <w:jc w:val="both"/>
        <w:rPr>
          <w:bCs/>
          <w:iCs/>
          <w:color w:val="000000" w:themeColor="text1"/>
          <w:spacing w:val="-6"/>
          <w:shd w:val="clear" w:color="auto" w:fill="FFFFFF"/>
          <w:lang w:val="nl-NL"/>
        </w:rPr>
      </w:pPr>
      <w:r w:rsidRPr="0063376C">
        <w:rPr>
          <w:bCs/>
          <w:iCs/>
          <w:color w:val="000000" w:themeColor="text1"/>
          <w:spacing w:val="-6"/>
          <w:shd w:val="clear" w:color="auto" w:fill="FFFFFF"/>
          <w:lang w:val="nl-NL"/>
        </w:rPr>
        <w:t xml:space="preserve">Quý I/2024, tổng mức bán lẻ hàng hóa, doanh thu dịch vụ lưu trú, ăn uống, du lịch lữ hành và doanh thu dịch vụ tiêu dùng trên địa bàn ước đạt 18.434,8 tỷ đồng, tăng 4,51% so với quý I/2023. </w:t>
      </w:r>
      <w:r w:rsidRPr="00724A07">
        <w:rPr>
          <w:bCs/>
          <w:iCs/>
          <w:color w:val="000000" w:themeColor="text1"/>
          <w:spacing w:val="-6"/>
          <w:lang w:val="nl-NL"/>
        </w:rPr>
        <w:t>T</w:t>
      </w:r>
      <w:r w:rsidR="00D113DD" w:rsidRPr="00724A07">
        <w:rPr>
          <w:bCs/>
          <w:iCs/>
          <w:color w:val="000000" w:themeColor="text1"/>
          <w:spacing w:val="-6"/>
          <w:lang w:val="nl-NL"/>
        </w:rPr>
        <w:t>ốc độ tăng tổng mức so cùng kỳ</w:t>
      </w:r>
      <w:r w:rsidR="00F4104A" w:rsidRPr="00724A07">
        <w:rPr>
          <w:bCs/>
          <w:iCs/>
          <w:color w:val="000000" w:themeColor="text1"/>
          <w:spacing w:val="-6"/>
          <w:lang w:val="nl-NL"/>
        </w:rPr>
        <w:t xml:space="preserve"> </w:t>
      </w:r>
      <w:r w:rsidR="00F4104A" w:rsidRPr="00724A07">
        <w:rPr>
          <w:color w:val="000000" w:themeColor="text1"/>
          <w:spacing w:val="-6"/>
        </w:rPr>
        <w:t>qua các quý có xu hướng giảm dần</w:t>
      </w:r>
      <w:r w:rsidR="00695461" w:rsidRPr="00724A07">
        <w:rPr>
          <w:color w:val="000000" w:themeColor="text1"/>
          <w:spacing w:val="-6"/>
        </w:rPr>
        <w:t xml:space="preserve"> cho</w:t>
      </w:r>
      <w:r w:rsidR="007777BC" w:rsidRPr="00724A07">
        <w:rPr>
          <w:color w:val="000000" w:themeColor="text1"/>
          <w:spacing w:val="-6"/>
        </w:rPr>
        <w:t xml:space="preserve"> thấy sự ch</w:t>
      </w:r>
      <w:r w:rsidR="00294271" w:rsidRPr="00724A07">
        <w:rPr>
          <w:color w:val="000000" w:themeColor="text1"/>
          <w:spacing w:val="-6"/>
          <w:lang w:val="vi-VN"/>
        </w:rPr>
        <w:t>ậm</w:t>
      </w:r>
      <w:r w:rsidR="007777BC" w:rsidRPr="00724A07">
        <w:rPr>
          <w:color w:val="000000" w:themeColor="text1"/>
          <w:spacing w:val="-6"/>
        </w:rPr>
        <w:t xml:space="preserve"> lại của sức mua</w:t>
      </w:r>
      <w:r w:rsidR="003E7A40" w:rsidRPr="00724A07">
        <w:rPr>
          <w:color w:val="000000" w:themeColor="text1"/>
          <w:spacing w:val="-6"/>
        </w:rPr>
        <w:t xml:space="preserve"> </w:t>
      </w:r>
      <w:r w:rsidR="007905E2" w:rsidRPr="00724A07">
        <w:rPr>
          <w:color w:val="000000" w:themeColor="text1"/>
          <w:spacing w:val="-6"/>
        </w:rPr>
        <w:t>của nền kinh tế</w:t>
      </w:r>
      <w:r w:rsidR="00503ACB">
        <w:rPr>
          <w:color w:val="000000" w:themeColor="text1"/>
          <w:spacing w:val="-6"/>
        </w:rPr>
        <w:t>:</w:t>
      </w:r>
      <w:r w:rsidR="007905E2" w:rsidRPr="00724A07">
        <w:rPr>
          <w:color w:val="000000" w:themeColor="text1"/>
          <w:spacing w:val="-6"/>
        </w:rPr>
        <w:t xml:space="preserve"> </w:t>
      </w:r>
      <w:r w:rsidR="00503ACB">
        <w:rPr>
          <w:color w:val="000000" w:themeColor="text1"/>
          <w:spacing w:val="-6"/>
        </w:rPr>
        <w:t>Q</w:t>
      </w:r>
      <w:r w:rsidR="00F4104A" w:rsidRPr="0063376C">
        <w:rPr>
          <w:color w:val="000000" w:themeColor="text1"/>
          <w:spacing w:val="-6"/>
        </w:rPr>
        <w:t xml:space="preserve">uý I/2023 tăng </w:t>
      </w:r>
      <w:r w:rsidR="00724A07">
        <w:rPr>
          <w:color w:val="000000" w:themeColor="text1"/>
          <w:spacing w:val="-6"/>
        </w:rPr>
        <w:t>33,44</w:t>
      </w:r>
      <w:r w:rsidR="00F4104A" w:rsidRPr="0063376C">
        <w:rPr>
          <w:color w:val="000000" w:themeColor="text1"/>
          <w:spacing w:val="-6"/>
        </w:rPr>
        <w:t>%</w:t>
      </w:r>
      <w:r w:rsidR="00503ACB">
        <w:rPr>
          <w:color w:val="000000" w:themeColor="text1"/>
          <w:spacing w:val="-6"/>
        </w:rPr>
        <w:t>,</w:t>
      </w:r>
      <w:r w:rsidR="00F4104A" w:rsidRPr="0063376C">
        <w:rPr>
          <w:color w:val="000000" w:themeColor="text1"/>
          <w:spacing w:val="-6"/>
        </w:rPr>
        <w:t xml:space="preserve"> quý II/2023 tăng </w:t>
      </w:r>
      <w:r w:rsidR="00724A07">
        <w:rPr>
          <w:color w:val="000000" w:themeColor="text1"/>
          <w:spacing w:val="-6"/>
        </w:rPr>
        <w:t>22,40</w:t>
      </w:r>
      <w:r w:rsidR="00F4104A" w:rsidRPr="0063376C">
        <w:rPr>
          <w:color w:val="000000" w:themeColor="text1"/>
          <w:spacing w:val="-6"/>
        </w:rPr>
        <w:t>%, quý III/2023 tăng</w:t>
      </w:r>
      <w:r w:rsidR="00120314" w:rsidRPr="0063376C">
        <w:rPr>
          <w:color w:val="000000" w:themeColor="text1"/>
          <w:spacing w:val="-6"/>
          <w:lang w:val="vi-VN"/>
        </w:rPr>
        <w:t xml:space="preserve"> </w:t>
      </w:r>
      <w:r w:rsidR="00724A07">
        <w:rPr>
          <w:color w:val="000000" w:themeColor="text1"/>
          <w:spacing w:val="-6"/>
        </w:rPr>
        <w:t>15,32</w:t>
      </w:r>
      <w:r w:rsidR="00120314" w:rsidRPr="0063376C">
        <w:rPr>
          <w:color w:val="000000" w:themeColor="text1"/>
          <w:spacing w:val="-6"/>
          <w:lang w:val="vi-VN"/>
        </w:rPr>
        <w:t>%</w:t>
      </w:r>
      <w:r w:rsidR="00D113DD" w:rsidRPr="0063376C">
        <w:rPr>
          <w:color w:val="000000" w:themeColor="text1"/>
          <w:spacing w:val="-6"/>
        </w:rPr>
        <w:t>, quý IV</w:t>
      </w:r>
      <w:r w:rsidR="00724A07">
        <w:rPr>
          <w:color w:val="000000" w:themeColor="text1"/>
          <w:spacing w:val="-6"/>
        </w:rPr>
        <w:t>/2023</w:t>
      </w:r>
      <w:r w:rsidR="00D113DD" w:rsidRPr="0063376C">
        <w:rPr>
          <w:color w:val="000000" w:themeColor="text1"/>
          <w:spacing w:val="-6"/>
        </w:rPr>
        <w:t xml:space="preserve"> tăng </w:t>
      </w:r>
      <w:r w:rsidR="00724A07">
        <w:rPr>
          <w:color w:val="000000" w:themeColor="text1"/>
          <w:spacing w:val="-6"/>
        </w:rPr>
        <w:t>10,21</w:t>
      </w:r>
      <w:r w:rsidR="00D113DD" w:rsidRPr="0063376C">
        <w:rPr>
          <w:color w:val="000000" w:themeColor="text1"/>
          <w:spacing w:val="-6"/>
        </w:rPr>
        <w:t>%</w:t>
      </w:r>
      <w:r w:rsidR="00503ACB">
        <w:rPr>
          <w:color w:val="000000" w:themeColor="text1"/>
          <w:spacing w:val="-6"/>
        </w:rPr>
        <w:t xml:space="preserve"> và</w:t>
      </w:r>
      <w:r w:rsidR="00724A07">
        <w:rPr>
          <w:color w:val="000000" w:themeColor="text1"/>
          <w:spacing w:val="-6"/>
        </w:rPr>
        <w:t xml:space="preserve"> quý I/2024 tăng 4,51%</w:t>
      </w:r>
      <w:r w:rsidR="007777BC" w:rsidRPr="0063376C">
        <w:rPr>
          <w:color w:val="000000" w:themeColor="text1"/>
          <w:spacing w:val="-6"/>
        </w:rPr>
        <w:t>.</w:t>
      </w:r>
    </w:p>
    <w:p w14:paraId="1BFB3849" w14:textId="45C045F9" w:rsidR="00724A07" w:rsidRDefault="00906A61" w:rsidP="00906A61">
      <w:pPr>
        <w:pBdr>
          <w:bottom w:val="none" w:sz="4" w:space="31" w:color="000000"/>
        </w:pBdr>
        <w:spacing w:before="60" w:after="0" w:line="360" w:lineRule="exact"/>
        <w:jc w:val="center"/>
        <w:rPr>
          <w:b/>
          <w:bCs/>
          <w:color w:val="000000" w:themeColor="text1"/>
          <w:spacing w:val="-6"/>
        </w:rPr>
      </w:pPr>
      <w:r w:rsidRPr="00724A07">
        <w:rPr>
          <w:b/>
          <w:bCs/>
          <w:i/>
          <w:noProof/>
          <w:color w:val="000000" w:themeColor="text1"/>
        </w:rPr>
        <w:drawing>
          <wp:anchor distT="0" distB="0" distL="114300" distR="114300" simplePos="0" relativeHeight="251658752" behindDoc="0" locked="0" layoutInCell="1" allowOverlap="1" wp14:anchorId="3E3E46E2" wp14:editId="7EBE30FF">
            <wp:simplePos x="0" y="0"/>
            <wp:positionH relativeFrom="column">
              <wp:posOffset>635</wp:posOffset>
            </wp:positionH>
            <wp:positionV relativeFrom="paragraph">
              <wp:posOffset>321310</wp:posOffset>
            </wp:positionV>
            <wp:extent cx="5708650" cy="2719070"/>
            <wp:effectExtent l="0" t="0" r="6350" b="5080"/>
            <wp:wrapTopAndBottom/>
            <wp:docPr id="4" name="Chart 4">
              <a:extLst xmlns:a="http://schemas.openxmlformats.org/drawingml/2006/main">
                <a:ext uri="{FF2B5EF4-FFF2-40B4-BE49-F238E27FC236}">
                  <a16:creationId xmlns:a16="http://schemas.microsoft.com/office/drawing/2014/main" id="{DE8F1FDF-108B-4EC7-9F38-0EFEC1DD96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724A07" w:rsidRPr="00724A07">
        <w:rPr>
          <w:b/>
          <w:bCs/>
          <w:color w:val="000000" w:themeColor="text1"/>
          <w:spacing w:val="-6"/>
        </w:rPr>
        <w:t>Quy mô và tốc độ Tổng mức các quý so với cùng kỳ</w:t>
      </w:r>
    </w:p>
    <w:p w14:paraId="6C8D28AC" w14:textId="4F3BD752" w:rsidR="00906A61" w:rsidRDefault="00906A61" w:rsidP="00906A61">
      <w:pPr>
        <w:pBdr>
          <w:bottom w:val="none" w:sz="4" w:space="31" w:color="000000"/>
        </w:pBdr>
        <w:spacing w:before="60" w:after="0" w:line="360" w:lineRule="exact"/>
        <w:ind w:firstLine="720"/>
        <w:rPr>
          <w:b/>
          <w:bCs/>
          <w:color w:val="000000" w:themeColor="text1"/>
          <w:spacing w:val="-6"/>
        </w:rPr>
      </w:pPr>
    </w:p>
    <w:p w14:paraId="15C50EFF" w14:textId="640BE0E9" w:rsidR="00724A07" w:rsidRPr="00BA45B3" w:rsidRDefault="00332644" w:rsidP="00724A07">
      <w:pPr>
        <w:pBdr>
          <w:bottom w:val="none" w:sz="4" w:space="31" w:color="000000"/>
        </w:pBdr>
        <w:spacing w:before="60" w:after="0" w:line="360" w:lineRule="exact"/>
        <w:ind w:firstLine="720"/>
        <w:jc w:val="both"/>
        <w:rPr>
          <w:b/>
          <w:bCs/>
          <w:color w:val="000000" w:themeColor="text1"/>
          <w:spacing w:val="-6"/>
        </w:rPr>
      </w:pPr>
      <w:r w:rsidRPr="00BA45B3">
        <w:rPr>
          <w:color w:val="000000" w:themeColor="text1"/>
          <w:spacing w:val="-6"/>
        </w:rPr>
        <w:t xml:space="preserve">Doanh thu bán lẻ hàng hóa </w:t>
      </w:r>
      <w:r w:rsidRPr="00BA45B3">
        <w:rPr>
          <w:color w:val="000000" w:themeColor="text1"/>
          <w:lang w:val="nl-NL"/>
        </w:rPr>
        <w:t xml:space="preserve">quý </w:t>
      </w:r>
      <w:r w:rsidR="00BA45B3" w:rsidRPr="00BA45B3">
        <w:rPr>
          <w:color w:val="000000" w:themeColor="text1"/>
          <w:lang w:val="nl-NL"/>
        </w:rPr>
        <w:t>I/2024</w:t>
      </w:r>
      <w:r w:rsidR="00D83515">
        <w:rPr>
          <w:color w:val="000000" w:themeColor="text1"/>
          <w:lang w:val="nl-NL"/>
        </w:rPr>
        <w:t xml:space="preserve"> </w:t>
      </w:r>
      <w:r w:rsidRPr="00BA45B3">
        <w:rPr>
          <w:color w:val="000000" w:themeColor="text1"/>
          <w:lang w:val="nl-NL"/>
        </w:rPr>
        <w:t>ước đạt 15.023,5 tỷ đồng tăng 3,88% so với cùng kỳ. Trong 12 nhóm ngành, có 8/12 ngành hàng có doanh thu tăng so với cùng kỳ: Đá quý, kim loại quý và sản phẩm tăng 45,30%; hàng may mặc tăng 39,47%; vật phẩm, văn hóa giáo dục tăng 35,36%</w:t>
      </w:r>
      <w:r w:rsidR="008D568D" w:rsidRPr="00BA45B3">
        <w:rPr>
          <w:color w:val="000000" w:themeColor="text1"/>
          <w:lang w:val="nl-NL"/>
        </w:rPr>
        <w:t>; phương tiện đi lại, trừ ô tô con tăng 23,08%... Ngược chiều có 4/12 ngành hàng giảm so cùng kỳ: trong đó nhóm hàng ô tô con giảm 17,01%; gỗ, vật liệu xây dựng giảm 10,65%; hàng hóa khác giảm 15,87%; xăng dầu các loại giảm 3,13%.</w:t>
      </w:r>
      <w:r w:rsidRPr="00BA45B3">
        <w:rPr>
          <w:color w:val="000000" w:themeColor="text1"/>
          <w:lang w:val="nl-NL"/>
        </w:rPr>
        <w:t xml:space="preserve"> </w:t>
      </w:r>
    </w:p>
    <w:p w14:paraId="2ABFD647" w14:textId="393F39B9" w:rsidR="00E968D8" w:rsidRPr="00BA45B3" w:rsidRDefault="008D568D" w:rsidP="00E968D8">
      <w:pPr>
        <w:pBdr>
          <w:bottom w:val="none" w:sz="4" w:space="31" w:color="000000"/>
        </w:pBdr>
        <w:spacing w:before="60" w:after="0" w:line="360" w:lineRule="exact"/>
        <w:ind w:firstLine="720"/>
        <w:jc w:val="both"/>
        <w:rPr>
          <w:b/>
          <w:bCs/>
          <w:color w:val="000000" w:themeColor="text1"/>
          <w:spacing w:val="-6"/>
        </w:rPr>
      </w:pPr>
      <w:r w:rsidRPr="00BA45B3">
        <w:rPr>
          <w:color w:val="000000" w:themeColor="text1"/>
          <w:lang w:val="nl-NL"/>
        </w:rPr>
        <w:t xml:space="preserve">Doanh thu dịch vụ lưu trú, ăn uống, du lịch lữ hành quý </w:t>
      </w:r>
      <w:r w:rsidR="00BA45B3" w:rsidRPr="00BA45B3">
        <w:rPr>
          <w:color w:val="000000" w:themeColor="text1"/>
          <w:lang w:val="nl-NL"/>
        </w:rPr>
        <w:t>I/2024</w:t>
      </w:r>
      <w:r w:rsidRPr="00BA45B3">
        <w:rPr>
          <w:color w:val="000000" w:themeColor="text1"/>
          <w:lang w:val="nl-NL"/>
        </w:rPr>
        <w:t xml:space="preserve"> ước đạt 1.661,3 tỷ đồng, tăng 5,61% so với cùng kỳ.</w:t>
      </w:r>
      <w:r w:rsidR="00945A4B" w:rsidRPr="00BA45B3">
        <w:rPr>
          <w:color w:val="000000" w:themeColor="text1"/>
          <w:lang w:val="nl-NL"/>
        </w:rPr>
        <w:t xml:space="preserve"> Trong đó: Doanh thu dịch vụ lưu trú ước đạt 141,25 tỷ đồng, tăng 2,15%; dịch vụ ăn uống ước đạt 1.471,2 tỷ đồng, tăng 6,29%; dịch vụ lữ hành đạt 48,8 tỷ đồng, giảm 3,43% so cùng kỳ. </w:t>
      </w:r>
    </w:p>
    <w:p w14:paraId="1A9F2E40" w14:textId="4F0B4547" w:rsidR="00332644" w:rsidRPr="00E968D8" w:rsidRDefault="00945A4B" w:rsidP="00E968D8">
      <w:pPr>
        <w:pBdr>
          <w:bottom w:val="none" w:sz="4" w:space="31" w:color="000000"/>
        </w:pBdr>
        <w:spacing w:before="60" w:after="0" w:line="360" w:lineRule="exact"/>
        <w:ind w:firstLine="720"/>
        <w:jc w:val="both"/>
        <w:rPr>
          <w:b/>
          <w:bCs/>
          <w:color w:val="000000" w:themeColor="text1"/>
          <w:spacing w:val="-6"/>
        </w:rPr>
      </w:pPr>
      <w:r w:rsidRPr="00BA45B3">
        <w:rPr>
          <w:color w:val="000000" w:themeColor="text1"/>
          <w:lang w:val="nl-NL"/>
        </w:rPr>
        <w:t xml:space="preserve">Doanh thu các ngành dịch vụ tiêu dùng khác quý </w:t>
      </w:r>
      <w:r w:rsidR="00BA45B3" w:rsidRPr="00BA45B3">
        <w:rPr>
          <w:color w:val="000000" w:themeColor="text1"/>
          <w:lang w:val="nl-NL"/>
        </w:rPr>
        <w:t xml:space="preserve">I/2024 </w:t>
      </w:r>
      <w:r w:rsidRPr="00BA45B3">
        <w:rPr>
          <w:color w:val="000000" w:themeColor="text1"/>
          <w:lang w:val="nl-NL"/>
        </w:rPr>
        <w:t xml:space="preserve">ước đạt 1.750 tỷ đồng, tăng 9,05% so với cùng kỳ. Hầu hết các nhóm ngành dịch vụ đều tăng so với cùng kỳ; trong đó: Ngành dịch vụ y tế và hoạt động trợ giúp xã hội ước đạt 202,6 tỷ đồng, tăng 31,03%; ngành dịch vụ nghệ thuật, vui chơi và giải trí ước đạt 279,1 tỷ đồng, tăng 28,19%; ngành dịch vụ giáo dục và đào tạo ước đạt </w:t>
      </w:r>
      <w:r w:rsidRPr="00164206">
        <w:rPr>
          <w:color w:val="000000" w:themeColor="text1"/>
          <w:lang w:val="nl-NL"/>
        </w:rPr>
        <w:t>57,6 tỷ đồng, tăng 24,48%...</w:t>
      </w:r>
    </w:p>
    <w:bookmarkEnd w:id="2"/>
    <w:p w14:paraId="6A3F1E91" w14:textId="4FAF4604" w:rsidR="00B5775C" w:rsidRPr="00164206" w:rsidRDefault="003D03E3" w:rsidP="00916670">
      <w:pPr>
        <w:pBdr>
          <w:bottom w:val="none" w:sz="4" w:space="31" w:color="000000"/>
        </w:pBdr>
        <w:tabs>
          <w:tab w:val="left" w:pos="5640"/>
        </w:tabs>
        <w:spacing w:before="120" w:after="0" w:line="360" w:lineRule="exact"/>
        <w:ind w:firstLine="720"/>
        <w:jc w:val="both"/>
        <w:rPr>
          <w:b/>
          <w:bCs/>
          <w:i/>
          <w:color w:val="000000" w:themeColor="text1"/>
        </w:rPr>
      </w:pPr>
      <w:r>
        <w:rPr>
          <w:b/>
          <w:bCs/>
          <w:i/>
          <w:color w:val="000000" w:themeColor="text1"/>
        </w:rPr>
        <w:t>4</w:t>
      </w:r>
      <w:r w:rsidR="00822899" w:rsidRPr="00164206">
        <w:rPr>
          <w:b/>
          <w:bCs/>
          <w:i/>
          <w:color w:val="000000" w:themeColor="text1"/>
        </w:rPr>
        <w:t>.2. Vận tải hành khách và hàng hoá</w:t>
      </w:r>
    </w:p>
    <w:p w14:paraId="0AA5869A" w14:textId="57E3E4AF" w:rsidR="000B36F0" w:rsidRPr="00164206" w:rsidRDefault="00D83515" w:rsidP="000B36F0">
      <w:pPr>
        <w:pBdr>
          <w:bottom w:val="none" w:sz="4" w:space="31" w:color="000000"/>
        </w:pBdr>
        <w:tabs>
          <w:tab w:val="left" w:pos="5640"/>
        </w:tabs>
        <w:spacing w:before="120" w:after="0" w:line="360" w:lineRule="exact"/>
        <w:ind w:firstLine="720"/>
        <w:jc w:val="both"/>
        <w:rPr>
          <w:color w:val="000000" w:themeColor="text1"/>
        </w:rPr>
      </w:pPr>
      <w:r>
        <w:rPr>
          <w:color w:val="000000" w:themeColor="text1"/>
          <w:lang w:val="nl-NL"/>
        </w:rPr>
        <w:t>Quý I/2024, h</w:t>
      </w:r>
      <w:r w:rsidR="004C55D2" w:rsidRPr="00164206">
        <w:rPr>
          <w:color w:val="000000" w:themeColor="text1"/>
          <w:lang w:val="nl-NL"/>
        </w:rPr>
        <w:t>oạt động vận tải kho bãi trên địa bàn đáp ứng tốt nhu cầu đi lại, vận chuyển hàng hóa phục vụ sản xuất, kinh doanh của người dân và doanh nghiệp</w:t>
      </w:r>
      <w:r w:rsidR="005006CF" w:rsidRPr="00164206">
        <w:rPr>
          <w:color w:val="000000" w:themeColor="text1"/>
          <w:lang w:val="nl-NL"/>
        </w:rPr>
        <w:t>,</w:t>
      </w:r>
      <w:r w:rsidR="004C55D2" w:rsidRPr="00164206">
        <w:rPr>
          <w:color w:val="000000" w:themeColor="text1"/>
          <w:lang w:val="nl-NL"/>
        </w:rPr>
        <w:t xml:space="preserve"> </w:t>
      </w:r>
      <w:bookmarkStart w:id="3" w:name="_Hlk154060394"/>
      <w:r w:rsidR="005006CF" w:rsidRPr="00164206">
        <w:rPr>
          <w:color w:val="000000" w:themeColor="text1"/>
        </w:rPr>
        <w:t>đ</w:t>
      </w:r>
      <w:r w:rsidR="004C55D2" w:rsidRPr="00164206">
        <w:rPr>
          <w:color w:val="000000" w:themeColor="text1"/>
        </w:rPr>
        <w:t>ặc biệt</w:t>
      </w:r>
      <w:r w:rsidR="005006CF" w:rsidRPr="00164206">
        <w:rPr>
          <w:color w:val="000000" w:themeColor="text1"/>
        </w:rPr>
        <w:t xml:space="preserve"> </w:t>
      </w:r>
      <w:r w:rsidR="004C55D2" w:rsidRPr="00164206">
        <w:rPr>
          <w:color w:val="000000" w:themeColor="text1"/>
        </w:rPr>
        <w:t xml:space="preserve">trong </w:t>
      </w:r>
      <w:r w:rsidR="005006CF" w:rsidRPr="00164206">
        <w:rPr>
          <w:color w:val="000000" w:themeColor="text1"/>
        </w:rPr>
        <w:t>dịp Tết và mùa lễ hội đầu năm</w:t>
      </w:r>
      <w:r w:rsidR="000B36F0" w:rsidRPr="00164206">
        <w:rPr>
          <w:color w:val="000000" w:themeColor="text1"/>
        </w:rPr>
        <w:t xml:space="preserve">. </w:t>
      </w:r>
      <w:r w:rsidR="00960019" w:rsidRPr="00164206">
        <w:rPr>
          <w:bCs/>
          <w:iCs/>
          <w:color w:val="000000" w:themeColor="text1"/>
          <w:lang w:val="vi-VN"/>
        </w:rPr>
        <w:t xml:space="preserve">Ước tính </w:t>
      </w:r>
      <w:r w:rsidR="00686286" w:rsidRPr="00164206">
        <w:rPr>
          <w:rFonts w:cs="Times New Roman"/>
          <w:color w:val="000000" w:themeColor="text1"/>
        </w:rPr>
        <w:t xml:space="preserve">doanh thu hoạt động vận tải </w:t>
      </w:r>
      <w:r w:rsidR="005006CF" w:rsidRPr="00164206">
        <w:rPr>
          <w:rFonts w:cs="Times New Roman"/>
          <w:bCs/>
          <w:iCs/>
          <w:color w:val="000000" w:themeColor="text1"/>
          <w:lang w:val="nl-NL"/>
        </w:rPr>
        <w:t>đạt 1.964,31 tỷ đồng, tăng 33,19% so với cùng kỳ.</w:t>
      </w:r>
      <w:r w:rsidR="00686286" w:rsidRPr="00164206">
        <w:rPr>
          <w:rFonts w:cs="Times New Roman"/>
          <w:color w:val="000000" w:themeColor="text1"/>
        </w:rPr>
        <w:t xml:space="preserve"> </w:t>
      </w:r>
      <w:r w:rsidR="000B36F0" w:rsidRPr="00164206">
        <w:rPr>
          <w:rFonts w:cs="Times New Roman"/>
          <w:color w:val="000000" w:themeColor="text1"/>
        </w:rPr>
        <w:t>Trong đó:</w:t>
      </w:r>
    </w:p>
    <w:p w14:paraId="072F33EA" w14:textId="30AFFD62" w:rsidR="000B36F0" w:rsidRPr="00164206" w:rsidRDefault="00D83515" w:rsidP="005006CF">
      <w:pPr>
        <w:pBdr>
          <w:bottom w:val="none" w:sz="4" w:space="31" w:color="000000"/>
        </w:pBdr>
        <w:tabs>
          <w:tab w:val="left" w:pos="5640"/>
        </w:tabs>
        <w:spacing w:before="120" w:after="0" w:line="360" w:lineRule="exact"/>
        <w:ind w:firstLine="720"/>
        <w:jc w:val="both"/>
        <w:rPr>
          <w:bCs/>
          <w:iCs/>
          <w:color w:val="000000" w:themeColor="text1"/>
        </w:rPr>
      </w:pPr>
      <w:r w:rsidRPr="00D83515">
        <w:rPr>
          <w:rFonts w:cs="Times New Roman"/>
          <w:i/>
          <w:iCs/>
          <w:color w:val="000000" w:themeColor="text1"/>
        </w:rPr>
        <w:t>- Vận tải hành khách:</w:t>
      </w:r>
      <w:r>
        <w:rPr>
          <w:rFonts w:cs="Times New Roman"/>
          <w:color w:val="000000" w:themeColor="text1"/>
        </w:rPr>
        <w:t xml:space="preserve"> </w:t>
      </w:r>
      <w:r w:rsidR="000B36F0" w:rsidRPr="00164206">
        <w:rPr>
          <w:rFonts w:cs="Times New Roman"/>
          <w:color w:val="000000" w:themeColor="text1"/>
        </w:rPr>
        <w:t>D</w:t>
      </w:r>
      <w:r w:rsidR="00686286" w:rsidRPr="00164206">
        <w:rPr>
          <w:rFonts w:cs="Times New Roman"/>
          <w:color w:val="000000" w:themeColor="text1"/>
        </w:rPr>
        <w:t xml:space="preserve">oanh thu ước đạt </w:t>
      </w:r>
      <w:bookmarkEnd w:id="3"/>
      <w:r w:rsidR="005006CF" w:rsidRPr="00164206">
        <w:rPr>
          <w:bCs/>
          <w:iCs/>
          <w:color w:val="000000" w:themeColor="text1"/>
        </w:rPr>
        <w:t xml:space="preserve">383,04 tỷ đồng, tăng 72,06%; vận chuyển ước đạt 11,69 triệu lượt khách, tăng 71,38%; luân chuyển ước đạt 518,60 triệu lượt khách.km, tăng 72,88% so với cùng kỳ. </w:t>
      </w:r>
    </w:p>
    <w:p w14:paraId="592051BD" w14:textId="76B83C10" w:rsidR="005006CF" w:rsidRPr="00164206" w:rsidRDefault="00D83515" w:rsidP="00164206">
      <w:pPr>
        <w:pBdr>
          <w:bottom w:val="none" w:sz="4" w:space="31" w:color="000000"/>
        </w:pBdr>
        <w:tabs>
          <w:tab w:val="left" w:pos="5640"/>
        </w:tabs>
        <w:spacing w:before="120" w:after="0" w:line="360" w:lineRule="exact"/>
        <w:ind w:firstLine="720"/>
        <w:jc w:val="both"/>
        <w:rPr>
          <w:bCs/>
          <w:iCs/>
          <w:color w:val="000000" w:themeColor="text1"/>
        </w:rPr>
      </w:pPr>
      <w:r w:rsidRPr="00D83515">
        <w:rPr>
          <w:bCs/>
          <w:i/>
          <w:color w:val="000000" w:themeColor="text1"/>
        </w:rPr>
        <w:t>- Vận tải hàng hóa:</w:t>
      </w:r>
      <w:r>
        <w:rPr>
          <w:bCs/>
          <w:iCs/>
          <w:color w:val="000000" w:themeColor="text1"/>
        </w:rPr>
        <w:t xml:space="preserve"> </w:t>
      </w:r>
      <w:r w:rsidR="000B36F0" w:rsidRPr="00164206">
        <w:rPr>
          <w:bCs/>
          <w:iCs/>
          <w:color w:val="000000" w:themeColor="text1"/>
        </w:rPr>
        <w:t xml:space="preserve">Doanh thu </w:t>
      </w:r>
      <w:r w:rsidR="005006CF" w:rsidRPr="00164206">
        <w:rPr>
          <w:bCs/>
          <w:iCs/>
          <w:color w:val="000000" w:themeColor="text1"/>
        </w:rPr>
        <w:t>ước đạt doanh thu 1.399,27 tỷ đồng (trong đó vận tải hàng hóa đường bộ ước đạt 971,06</w:t>
      </w:r>
      <w:r w:rsidR="005006CF" w:rsidRPr="00164206">
        <w:rPr>
          <w:bCs/>
          <w:iCs/>
          <w:color w:val="000000" w:themeColor="text1"/>
          <w:lang w:val="nl-NL"/>
        </w:rPr>
        <w:t xml:space="preserve"> tỷ đồng; vận tải hàng hóa đường </w:t>
      </w:r>
      <w:r w:rsidR="005006CF" w:rsidRPr="00906A61">
        <w:rPr>
          <w:bCs/>
          <w:iCs/>
          <w:color w:val="000000" w:themeColor="text1"/>
          <w:spacing w:val="-6"/>
          <w:lang w:val="nl-NL"/>
        </w:rPr>
        <w:t>thủy ước đạt 428,21 tỷ đồng)</w:t>
      </w:r>
      <w:r w:rsidR="005006CF" w:rsidRPr="00906A61">
        <w:rPr>
          <w:bCs/>
          <w:iCs/>
          <w:color w:val="000000" w:themeColor="text1"/>
          <w:spacing w:val="-6"/>
        </w:rPr>
        <w:t xml:space="preserve">, tăng 24,06%; ước tính vận chuyển được 11,56 triệu tấn, tăng 22,32% và luân chuyển </w:t>
      </w:r>
      <w:r w:rsidRPr="00906A61">
        <w:rPr>
          <w:bCs/>
          <w:iCs/>
          <w:color w:val="000000" w:themeColor="text1"/>
          <w:spacing w:val="-6"/>
        </w:rPr>
        <w:t>1</w:t>
      </w:r>
      <w:r w:rsidR="005006CF" w:rsidRPr="00906A61">
        <w:rPr>
          <w:bCs/>
          <w:iCs/>
          <w:color w:val="000000" w:themeColor="text1"/>
          <w:spacing w:val="-6"/>
        </w:rPr>
        <w:t>.181,39 triệu tấn.km, tăng 40,80% so với cùng kỳ.</w:t>
      </w:r>
    </w:p>
    <w:p w14:paraId="2BF6193C" w14:textId="7E42861F" w:rsidR="00F91BC7" w:rsidRPr="00164206" w:rsidRDefault="00822899" w:rsidP="005006CF">
      <w:pPr>
        <w:pBdr>
          <w:bottom w:val="none" w:sz="4" w:space="31" w:color="000000"/>
        </w:pBdr>
        <w:tabs>
          <w:tab w:val="left" w:pos="5640"/>
        </w:tabs>
        <w:spacing w:before="120" w:after="0" w:line="360" w:lineRule="exact"/>
        <w:ind w:firstLine="720"/>
        <w:jc w:val="both"/>
        <w:rPr>
          <w:b/>
          <w:bCs/>
          <w:color w:val="000000" w:themeColor="text1"/>
        </w:rPr>
      </w:pPr>
      <w:r w:rsidRPr="00164206">
        <w:rPr>
          <w:b/>
          <w:bCs/>
          <w:color w:val="000000" w:themeColor="text1"/>
        </w:rPr>
        <w:t>II. ỔN ĐỊNH KINH TẾ VĨ MÔ</w:t>
      </w:r>
    </w:p>
    <w:p w14:paraId="0F3FB0C5" w14:textId="77777777" w:rsidR="00F91BC7" w:rsidRPr="00164206" w:rsidRDefault="00F91BC7" w:rsidP="00232EDF">
      <w:pPr>
        <w:pBdr>
          <w:bottom w:val="none" w:sz="4" w:space="31" w:color="000000"/>
        </w:pBdr>
        <w:spacing w:before="60" w:after="0" w:line="360" w:lineRule="exact"/>
        <w:ind w:firstLine="720"/>
        <w:jc w:val="both"/>
        <w:rPr>
          <w:b/>
          <w:bCs/>
          <w:color w:val="000000" w:themeColor="text1"/>
        </w:rPr>
      </w:pPr>
      <w:r w:rsidRPr="00164206">
        <w:rPr>
          <w:b/>
          <w:bCs/>
          <w:color w:val="000000" w:themeColor="text1"/>
        </w:rPr>
        <w:t xml:space="preserve">1. </w:t>
      </w:r>
      <w:r w:rsidR="006730C2" w:rsidRPr="00164206">
        <w:rPr>
          <w:b/>
          <w:bCs/>
          <w:color w:val="000000" w:themeColor="text1"/>
        </w:rPr>
        <w:t>Tình hình thu, chi ngân sách nhà nướ</w:t>
      </w:r>
      <w:r w:rsidRPr="00164206">
        <w:rPr>
          <w:b/>
          <w:bCs/>
          <w:color w:val="000000" w:themeColor="text1"/>
        </w:rPr>
        <w:t>c</w:t>
      </w:r>
    </w:p>
    <w:p w14:paraId="1EFA4090" w14:textId="2C1EA1F6" w:rsidR="00164206" w:rsidRPr="00164206" w:rsidRDefault="00164206" w:rsidP="00164206">
      <w:pPr>
        <w:pBdr>
          <w:bottom w:val="none" w:sz="4" w:space="31" w:color="000000"/>
        </w:pBdr>
        <w:spacing w:before="60" w:after="0" w:line="360" w:lineRule="exact"/>
        <w:ind w:firstLine="720"/>
        <w:jc w:val="both"/>
        <w:rPr>
          <w:bCs/>
          <w:color w:val="000000" w:themeColor="text1"/>
          <w:lang w:val="vi-VN"/>
        </w:rPr>
      </w:pPr>
      <w:bookmarkStart w:id="4" w:name="_Hlk154132681"/>
      <w:r w:rsidRPr="00164206">
        <w:rPr>
          <w:bCs/>
          <w:color w:val="000000" w:themeColor="text1"/>
        </w:rPr>
        <w:t>Theo số liệu của Kho bạc Nhà n</w:t>
      </w:r>
      <w:r w:rsidRPr="00164206">
        <w:rPr>
          <w:rFonts w:hint="eastAsia"/>
          <w:bCs/>
          <w:color w:val="000000" w:themeColor="text1"/>
        </w:rPr>
        <w:t>ư</w:t>
      </w:r>
      <w:r w:rsidRPr="00164206">
        <w:rPr>
          <w:bCs/>
          <w:color w:val="000000" w:themeColor="text1"/>
        </w:rPr>
        <w:t xml:space="preserve">ớc, tính </w:t>
      </w:r>
      <w:r w:rsidRPr="00164206">
        <w:rPr>
          <w:rFonts w:hint="eastAsia"/>
          <w:bCs/>
          <w:color w:val="000000" w:themeColor="text1"/>
        </w:rPr>
        <w:t>đ</w:t>
      </w:r>
      <w:r w:rsidRPr="00164206">
        <w:rPr>
          <w:bCs/>
          <w:color w:val="000000" w:themeColor="text1"/>
        </w:rPr>
        <w:t xml:space="preserve">ến 15/3/2024, tổng thu ngân sách trên </w:t>
      </w:r>
      <w:r w:rsidRPr="00164206">
        <w:rPr>
          <w:rFonts w:hint="eastAsia"/>
          <w:bCs/>
          <w:color w:val="000000" w:themeColor="text1"/>
        </w:rPr>
        <w:t>đ</w:t>
      </w:r>
      <w:r w:rsidRPr="00164206">
        <w:rPr>
          <w:bCs/>
          <w:color w:val="000000" w:themeColor="text1"/>
        </w:rPr>
        <w:t xml:space="preserve">ịa bàn </w:t>
      </w:r>
      <w:r w:rsidRPr="00164206">
        <w:rPr>
          <w:rFonts w:hint="eastAsia"/>
          <w:bCs/>
          <w:color w:val="000000" w:themeColor="text1"/>
        </w:rPr>
        <w:t>đ</w:t>
      </w:r>
      <w:r w:rsidRPr="00164206">
        <w:rPr>
          <w:bCs/>
          <w:color w:val="000000" w:themeColor="text1"/>
        </w:rPr>
        <w:t xml:space="preserve">ạt 7.242 tỷ </w:t>
      </w:r>
      <w:r w:rsidRPr="00164206">
        <w:rPr>
          <w:rFonts w:hint="eastAsia"/>
          <w:bCs/>
          <w:color w:val="000000" w:themeColor="text1"/>
        </w:rPr>
        <w:t>đ</w:t>
      </w:r>
      <w:r w:rsidRPr="00164206">
        <w:rPr>
          <w:bCs/>
          <w:color w:val="000000" w:themeColor="text1"/>
        </w:rPr>
        <w:t xml:space="preserve">ồng, tăng 3,58% so với cùng kỳ, bằng 22,80% dự toán giao </w:t>
      </w:r>
      <w:r w:rsidRPr="00164206">
        <w:rPr>
          <w:rFonts w:hint="eastAsia"/>
          <w:bCs/>
          <w:color w:val="000000" w:themeColor="text1"/>
        </w:rPr>
        <w:t>đ</w:t>
      </w:r>
      <w:r w:rsidRPr="00164206">
        <w:rPr>
          <w:bCs/>
          <w:color w:val="000000" w:themeColor="text1"/>
        </w:rPr>
        <w:t>ầu n</w:t>
      </w:r>
      <w:r w:rsidRPr="00164206">
        <w:rPr>
          <w:rFonts w:hint="eastAsia"/>
          <w:bCs/>
          <w:color w:val="000000" w:themeColor="text1"/>
        </w:rPr>
        <w:t>ă</w:t>
      </w:r>
      <w:r w:rsidRPr="00164206">
        <w:rPr>
          <w:bCs/>
          <w:color w:val="000000" w:themeColor="text1"/>
        </w:rPr>
        <w:t>m.</w:t>
      </w:r>
      <w:r w:rsidR="00370015">
        <w:rPr>
          <w:bCs/>
          <w:color w:val="000000" w:themeColor="text1"/>
        </w:rPr>
        <w:t xml:space="preserve"> </w:t>
      </w:r>
      <w:r w:rsidR="00BA45B3" w:rsidRPr="00BA45B3">
        <w:rPr>
          <w:bCs/>
          <w:color w:val="000000" w:themeColor="text1"/>
        </w:rPr>
        <w:t>T</w:t>
      </w:r>
      <w:r w:rsidR="00370015" w:rsidRPr="00BA45B3">
        <w:rPr>
          <w:bCs/>
          <w:color w:val="000000" w:themeColor="text1"/>
        </w:rPr>
        <w:t>hu nội địa</w:t>
      </w:r>
      <w:r w:rsidR="00BA45B3" w:rsidRPr="00BA45B3">
        <w:rPr>
          <w:bCs/>
          <w:color w:val="000000" w:themeColor="text1"/>
        </w:rPr>
        <w:t xml:space="preserve"> tăng 7,16% so cùng kỳ,</w:t>
      </w:r>
      <w:r w:rsidRPr="00BA45B3">
        <w:rPr>
          <w:bCs/>
          <w:color w:val="000000" w:themeColor="text1"/>
        </w:rPr>
        <w:t xml:space="preserve"> </w:t>
      </w:r>
      <w:bookmarkStart w:id="5" w:name="_Hlk154392952"/>
      <w:r w:rsidR="00BA45B3" w:rsidRPr="00BA45B3">
        <w:rPr>
          <w:bCs/>
          <w:color w:val="000000" w:themeColor="text1"/>
        </w:rPr>
        <w:t>t</w:t>
      </w:r>
      <w:r w:rsidRPr="00BA45B3">
        <w:rPr>
          <w:bCs/>
          <w:color w:val="000000" w:themeColor="text1"/>
        </w:rPr>
        <w:t>rong đó</w:t>
      </w:r>
      <w:r w:rsidR="00BA45B3" w:rsidRPr="00BA45B3">
        <w:rPr>
          <w:bCs/>
          <w:color w:val="000000" w:themeColor="text1"/>
        </w:rPr>
        <w:t>:</w:t>
      </w:r>
      <w:r w:rsidRPr="00BA45B3">
        <w:rPr>
          <w:bCs/>
          <w:color w:val="000000" w:themeColor="text1"/>
        </w:rPr>
        <w:t xml:space="preserve"> </w:t>
      </w:r>
      <w:r w:rsidRPr="00164206">
        <w:rPr>
          <w:bCs/>
          <w:color w:val="000000" w:themeColor="text1"/>
        </w:rPr>
        <w:t xml:space="preserve">các khoản thu về nhà, đất tăng cao nhất, đạt 638 tỷ đồng, cao gấp 3,6 lần; thu từ khu vực công, thương nghiệp ngoài nhà nước đạt 506 tỷ đồng, tăng 20,33%; thu từ doanh </w:t>
      </w:r>
      <w:r w:rsidRPr="00164206">
        <w:rPr>
          <w:bCs/>
          <w:color w:val="000000" w:themeColor="text1"/>
        </w:rPr>
        <w:lastRenderedPageBreak/>
        <w:t xml:space="preserve">nghiệp nước ngoài giảm nhẹ 3,63% (đạt 4.550 tỷ đồng) so với cùng kỳ năm trước. Thu từ Hải quan </w:t>
      </w:r>
      <w:r w:rsidRPr="00164206">
        <w:rPr>
          <w:rFonts w:hint="eastAsia"/>
          <w:bCs/>
          <w:color w:val="000000" w:themeColor="text1"/>
        </w:rPr>
        <w:t>đ</w:t>
      </w:r>
      <w:r w:rsidRPr="00164206">
        <w:rPr>
          <w:bCs/>
          <w:color w:val="000000" w:themeColor="text1"/>
        </w:rPr>
        <w:t xml:space="preserve">ạt 845 tỷ </w:t>
      </w:r>
      <w:r w:rsidRPr="00164206">
        <w:rPr>
          <w:rFonts w:hint="eastAsia"/>
          <w:bCs/>
          <w:color w:val="000000" w:themeColor="text1"/>
        </w:rPr>
        <w:t>đ</w:t>
      </w:r>
      <w:r w:rsidRPr="00164206">
        <w:rPr>
          <w:bCs/>
          <w:color w:val="000000" w:themeColor="text1"/>
        </w:rPr>
        <w:t>ồng, giảm 17,34% so với cùng kỳ n</w:t>
      </w:r>
      <w:r w:rsidRPr="00164206">
        <w:rPr>
          <w:rFonts w:hint="eastAsia"/>
          <w:bCs/>
          <w:color w:val="000000" w:themeColor="text1"/>
        </w:rPr>
        <w:t>ă</w:t>
      </w:r>
      <w:r w:rsidRPr="00164206">
        <w:rPr>
          <w:bCs/>
          <w:color w:val="000000" w:themeColor="text1"/>
        </w:rPr>
        <w:t>m t</w:t>
      </w:r>
      <w:bookmarkStart w:id="6" w:name="_Hlk154133226"/>
      <w:bookmarkEnd w:id="4"/>
      <w:r w:rsidRPr="00164206">
        <w:rPr>
          <w:bCs/>
          <w:color w:val="000000" w:themeColor="text1"/>
          <w:lang w:val="vi-VN"/>
        </w:rPr>
        <w:t>rước.</w:t>
      </w:r>
      <w:bookmarkEnd w:id="5"/>
    </w:p>
    <w:p w14:paraId="018B99A0" w14:textId="77777777" w:rsidR="00164206" w:rsidRPr="00164206" w:rsidRDefault="00164206" w:rsidP="00164206">
      <w:pPr>
        <w:pBdr>
          <w:bottom w:val="none" w:sz="4" w:space="31" w:color="000000"/>
        </w:pBdr>
        <w:spacing w:before="60" w:after="0" w:line="360" w:lineRule="exact"/>
        <w:ind w:firstLine="720"/>
        <w:jc w:val="both"/>
        <w:rPr>
          <w:bCs/>
          <w:color w:val="000000" w:themeColor="text1"/>
          <w:lang w:val="vi-VN"/>
        </w:rPr>
      </w:pPr>
      <w:bookmarkStart w:id="7" w:name="_Hlk154393108"/>
      <w:r w:rsidRPr="00164206">
        <w:rPr>
          <w:color w:val="000000" w:themeColor="text1"/>
          <w:lang w:val="nl-NL"/>
        </w:rPr>
        <w:t xml:space="preserve">Quản lý chi ngân sách được tăng cường, kiểm soát chi chặt chẽ, quản lý chi theo dự toán, thực hành tiết kiệm, chống lãng </w:t>
      </w:r>
      <w:r w:rsidRPr="00164206">
        <w:rPr>
          <w:color w:val="000000" w:themeColor="text1"/>
          <w:lang w:val="vi-VN"/>
        </w:rPr>
        <w:t>phí</w:t>
      </w:r>
      <w:bookmarkEnd w:id="7"/>
      <w:r w:rsidRPr="00164206">
        <w:rPr>
          <w:color w:val="000000" w:themeColor="text1"/>
          <w:lang w:val="vi-VN"/>
        </w:rPr>
        <w:t xml:space="preserve">. </w:t>
      </w:r>
      <w:r w:rsidRPr="00164206">
        <w:rPr>
          <w:bCs/>
          <w:color w:val="000000" w:themeColor="text1"/>
        </w:rPr>
        <w:t xml:space="preserve">Tính </w:t>
      </w:r>
      <w:r w:rsidRPr="00164206">
        <w:rPr>
          <w:rFonts w:hint="eastAsia"/>
          <w:bCs/>
          <w:color w:val="000000" w:themeColor="text1"/>
        </w:rPr>
        <w:t>đ</w:t>
      </w:r>
      <w:r w:rsidRPr="00164206">
        <w:rPr>
          <w:bCs/>
          <w:color w:val="000000" w:themeColor="text1"/>
        </w:rPr>
        <w:t xml:space="preserve">ến ngày 15/3/2024, tổng chi NSNN </w:t>
      </w:r>
      <w:r w:rsidRPr="00164206">
        <w:rPr>
          <w:rFonts w:hint="eastAsia"/>
          <w:bCs/>
          <w:color w:val="000000" w:themeColor="text1"/>
        </w:rPr>
        <w:t>đ</w:t>
      </w:r>
      <w:r w:rsidRPr="00164206">
        <w:rPr>
          <w:bCs/>
          <w:color w:val="000000" w:themeColor="text1"/>
        </w:rPr>
        <w:t xml:space="preserve">ạt 7.845 tỷ </w:t>
      </w:r>
      <w:r w:rsidRPr="00164206">
        <w:rPr>
          <w:rFonts w:hint="eastAsia"/>
          <w:bCs/>
          <w:color w:val="000000" w:themeColor="text1"/>
        </w:rPr>
        <w:t>đ</w:t>
      </w:r>
      <w:r w:rsidRPr="00164206">
        <w:rPr>
          <w:bCs/>
          <w:color w:val="000000" w:themeColor="text1"/>
        </w:rPr>
        <w:t>ồng, t</w:t>
      </w:r>
      <w:r w:rsidRPr="00164206">
        <w:rPr>
          <w:rFonts w:hint="eastAsia"/>
          <w:bCs/>
          <w:color w:val="000000" w:themeColor="text1"/>
        </w:rPr>
        <w:t>ă</w:t>
      </w:r>
      <w:r w:rsidRPr="00164206">
        <w:rPr>
          <w:bCs/>
          <w:color w:val="000000" w:themeColor="text1"/>
        </w:rPr>
        <w:t xml:space="preserve">ng 0,91% so với cùng kỳ. Trong </w:t>
      </w:r>
      <w:r w:rsidRPr="00164206">
        <w:rPr>
          <w:rFonts w:hint="eastAsia"/>
          <w:bCs/>
          <w:color w:val="000000" w:themeColor="text1"/>
        </w:rPr>
        <w:t>đó</w:t>
      </w:r>
      <w:r w:rsidRPr="00164206">
        <w:rPr>
          <w:bCs/>
          <w:color w:val="000000" w:themeColor="text1"/>
        </w:rPr>
        <w:t xml:space="preserve">, chi </w:t>
      </w:r>
      <w:r w:rsidRPr="00164206">
        <w:rPr>
          <w:rFonts w:hint="eastAsia"/>
          <w:bCs/>
          <w:color w:val="000000" w:themeColor="text1"/>
        </w:rPr>
        <w:t>đ</w:t>
      </w:r>
      <w:r w:rsidRPr="00164206">
        <w:rPr>
          <w:bCs/>
          <w:color w:val="000000" w:themeColor="text1"/>
        </w:rPr>
        <w:t>ầu t</w:t>
      </w:r>
      <w:r w:rsidRPr="00164206">
        <w:rPr>
          <w:rFonts w:hint="eastAsia"/>
          <w:bCs/>
          <w:color w:val="000000" w:themeColor="text1"/>
        </w:rPr>
        <w:t>ư</w:t>
      </w:r>
      <w:r w:rsidRPr="00164206">
        <w:rPr>
          <w:bCs/>
          <w:color w:val="000000" w:themeColor="text1"/>
        </w:rPr>
        <w:t xml:space="preserve"> phát triển (bao gồm cả tạm ứng) </w:t>
      </w:r>
      <w:r w:rsidRPr="00164206">
        <w:rPr>
          <w:rFonts w:hint="eastAsia"/>
          <w:bCs/>
          <w:color w:val="000000" w:themeColor="text1"/>
        </w:rPr>
        <w:t>đ</w:t>
      </w:r>
      <w:r w:rsidRPr="00164206">
        <w:rPr>
          <w:bCs/>
          <w:color w:val="000000" w:themeColor="text1"/>
        </w:rPr>
        <w:t xml:space="preserve">ạt 5.371 tỷ </w:t>
      </w:r>
      <w:r w:rsidRPr="00164206">
        <w:rPr>
          <w:rFonts w:hint="eastAsia"/>
          <w:bCs/>
          <w:color w:val="000000" w:themeColor="text1"/>
        </w:rPr>
        <w:t>đ</w:t>
      </w:r>
      <w:r w:rsidRPr="00164206">
        <w:rPr>
          <w:bCs/>
          <w:color w:val="000000" w:themeColor="text1"/>
        </w:rPr>
        <w:t>ồng, giảm 4,90%; chi th</w:t>
      </w:r>
      <w:r w:rsidRPr="00164206">
        <w:rPr>
          <w:rFonts w:hint="eastAsia"/>
          <w:bCs/>
          <w:color w:val="000000" w:themeColor="text1"/>
        </w:rPr>
        <w:t>ư</w:t>
      </w:r>
      <w:r w:rsidRPr="00164206">
        <w:rPr>
          <w:bCs/>
          <w:color w:val="000000" w:themeColor="text1"/>
        </w:rPr>
        <w:t xml:space="preserve">ờng xuyên </w:t>
      </w:r>
      <w:r w:rsidRPr="00164206">
        <w:rPr>
          <w:rFonts w:hint="eastAsia"/>
          <w:bCs/>
          <w:color w:val="000000" w:themeColor="text1"/>
        </w:rPr>
        <w:t>đ</w:t>
      </w:r>
      <w:r w:rsidRPr="00164206">
        <w:rPr>
          <w:bCs/>
          <w:color w:val="000000" w:themeColor="text1"/>
        </w:rPr>
        <w:t xml:space="preserve">ạt 2.461 tỷ </w:t>
      </w:r>
      <w:r w:rsidRPr="00164206">
        <w:rPr>
          <w:rFonts w:hint="eastAsia"/>
          <w:bCs/>
          <w:color w:val="000000" w:themeColor="text1"/>
        </w:rPr>
        <w:t>đ</w:t>
      </w:r>
      <w:r w:rsidRPr="00164206">
        <w:rPr>
          <w:bCs/>
          <w:color w:val="000000" w:themeColor="text1"/>
        </w:rPr>
        <w:t>ồng, t</w:t>
      </w:r>
      <w:r w:rsidRPr="00164206">
        <w:rPr>
          <w:rFonts w:hint="eastAsia"/>
          <w:bCs/>
          <w:color w:val="000000" w:themeColor="text1"/>
        </w:rPr>
        <w:t>ă</w:t>
      </w:r>
      <w:r w:rsidRPr="00164206">
        <w:rPr>
          <w:bCs/>
          <w:color w:val="000000" w:themeColor="text1"/>
        </w:rPr>
        <w:t>ng 16,51% so với cùng kỳ.</w:t>
      </w:r>
      <w:bookmarkEnd w:id="6"/>
      <w:r w:rsidRPr="00164206">
        <w:rPr>
          <w:bCs/>
          <w:color w:val="000000" w:themeColor="text1"/>
        </w:rPr>
        <w:t xml:space="preserve"> </w:t>
      </w:r>
    </w:p>
    <w:p w14:paraId="26DFDEFB" w14:textId="7AE1B5DA" w:rsidR="00F91BC7" w:rsidRPr="00E86CE6" w:rsidRDefault="006730C2" w:rsidP="00232EDF">
      <w:pPr>
        <w:pBdr>
          <w:bottom w:val="none" w:sz="4" w:space="31" w:color="000000"/>
        </w:pBdr>
        <w:spacing w:before="60" w:after="0" w:line="360" w:lineRule="exact"/>
        <w:ind w:firstLine="720"/>
        <w:jc w:val="both"/>
        <w:rPr>
          <w:b/>
          <w:bCs/>
          <w:color w:val="000000" w:themeColor="text1"/>
        </w:rPr>
      </w:pPr>
      <w:r w:rsidRPr="00E86CE6">
        <w:rPr>
          <w:b/>
          <w:bCs/>
          <w:color w:val="000000" w:themeColor="text1"/>
          <w:shd w:val="clear" w:color="auto" w:fill="FFFFFF"/>
        </w:rPr>
        <w:t xml:space="preserve">2. Hoạt </w:t>
      </w:r>
      <w:r w:rsidRPr="00E86CE6">
        <w:rPr>
          <w:rFonts w:hint="eastAsia"/>
          <w:b/>
          <w:bCs/>
          <w:color w:val="000000" w:themeColor="text1"/>
          <w:shd w:val="clear" w:color="auto" w:fill="FFFFFF"/>
        </w:rPr>
        <w:t>đ</w:t>
      </w:r>
      <w:r w:rsidRPr="00E86CE6">
        <w:rPr>
          <w:b/>
          <w:bCs/>
          <w:color w:val="000000" w:themeColor="text1"/>
          <w:shd w:val="clear" w:color="auto" w:fill="FFFFFF"/>
        </w:rPr>
        <w:t>ộng ngân hàng, tín dụng</w:t>
      </w:r>
    </w:p>
    <w:p w14:paraId="1B34187F" w14:textId="2E56E203" w:rsidR="00E86CE6" w:rsidRPr="00E86CE6" w:rsidRDefault="00E86CE6" w:rsidP="00E86CE6">
      <w:pPr>
        <w:pBdr>
          <w:bottom w:val="none" w:sz="4" w:space="31" w:color="000000"/>
        </w:pBdr>
        <w:spacing w:before="60" w:after="0" w:line="360" w:lineRule="exact"/>
        <w:ind w:firstLine="720"/>
        <w:jc w:val="both"/>
        <w:rPr>
          <w:bCs/>
          <w:color w:val="000000" w:themeColor="text1"/>
          <w:shd w:val="clear" w:color="auto" w:fill="FFFFFF"/>
        </w:rPr>
      </w:pPr>
      <w:r w:rsidRPr="00E86CE6">
        <w:rPr>
          <w:bCs/>
          <w:color w:val="000000" w:themeColor="text1"/>
          <w:shd w:val="clear" w:color="auto" w:fill="FFFFFF"/>
        </w:rPr>
        <w:t>Chi nhánh Ngân hàng Nhà n</w:t>
      </w:r>
      <w:r w:rsidRPr="00E86CE6">
        <w:rPr>
          <w:rFonts w:hint="eastAsia"/>
          <w:bCs/>
          <w:color w:val="000000" w:themeColor="text1"/>
          <w:shd w:val="clear" w:color="auto" w:fill="FFFFFF"/>
        </w:rPr>
        <w:t>ư</w:t>
      </w:r>
      <w:r w:rsidRPr="00E86CE6">
        <w:rPr>
          <w:bCs/>
          <w:color w:val="000000" w:themeColor="text1"/>
          <w:shd w:val="clear" w:color="auto" w:fill="FFFFFF"/>
        </w:rPr>
        <w:t xml:space="preserve">ớc tỉnh </w:t>
      </w:r>
      <w:r w:rsidRPr="00E86CE6">
        <w:rPr>
          <w:rFonts w:hint="eastAsia"/>
          <w:bCs/>
          <w:color w:val="000000" w:themeColor="text1"/>
          <w:shd w:val="clear" w:color="auto" w:fill="FFFFFF"/>
        </w:rPr>
        <w:t>đã</w:t>
      </w:r>
      <w:r w:rsidRPr="00E86CE6">
        <w:rPr>
          <w:bCs/>
          <w:color w:val="000000" w:themeColor="text1"/>
          <w:shd w:val="clear" w:color="auto" w:fill="FFFFFF"/>
        </w:rPr>
        <w:t xml:space="preserve"> chỉ </w:t>
      </w:r>
      <w:r w:rsidRPr="00E86CE6">
        <w:rPr>
          <w:rFonts w:hint="eastAsia"/>
          <w:bCs/>
          <w:color w:val="000000" w:themeColor="text1"/>
          <w:shd w:val="clear" w:color="auto" w:fill="FFFFFF"/>
        </w:rPr>
        <w:t>đ</w:t>
      </w:r>
      <w:r w:rsidRPr="00E86CE6">
        <w:rPr>
          <w:bCs/>
          <w:color w:val="000000" w:themeColor="text1"/>
          <w:shd w:val="clear" w:color="auto" w:fill="FFFFFF"/>
        </w:rPr>
        <w:t xml:space="preserve">ạo các Ngân hàng, các Tổ chức tín dụng bám sát </w:t>
      </w:r>
      <w:r w:rsidRPr="00E86CE6">
        <w:rPr>
          <w:rFonts w:hint="eastAsia"/>
          <w:bCs/>
          <w:color w:val="000000" w:themeColor="text1"/>
          <w:shd w:val="clear" w:color="auto" w:fill="FFFFFF"/>
        </w:rPr>
        <w:t>đ</w:t>
      </w:r>
      <w:r w:rsidRPr="00E86CE6">
        <w:rPr>
          <w:bCs/>
          <w:color w:val="000000" w:themeColor="text1"/>
          <w:shd w:val="clear" w:color="auto" w:fill="FFFFFF"/>
        </w:rPr>
        <w:t>ịnh h</w:t>
      </w:r>
      <w:r w:rsidRPr="00E86CE6">
        <w:rPr>
          <w:rFonts w:hint="eastAsia"/>
          <w:bCs/>
          <w:color w:val="000000" w:themeColor="text1"/>
          <w:shd w:val="clear" w:color="auto" w:fill="FFFFFF"/>
        </w:rPr>
        <w:t>ư</w:t>
      </w:r>
      <w:r w:rsidRPr="00E86CE6">
        <w:rPr>
          <w:bCs/>
          <w:color w:val="000000" w:themeColor="text1"/>
          <w:shd w:val="clear" w:color="auto" w:fill="FFFFFF"/>
        </w:rPr>
        <w:t xml:space="preserve">ớng phát triển kinh tế - xã hội của tỉnh và </w:t>
      </w:r>
      <w:r w:rsidRPr="00E86CE6">
        <w:rPr>
          <w:rFonts w:hint="eastAsia"/>
          <w:bCs/>
          <w:color w:val="000000" w:themeColor="text1"/>
          <w:shd w:val="clear" w:color="auto" w:fill="FFFFFF"/>
        </w:rPr>
        <w:t>đ</w:t>
      </w:r>
      <w:r w:rsidRPr="00E86CE6">
        <w:rPr>
          <w:bCs/>
          <w:color w:val="000000" w:themeColor="text1"/>
          <w:shd w:val="clear" w:color="auto" w:fill="FFFFFF"/>
        </w:rPr>
        <w:t>iều hành của Ngân hàng Nhà n</w:t>
      </w:r>
      <w:r w:rsidRPr="00E86CE6">
        <w:rPr>
          <w:rFonts w:hint="eastAsia"/>
          <w:bCs/>
          <w:color w:val="000000" w:themeColor="text1"/>
          <w:shd w:val="clear" w:color="auto" w:fill="FFFFFF"/>
        </w:rPr>
        <w:t>ư</w:t>
      </w:r>
      <w:r w:rsidRPr="00E86CE6">
        <w:rPr>
          <w:bCs/>
          <w:color w:val="000000" w:themeColor="text1"/>
          <w:shd w:val="clear" w:color="auto" w:fill="FFFFFF"/>
        </w:rPr>
        <w:t xml:space="preserve">ớc Việt Nam </w:t>
      </w:r>
      <w:r w:rsidRPr="00E86CE6">
        <w:rPr>
          <w:rFonts w:hint="eastAsia"/>
          <w:bCs/>
          <w:color w:val="000000" w:themeColor="text1"/>
          <w:shd w:val="clear" w:color="auto" w:fill="FFFFFF"/>
        </w:rPr>
        <w:t>đ</w:t>
      </w:r>
      <w:r w:rsidRPr="00E86CE6">
        <w:rPr>
          <w:bCs/>
          <w:color w:val="000000" w:themeColor="text1"/>
          <w:shd w:val="clear" w:color="auto" w:fill="FFFFFF"/>
        </w:rPr>
        <w:t>ể triển khai các giải pháp về hạn mức t</w:t>
      </w:r>
      <w:r w:rsidRPr="00E86CE6">
        <w:rPr>
          <w:rFonts w:hint="eastAsia"/>
          <w:bCs/>
          <w:color w:val="000000" w:themeColor="text1"/>
          <w:shd w:val="clear" w:color="auto" w:fill="FFFFFF"/>
        </w:rPr>
        <w:t>ă</w:t>
      </w:r>
      <w:r w:rsidRPr="00E86CE6">
        <w:rPr>
          <w:bCs/>
          <w:color w:val="000000" w:themeColor="text1"/>
          <w:shd w:val="clear" w:color="auto" w:fill="FFFFFF"/>
        </w:rPr>
        <w:t>ng tr</w:t>
      </w:r>
      <w:r w:rsidRPr="00E86CE6">
        <w:rPr>
          <w:rFonts w:hint="eastAsia"/>
          <w:bCs/>
          <w:color w:val="000000" w:themeColor="text1"/>
          <w:shd w:val="clear" w:color="auto" w:fill="FFFFFF"/>
        </w:rPr>
        <w:t>ư</w:t>
      </w:r>
      <w:r w:rsidRPr="00E86CE6">
        <w:rPr>
          <w:bCs/>
          <w:color w:val="000000" w:themeColor="text1"/>
          <w:shd w:val="clear" w:color="auto" w:fill="FFFFFF"/>
        </w:rPr>
        <w:t xml:space="preserve">ởng, cân </w:t>
      </w:r>
      <w:r w:rsidRPr="00E86CE6">
        <w:rPr>
          <w:rFonts w:hint="eastAsia"/>
          <w:bCs/>
          <w:color w:val="000000" w:themeColor="text1"/>
          <w:shd w:val="clear" w:color="auto" w:fill="FFFFFF"/>
        </w:rPr>
        <w:t>đ</w:t>
      </w:r>
      <w:r w:rsidRPr="00E86CE6">
        <w:rPr>
          <w:bCs/>
          <w:color w:val="000000" w:themeColor="text1"/>
          <w:shd w:val="clear" w:color="auto" w:fill="FFFFFF"/>
        </w:rPr>
        <w:t xml:space="preserve">ối nguồn vốn </w:t>
      </w:r>
      <w:r w:rsidRPr="00E86CE6">
        <w:rPr>
          <w:rFonts w:hint="eastAsia"/>
          <w:bCs/>
          <w:color w:val="000000" w:themeColor="text1"/>
          <w:shd w:val="clear" w:color="auto" w:fill="FFFFFF"/>
        </w:rPr>
        <w:t>đ</w:t>
      </w:r>
      <w:r w:rsidRPr="00E86CE6">
        <w:rPr>
          <w:bCs/>
          <w:color w:val="000000" w:themeColor="text1"/>
          <w:shd w:val="clear" w:color="auto" w:fill="FFFFFF"/>
        </w:rPr>
        <w:t>ể thực hiện kế hoạch kinh doanh n</w:t>
      </w:r>
      <w:r w:rsidRPr="00E86CE6">
        <w:rPr>
          <w:rFonts w:hint="eastAsia"/>
          <w:bCs/>
          <w:color w:val="000000" w:themeColor="text1"/>
          <w:shd w:val="clear" w:color="auto" w:fill="FFFFFF"/>
        </w:rPr>
        <w:t>ă</w:t>
      </w:r>
      <w:r w:rsidRPr="00E86CE6">
        <w:rPr>
          <w:bCs/>
          <w:color w:val="000000" w:themeColor="text1"/>
          <w:shd w:val="clear" w:color="auto" w:fill="FFFFFF"/>
        </w:rPr>
        <w:t xml:space="preserve">m 2024 </w:t>
      </w:r>
      <w:proofErr w:type="gramStart"/>
      <w:r w:rsidRPr="00E86CE6">
        <w:rPr>
          <w:bCs/>
          <w:color w:val="000000" w:themeColor="text1"/>
          <w:shd w:val="clear" w:color="auto" w:fill="FFFFFF"/>
        </w:rPr>
        <w:t>an</w:t>
      </w:r>
      <w:proofErr w:type="gramEnd"/>
      <w:r w:rsidRPr="00E86CE6">
        <w:rPr>
          <w:bCs/>
          <w:color w:val="000000" w:themeColor="text1"/>
          <w:shd w:val="clear" w:color="auto" w:fill="FFFFFF"/>
        </w:rPr>
        <w:t xml:space="preserve"> toàn, hiệu quả. Quý I năm 2024, mặt bằng lãi suất huy </w:t>
      </w:r>
      <w:r w:rsidRPr="00E86CE6">
        <w:rPr>
          <w:rFonts w:hint="eastAsia"/>
          <w:bCs/>
          <w:color w:val="000000" w:themeColor="text1"/>
          <w:shd w:val="clear" w:color="auto" w:fill="FFFFFF"/>
        </w:rPr>
        <w:t>đ</w:t>
      </w:r>
      <w:r w:rsidRPr="00E86CE6">
        <w:rPr>
          <w:bCs/>
          <w:color w:val="000000" w:themeColor="text1"/>
          <w:shd w:val="clear" w:color="auto" w:fill="FFFFFF"/>
        </w:rPr>
        <w:t xml:space="preserve">ộng và cho vay trên </w:t>
      </w:r>
      <w:r w:rsidRPr="00E86CE6">
        <w:rPr>
          <w:rFonts w:hint="eastAsia"/>
          <w:bCs/>
          <w:color w:val="000000" w:themeColor="text1"/>
          <w:shd w:val="clear" w:color="auto" w:fill="FFFFFF"/>
        </w:rPr>
        <w:t>đ</w:t>
      </w:r>
      <w:r w:rsidRPr="00E86CE6">
        <w:rPr>
          <w:bCs/>
          <w:color w:val="000000" w:themeColor="text1"/>
          <w:shd w:val="clear" w:color="auto" w:fill="FFFFFF"/>
        </w:rPr>
        <w:t xml:space="preserve">ịa bàn có xu hướng giảm, lãi suất cho vay trên </w:t>
      </w:r>
      <w:r w:rsidRPr="00E86CE6">
        <w:rPr>
          <w:rFonts w:hint="eastAsia"/>
          <w:bCs/>
          <w:color w:val="000000" w:themeColor="text1"/>
          <w:shd w:val="clear" w:color="auto" w:fill="FFFFFF"/>
        </w:rPr>
        <w:t>đ</w:t>
      </w:r>
      <w:r w:rsidRPr="00E86CE6">
        <w:rPr>
          <w:bCs/>
          <w:color w:val="000000" w:themeColor="text1"/>
          <w:shd w:val="clear" w:color="auto" w:fill="FFFFFF"/>
        </w:rPr>
        <w:t>ịa bàn phổ biến từ 4-10,5%/n</w:t>
      </w:r>
      <w:r w:rsidRPr="00E86CE6">
        <w:rPr>
          <w:rFonts w:hint="eastAsia"/>
          <w:bCs/>
          <w:color w:val="000000" w:themeColor="text1"/>
          <w:shd w:val="clear" w:color="auto" w:fill="FFFFFF"/>
        </w:rPr>
        <w:t>ă</w:t>
      </w:r>
      <w:r w:rsidRPr="00E86CE6">
        <w:rPr>
          <w:bCs/>
          <w:color w:val="000000" w:themeColor="text1"/>
          <w:shd w:val="clear" w:color="auto" w:fill="FFFFFF"/>
        </w:rPr>
        <w:t xml:space="preserve">m </w:t>
      </w:r>
      <w:r w:rsidRPr="00E86CE6">
        <w:rPr>
          <w:rFonts w:hint="eastAsia"/>
          <w:bCs/>
          <w:color w:val="000000" w:themeColor="text1"/>
          <w:shd w:val="clear" w:color="auto" w:fill="FFFFFF"/>
        </w:rPr>
        <w:t>đ</w:t>
      </w:r>
      <w:r w:rsidRPr="00E86CE6">
        <w:rPr>
          <w:bCs/>
          <w:color w:val="000000" w:themeColor="text1"/>
          <w:shd w:val="clear" w:color="auto" w:fill="FFFFFF"/>
        </w:rPr>
        <w:t xml:space="preserve">ối với từng kỳ hạn và </w:t>
      </w:r>
      <w:r w:rsidRPr="00E86CE6">
        <w:rPr>
          <w:rFonts w:hint="eastAsia"/>
          <w:bCs/>
          <w:color w:val="000000" w:themeColor="text1"/>
          <w:shd w:val="clear" w:color="auto" w:fill="FFFFFF"/>
        </w:rPr>
        <w:t>đ</w:t>
      </w:r>
      <w:r w:rsidRPr="00E86CE6">
        <w:rPr>
          <w:bCs/>
          <w:color w:val="000000" w:themeColor="text1"/>
          <w:shd w:val="clear" w:color="auto" w:fill="FFFFFF"/>
        </w:rPr>
        <w:t>ối t</w:t>
      </w:r>
      <w:r w:rsidRPr="00E86CE6">
        <w:rPr>
          <w:rFonts w:hint="eastAsia"/>
          <w:bCs/>
          <w:color w:val="000000" w:themeColor="text1"/>
          <w:shd w:val="clear" w:color="auto" w:fill="FFFFFF"/>
        </w:rPr>
        <w:t>ư</w:t>
      </w:r>
      <w:r w:rsidRPr="00E86CE6">
        <w:rPr>
          <w:bCs/>
          <w:color w:val="000000" w:themeColor="text1"/>
          <w:shd w:val="clear" w:color="auto" w:fill="FFFFFF"/>
        </w:rPr>
        <w:t xml:space="preserve">ợng; lãi suất huy </w:t>
      </w:r>
      <w:r w:rsidRPr="00E86CE6">
        <w:rPr>
          <w:rFonts w:hint="eastAsia"/>
          <w:bCs/>
          <w:color w:val="000000" w:themeColor="text1"/>
          <w:shd w:val="clear" w:color="auto" w:fill="FFFFFF"/>
        </w:rPr>
        <w:t>đ</w:t>
      </w:r>
      <w:r w:rsidRPr="00E86CE6">
        <w:rPr>
          <w:bCs/>
          <w:color w:val="000000" w:themeColor="text1"/>
          <w:shd w:val="clear" w:color="auto" w:fill="FFFFFF"/>
        </w:rPr>
        <w:t>ộng bằng VN</w:t>
      </w:r>
      <w:r w:rsidRPr="00E86CE6">
        <w:rPr>
          <w:rFonts w:hint="eastAsia"/>
          <w:bCs/>
          <w:color w:val="000000" w:themeColor="text1"/>
          <w:shd w:val="clear" w:color="auto" w:fill="FFFFFF"/>
        </w:rPr>
        <w:t>Đ</w:t>
      </w:r>
      <w:r w:rsidRPr="00E86CE6">
        <w:rPr>
          <w:bCs/>
          <w:color w:val="000000" w:themeColor="text1"/>
          <w:shd w:val="clear" w:color="auto" w:fill="FFFFFF"/>
        </w:rPr>
        <w:t xml:space="preserve"> phổ biến từ 0,2-6%/n</w:t>
      </w:r>
      <w:r w:rsidRPr="00E86CE6">
        <w:rPr>
          <w:rFonts w:hint="eastAsia"/>
          <w:bCs/>
          <w:color w:val="000000" w:themeColor="text1"/>
          <w:shd w:val="clear" w:color="auto" w:fill="FFFFFF"/>
        </w:rPr>
        <w:t>ă</w:t>
      </w:r>
      <w:r w:rsidRPr="00E86CE6">
        <w:rPr>
          <w:bCs/>
          <w:color w:val="000000" w:themeColor="text1"/>
          <w:shd w:val="clear" w:color="auto" w:fill="FFFFFF"/>
        </w:rPr>
        <w:t xml:space="preserve">m </w:t>
      </w:r>
      <w:r w:rsidRPr="00E86CE6">
        <w:rPr>
          <w:rFonts w:hint="eastAsia"/>
          <w:bCs/>
          <w:color w:val="000000" w:themeColor="text1"/>
          <w:shd w:val="clear" w:color="auto" w:fill="FFFFFF"/>
        </w:rPr>
        <w:t>đ</w:t>
      </w:r>
      <w:r w:rsidRPr="00E86CE6">
        <w:rPr>
          <w:bCs/>
          <w:color w:val="000000" w:themeColor="text1"/>
          <w:shd w:val="clear" w:color="auto" w:fill="FFFFFF"/>
        </w:rPr>
        <w:t>ối với từng kỳ hạn.</w:t>
      </w:r>
    </w:p>
    <w:p w14:paraId="389C8898" w14:textId="77777777" w:rsidR="00E86CE6" w:rsidRPr="00E86CE6" w:rsidRDefault="00E86CE6" w:rsidP="00E86CE6">
      <w:pPr>
        <w:pBdr>
          <w:bottom w:val="none" w:sz="4" w:space="31" w:color="000000"/>
        </w:pBdr>
        <w:spacing w:before="60" w:after="0" w:line="360" w:lineRule="exact"/>
        <w:ind w:firstLine="720"/>
        <w:jc w:val="both"/>
        <w:rPr>
          <w:bCs/>
          <w:color w:val="000000" w:themeColor="text1"/>
          <w:shd w:val="clear" w:color="auto" w:fill="FFFFFF"/>
        </w:rPr>
      </w:pPr>
      <w:r w:rsidRPr="00E86CE6">
        <w:rPr>
          <w:bCs/>
          <w:color w:val="000000" w:themeColor="text1"/>
          <w:shd w:val="clear" w:color="auto" w:fill="FFFFFF"/>
        </w:rPr>
        <w:t xml:space="preserve">Tổng nguồn vốn huy </w:t>
      </w:r>
      <w:r w:rsidRPr="00E86CE6">
        <w:rPr>
          <w:rFonts w:hint="eastAsia"/>
          <w:bCs/>
          <w:color w:val="000000" w:themeColor="text1"/>
          <w:shd w:val="clear" w:color="auto" w:fill="FFFFFF"/>
        </w:rPr>
        <w:t>đ</w:t>
      </w:r>
      <w:r w:rsidRPr="00E86CE6">
        <w:rPr>
          <w:bCs/>
          <w:color w:val="000000" w:themeColor="text1"/>
          <w:shd w:val="clear" w:color="auto" w:fill="FFFFFF"/>
        </w:rPr>
        <w:t xml:space="preserve">ộng dự kiến </w:t>
      </w:r>
      <w:r w:rsidRPr="00E86CE6">
        <w:rPr>
          <w:rFonts w:hint="eastAsia"/>
          <w:bCs/>
          <w:color w:val="000000" w:themeColor="text1"/>
          <w:shd w:val="clear" w:color="auto" w:fill="FFFFFF"/>
        </w:rPr>
        <w:t>đ</w:t>
      </w:r>
      <w:r w:rsidRPr="00E86CE6">
        <w:rPr>
          <w:bCs/>
          <w:color w:val="000000" w:themeColor="text1"/>
          <w:shd w:val="clear" w:color="auto" w:fill="FFFFFF"/>
        </w:rPr>
        <w:t xml:space="preserve">ến 31/3/2024 </w:t>
      </w:r>
      <w:r w:rsidRPr="00E86CE6">
        <w:rPr>
          <w:rFonts w:hint="eastAsia"/>
          <w:bCs/>
          <w:color w:val="000000" w:themeColor="text1"/>
          <w:shd w:val="clear" w:color="auto" w:fill="FFFFFF"/>
        </w:rPr>
        <w:t>đ</w:t>
      </w:r>
      <w:r w:rsidRPr="00E86CE6">
        <w:rPr>
          <w:bCs/>
          <w:color w:val="000000" w:themeColor="text1"/>
          <w:shd w:val="clear" w:color="auto" w:fill="FFFFFF"/>
        </w:rPr>
        <w:t xml:space="preserve">ạt 123.000 tỷ </w:t>
      </w:r>
      <w:r w:rsidRPr="00E86CE6">
        <w:rPr>
          <w:rFonts w:hint="eastAsia"/>
          <w:bCs/>
          <w:color w:val="000000" w:themeColor="text1"/>
          <w:shd w:val="clear" w:color="auto" w:fill="FFFFFF"/>
        </w:rPr>
        <w:t>đ</w:t>
      </w:r>
      <w:r w:rsidRPr="00E86CE6">
        <w:rPr>
          <w:bCs/>
          <w:color w:val="000000" w:themeColor="text1"/>
          <w:shd w:val="clear" w:color="auto" w:fill="FFFFFF"/>
        </w:rPr>
        <w:t>ồng, giảm 2,55% so với cuối n</w:t>
      </w:r>
      <w:r w:rsidRPr="00E86CE6">
        <w:rPr>
          <w:rFonts w:hint="eastAsia"/>
          <w:bCs/>
          <w:color w:val="000000" w:themeColor="text1"/>
          <w:shd w:val="clear" w:color="auto" w:fill="FFFFFF"/>
        </w:rPr>
        <w:t>ă</w:t>
      </w:r>
      <w:r w:rsidRPr="00E86CE6">
        <w:rPr>
          <w:bCs/>
          <w:color w:val="000000" w:themeColor="text1"/>
          <w:shd w:val="clear" w:color="auto" w:fill="FFFFFF"/>
        </w:rPr>
        <w:t xml:space="preserve">m 2023. Trong quý có dịp Tết cổ truyền, các doanh nghiệp sử dụng nguồn tiền </w:t>
      </w:r>
      <w:r w:rsidRPr="00E86CE6">
        <w:rPr>
          <w:rFonts w:hint="eastAsia"/>
          <w:bCs/>
          <w:color w:val="000000" w:themeColor="text1"/>
          <w:shd w:val="clear" w:color="auto" w:fill="FFFFFF"/>
        </w:rPr>
        <w:t>đ</w:t>
      </w:r>
      <w:r w:rsidRPr="00E86CE6">
        <w:rPr>
          <w:bCs/>
          <w:color w:val="000000" w:themeColor="text1"/>
          <w:shd w:val="clear" w:color="auto" w:fill="FFFFFF"/>
        </w:rPr>
        <w:t>ể thực hiện trả l</w:t>
      </w:r>
      <w:r w:rsidRPr="00E86CE6">
        <w:rPr>
          <w:rFonts w:hint="eastAsia"/>
          <w:bCs/>
          <w:color w:val="000000" w:themeColor="text1"/>
          <w:shd w:val="clear" w:color="auto" w:fill="FFFFFF"/>
        </w:rPr>
        <w:t>ươ</w:t>
      </w:r>
      <w:r w:rsidRPr="00E86CE6">
        <w:rPr>
          <w:bCs/>
          <w:color w:val="000000" w:themeColor="text1"/>
          <w:shd w:val="clear" w:color="auto" w:fill="FFFFFF"/>
        </w:rPr>
        <w:t>ng, th</w:t>
      </w:r>
      <w:r w:rsidRPr="00E86CE6">
        <w:rPr>
          <w:rFonts w:hint="eastAsia"/>
          <w:bCs/>
          <w:color w:val="000000" w:themeColor="text1"/>
          <w:shd w:val="clear" w:color="auto" w:fill="FFFFFF"/>
        </w:rPr>
        <w:t>ư</w:t>
      </w:r>
      <w:r w:rsidRPr="00E86CE6">
        <w:rPr>
          <w:bCs/>
          <w:color w:val="000000" w:themeColor="text1"/>
          <w:shd w:val="clear" w:color="auto" w:fill="FFFFFF"/>
        </w:rPr>
        <w:t>ởng cho ng</w:t>
      </w:r>
      <w:r w:rsidRPr="00E86CE6">
        <w:rPr>
          <w:rFonts w:hint="eastAsia"/>
          <w:bCs/>
          <w:color w:val="000000" w:themeColor="text1"/>
          <w:shd w:val="clear" w:color="auto" w:fill="FFFFFF"/>
        </w:rPr>
        <w:t>ư</w:t>
      </w:r>
      <w:r w:rsidRPr="00E86CE6">
        <w:rPr>
          <w:bCs/>
          <w:color w:val="000000" w:themeColor="text1"/>
          <w:shd w:val="clear" w:color="auto" w:fill="FFFFFF"/>
        </w:rPr>
        <w:t xml:space="preserve">ời lao </w:t>
      </w:r>
      <w:r w:rsidRPr="00E86CE6">
        <w:rPr>
          <w:rFonts w:hint="eastAsia"/>
          <w:bCs/>
          <w:color w:val="000000" w:themeColor="text1"/>
          <w:shd w:val="clear" w:color="auto" w:fill="FFFFFF"/>
        </w:rPr>
        <w:t>đ</w:t>
      </w:r>
      <w:r w:rsidRPr="00E86CE6">
        <w:rPr>
          <w:bCs/>
          <w:color w:val="000000" w:themeColor="text1"/>
          <w:shd w:val="clear" w:color="auto" w:fill="FFFFFF"/>
        </w:rPr>
        <w:t>ộng và chuyển lợi nhuận về n</w:t>
      </w:r>
      <w:r w:rsidRPr="00E86CE6">
        <w:rPr>
          <w:rFonts w:hint="eastAsia"/>
          <w:bCs/>
          <w:color w:val="000000" w:themeColor="text1"/>
          <w:shd w:val="clear" w:color="auto" w:fill="FFFFFF"/>
        </w:rPr>
        <w:t>ư</w:t>
      </w:r>
      <w:r w:rsidRPr="00E86CE6">
        <w:rPr>
          <w:bCs/>
          <w:color w:val="000000" w:themeColor="text1"/>
          <w:shd w:val="clear" w:color="auto" w:fill="FFFFFF"/>
        </w:rPr>
        <w:t>ớc dẫn tới l</w:t>
      </w:r>
      <w:r w:rsidRPr="00E86CE6">
        <w:rPr>
          <w:rFonts w:hint="eastAsia"/>
          <w:bCs/>
          <w:color w:val="000000" w:themeColor="text1"/>
          <w:shd w:val="clear" w:color="auto" w:fill="FFFFFF"/>
        </w:rPr>
        <w:t>ư</w:t>
      </w:r>
      <w:r w:rsidRPr="00E86CE6">
        <w:rPr>
          <w:bCs/>
          <w:color w:val="000000" w:themeColor="text1"/>
          <w:shd w:val="clear" w:color="auto" w:fill="FFFFFF"/>
        </w:rPr>
        <w:t>ợng tiền gửi của các tổ chức kinh tế sụt giảm (</w:t>
      </w:r>
      <w:r w:rsidRPr="00E86CE6">
        <w:rPr>
          <w:rFonts w:hint="eastAsia"/>
          <w:bCs/>
          <w:color w:val="000000" w:themeColor="text1"/>
          <w:shd w:val="clear" w:color="auto" w:fill="FFFFFF"/>
        </w:rPr>
        <w:t>ư</w:t>
      </w:r>
      <w:r w:rsidRPr="00E86CE6">
        <w:rPr>
          <w:bCs/>
          <w:color w:val="000000" w:themeColor="text1"/>
          <w:shd w:val="clear" w:color="auto" w:fill="FFFFFF"/>
        </w:rPr>
        <w:t xml:space="preserve">ớc </w:t>
      </w:r>
      <w:r w:rsidRPr="00E86CE6">
        <w:rPr>
          <w:rFonts w:hint="eastAsia"/>
          <w:bCs/>
          <w:color w:val="000000" w:themeColor="text1"/>
          <w:shd w:val="clear" w:color="auto" w:fill="FFFFFF"/>
        </w:rPr>
        <w:t>đ</w:t>
      </w:r>
      <w:r w:rsidRPr="00E86CE6">
        <w:rPr>
          <w:bCs/>
          <w:color w:val="000000" w:themeColor="text1"/>
          <w:shd w:val="clear" w:color="auto" w:fill="FFFFFF"/>
        </w:rPr>
        <w:t xml:space="preserve">ạt 38.000 tỷ </w:t>
      </w:r>
      <w:r w:rsidRPr="00E86CE6">
        <w:rPr>
          <w:rFonts w:hint="eastAsia"/>
          <w:bCs/>
          <w:color w:val="000000" w:themeColor="text1"/>
          <w:shd w:val="clear" w:color="auto" w:fill="FFFFFF"/>
        </w:rPr>
        <w:t>đ</w:t>
      </w:r>
      <w:r w:rsidRPr="00E86CE6">
        <w:rPr>
          <w:bCs/>
          <w:color w:val="000000" w:themeColor="text1"/>
          <w:shd w:val="clear" w:color="auto" w:fill="FFFFFF"/>
        </w:rPr>
        <w:t>ồng) giảm 10,20% so với cuối n</w:t>
      </w:r>
      <w:r w:rsidRPr="00E86CE6">
        <w:rPr>
          <w:rFonts w:hint="eastAsia"/>
          <w:bCs/>
          <w:color w:val="000000" w:themeColor="text1"/>
          <w:shd w:val="clear" w:color="auto" w:fill="FFFFFF"/>
        </w:rPr>
        <w:t>ă</w:t>
      </w:r>
      <w:r w:rsidRPr="00E86CE6">
        <w:rPr>
          <w:bCs/>
          <w:color w:val="000000" w:themeColor="text1"/>
          <w:shd w:val="clear" w:color="auto" w:fill="FFFFFF"/>
        </w:rPr>
        <w:t>m 2023. Tiền gửi tiết kiệm từ dân c</w:t>
      </w:r>
      <w:r w:rsidRPr="00E86CE6">
        <w:rPr>
          <w:rFonts w:hint="eastAsia"/>
          <w:bCs/>
          <w:color w:val="000000" w:themeColor="text1"/>
          <w:shd w:val="clear" w:color="auto" w:fill="FFFFFF"/>
        </w:rPr>
        <w:t>ư</w:t>
      </w:r>
      <w:r w:rsidRPr="00E86CE6">
        <w:rPr>
          <w:bCs/>
          <w:color w:val="000000" w:themeColor="text1"/>
          <w:shd w:val="clear" w:color="auto" w:fill="FFFFFF"/>
        </w:rPr>
        <w:t xml:space="preserve"> tăng trưởng ổn định, </w:t>
      </w:r>
      <w:r w:rsidRPr="00E86CE6">
        <w:rPr>
          <w:rFonts w:hint="eastAsia"/>
          <w:bCs/>
          <w:color w:val="000000" w:themeColor="text1"/>
          <w:shd w:val="clear" w:color="auto" w:fill="FFFFFF"/>
        </w:rPr>
        <w:t>ư</w:t>
      </w:r>
      <w:r w:rsidRPr="00E86CE6">
        <w:rPr>
          <w:bCs/>
          <w:color w:val="000000" w:themeColor="text1"/>
          <w:shd w:val="clear" w:color="auto" w:fill="FFFFFF"/>
        </w:rPr>
        <w:t xml:space="preserve">ớc </w:t>
      </w:r>
      <w:r w:rsidRPr="00E86CE6">
        <w:rPr>
          <w:rFonts w:hint="eastAsia"/>
          <w:bCs/>
          <w:color w:val="000000" w:themeColor="text1"/>
          <w:shd w:val="clear" w:color="auto" w:fill="FFFFFF"/>
        </w:rPr>
        <w:t>đ</w:t>
      </w:r>
      <w:r w:rsidRPr="00E86CE6">
        <w:rPr>
          <w:bCs/>
          <w:color w:val="000000" w:themeColor="text1"/>
          <w:shd w:val="clear" w:color="auto" w:fill="FFFFFF"/>
        </w:rPr>
        <w:t xml:space="preserve">ạt 85.000 tỷ </w:t>
      </w:r>
      <w:r w:rsidRPr="00E86CE6">
        <w:rPr>
          <w:rFonts w:hint="eastAsia"/>
          <w:bCs/>
          <w:color w:val="000000" w:themeColor="text1"/>
          <w:shd w:val="clear" w:color="auto" w:fill="FFFFFF"/>
        </w:rPr>
        <w:t>đ</w:t>
      </w:r>
      <w:r w:rsidRPr="00E86CE6">
        <w:rPr>
          <w:bCs/>
          <w:color w:val="000000" w:themeColor="text1"/>
          <w:shd w:val="clear" w:color="auto" w:fill="FFFFFF"/>
        </w:rPr>
        <w:t>ồng, tăng 1,31% so với cuối n</w:t>
      </w:r>
      <w:r w:rsidRPr="00E86CE6">
        <w:rPr>
          <w:rFonts w:hint="eastAsia"/>
          <w:bCs/>
          <w:color w:val="000000" w:themeColor="text1"/>
          <w:shd w:val="clear" w:color="auto" w:fill="FFFFFF"/>
        </w:rPr>
        <w:t>ă</w:t>
      </w:r>
      <w:r w:rsidRPr="00E86CE6">
        <w:rPr>
          <w:bCs/>
          <w:color w:val="000000" w:themeColor="text1"/>
          <w:shd w:val="clear" w:color="auto" w:fill="FFFFFF"/>
        </w:rPr>
        <w:t>m 2023.</w:t>
      </w:r>
    </w:p>
    <w:p w14:paraId="6830FB7E" w14:textId="5730E2CA" w:rsidR="00E86CE6" w:rsidRPr="00E86CE6" w:rsidRDefault="00E86CE6" w:rsidP="00E86CE6">
      <w:pPr>
        <w:pBdr>
          <w:bottom w:val="none" w:sz="4" w:space="31" w:color="000000"/>
        </w:pBdr>
        <w:spacing w:before="60" w:after="0" w:line="360" w:lineRule="exact"/>
        <w:ind w:firstLine="720"/>
        <w:jc w:val="both"/>
        <w:rPr>
          <w:bCs/>
          <w:color w:val="000000" w:themeColor="text1"/>
          <w:shd w:val="clear" w:color="auto" w:fill="FFFFFF"/>
        </w:rPr>
      </w:pPr>
      <w:r w:rsidRPr="00E86CE6">
        <w:rPr>
          <w:bCs/>
          <w:color w:val="000000" w:themeColor="text1"/>
          <w:shd w:val="clear" w:color="auto" w:fill="FFFFFF"/>
        </w:rPr>
        <w:t>Tổng d</w:t>
      </w:r>
      <w:r w:rsidRPr="00E86CE6">
        <w:rPr>
          <w:rFonts w:hint="eastAsia"/>
          <w:bCs/>
          <w:color w:val="000000" w:themeColor="text1"/>
          <w:shd w:val="clear" w:color="auto" w:fill="FFFFFF"/>
        </w:rPr>
        <w:t>ư</w:t>
      </w:r>
      <w:r w:rsidRPr="00E86CE6">
        <w:rPr>
          <w:bCs/>
          <w:color w:val="000000" w:themeColor="text1"/>
          <w:shd w:val="clear" w:color="auto" w:fill="FFFFFF"/>
        </w:rPr>
        <w:t xml:space="preserve"> nợ cho vay </w:t>
      </w:r>
      <w:r w:rsidRPr="00E86CE6">
        <w:rPr>
          <w:rFonts w:hint="eastAsia"/>
          <w:bCs/>
          <w:color w:val="000000" w:themeColor="text1"/>
          <w:shd w:val="clear" w:color="auto" w:fill="FFFFFF"/>
        </w:rPr>
        <w:t>ư</w:t>
      </w:r>
      <w:r w:rsidRPr="00E86CE6">
        <w:rPr>
          <w:bCs/>
          <w:color w:val="000000" w:themeColor="text1"/>
          <w:shd w:val="clear" w:color="auto" w:fill="FFFFFF"/>
        </w:rPr>
        <w:t xml:space="preserve">ớc tính </w:t>
      </w:r>
      <w:r w:rsidRPr="00E86CE6">
        <w:rPr>
          <w:rFonts w:hint="eastAsia"/>
          <w:bCs/>
          <w:color w:val="000000" w:themeColor="text1"/>
          <w:shd w:val="clear" w:color="auto" w:fill="FFFFFF"/>
        </w:rPr>
        <w:t>đ</w:t>
      </w:r>
      <w:r w:rsidRPr="00E86CE6">
        <w:rPr>
          <w:bCs/>
          <w:color w:val="000000" w:themeColor="text1"/>
          <w:shd w:val="clear" w:color="auto" w:fill="FFFFFF"/>
        </w:rPr>
        <w:t xml:space="preserve">ến 31/3/2024 </w:t>
      </w:r>
      <w:r w:rsidRPr="00E86CE6">
        <w:rPr>
          <w:rFonts w:hint="eastAsia"/>
          <w:bCs/>
          <w:color w:val="000000" w:themeColor="text1"/>
          <w:shd w:val="clear" w:color="auto" w:fill="FFFFFF"/>
        </w:rPr>
        <w:t>ư</w:t>
      </w:r>
      <w:r w:rsidRPr="00E86CE6">
        <w:rPr>
          <w:bCs/>
          <w:color w:val="000000" w:themeColor="text1"/>
          <w:shd w:val="clear" w:color="auto" w:fill="FFFFFF"/>
        </w:rPr>
        <w:t xml:space="preserve">ớc </w:t>
      </w:r>
      <w:r w:rsidRPr="00E86CE6">
        <w:rPr>
          <w:rFonts w:hint="eastAsia"/>
          <w:bCs/>
          <w:color w:val="000000" w:themeColor="text1"/>
          <w:shd w:val="clear" w:color="auto" w:fill="FFFFFF"/>
        </w:rPr>
        <w:t>đ</w:t>
      </w:r>
      <w:r w:rsidRPr="00E86CE6">
        <w:rPr>
          <w:bCs/>
          <w:color w:val="000000" w:themeColor="text1"/>
          <w:shd w:val="clear" w:color="auto" w:fill="FFFFFF"/>
        </w:rPr>
        <w:t xml:space="preserve">ạt 126.000 tỷ </w:t>
      </w:r>
      <w:r w:rsidRPr="00E86CE6">
        <w:rPr>
          <w:rFonts w:hint="eastAsia"/>
          <w:bCs/>
          <w:color w:val="000000" w:themeColor="text1"/>
          <w:shd w:val="clear" w:color="auto" w:fill="FFFFFF"/>
        </w:rPr>
        <w:t>đ</w:t>
      </w:r>
      <w:r w:rsidRPr="00E86CE6">
        <w:rPr>
          <w:bCs/>
          <w:color w:val="000000" w:themeColor="text1"/>
          <w:shd w:val="clear" w:color="auto" w:fill="FFFFFF"/>
        </w:rPr>
        <w:t>ồng, giảm 1,69% so với cuối n</w:t>
      </w:r>
      <w:r w:rsidRPr="00E86CE6">
        <w:rPr>
          <w:rFonts w:hint="eastAsia"/>
          <w:bCs/>
          <w:color w:val="000000" w:themeColor="text1"/>
          <w:shd w:val="clear" w:color="auto" w:fill="FFFFFF"/>
        </w:rPr>
        <w:t>ă</w:t>
      </w:r>
      <w:r w:rsidRPr="00E86CE6">
        <w:rPr>
          <w:bCs/>
          <w:color w:val="000000" w:themeColor="text1"/>
          <w:shd w:val="clear" w:color="auto" w:fill="FFFFFF"/>
        </w:rPr>
        <w:t xml:space="preserve">m 2023, giảm ở các khoản vay ngắn hạn với 91.000 tỷ </w:t>
      </w:r>
      <w:r w:rsidRPr="00E86CE6">
        <w:rPr>
          <w:rFonts w:hint="eastAsia"/>
          <w:bCs/>
          <w:color w:val="000000" w:themeColor="text1"/>
          <w:shd w:val="clear" w:color="auto" w:fill="FFFFFF"/>
        </w:rPr>
        <w:t>đ</w:t>
      </w:r>
      <w:r w:rsidRPr="00E86CE6">
        <w:rPr>
          <w:bCs/>
          <w:color w:val="000000" w:themeColor="text1"/>
          <w:shd w:val="clear" w:color="auto" w:fill="FFFFFF"/>
        </w:rPr>
        <w:t>ồng, giảm 1,99%, chiếm 72,22% tổng d</w:t>
      </w:r>
      <w:r w:rsidRPr="00E86CE6">
        <w:rPr>
          <w:rFonts w:hint="eastAsia"/>
          <w:bCs/>
          <w:color w:val="000000" w:themeColor="text1"/>
          <w:shd w:val="clear" w:color="auto" w:fill="FFFFFF"/>
        </w:rPr>
        <w:t>ư</w:t>
      </w:r>
      <w:r w:rsidRPr="00E86CE6">
        <w:rPr>
          <w:bCs/>
          <w:color w:val="000000" w:themeColor="text1"/>
          <w:shd w:val="clear" w:color="auto" w:fill="FFFFFF"/>
        </w:rPr>
        <w:t xml:space="preserve"> nợ; d</w:t>
      </w:r>
      <w:r w:rsidRPr="00E86CE6">
        <w:rPr>
          <w:rFonts w:hint="eastAsia"/>
          <w:bCs/>
          <w:color w:val="000000" w:themeColor="text1"/>
          <w:shd w:val="clear" w:color="auto" w:fill="FFFFFF"/>
        </w:rPr>
        <w:t>ư</w:t>
      </w:r>
      <w:r w:rsidRPr="00E86CE6">
        <w:rPr>
          <w:bCs/>
          <w:color w:val="000000" w:themeColor="text1"/>
          <w:shd w:val="clear" w:color="auto" w:fill="FFFFFF"/>
        </w:rPr>
        <w:t xml:space="preserve"> nợ cho vay trung và dài hạn </w:t>
      </w:r>
      <w:r w:rsidRPr="00E86CE6">
        <w:rPr>
          <w:rFonts w:hint="eastAsia"/>
          <w:bCs/>
          <w:color w:val="000000" w:themeColor="text1"/>
          <w:shd w:val="clear" w:color="auto" w:fill="FFFFFF"/>
        </w:rPr>
        <w:t>đ</w:t>
      </w:r>
      <w:r w:rsidRPr="00E86CE6">
        <w:rPr>
          <w:bCs/>
          <w:color w:val="000000" w:themeColor="text1"/>
          <w:shd w:val="clear" w:color="auto" w:fill="FFFFFF"/>
        </w:rPr>
        <w:t xml:space="preserve">ạt 35.000 tỷ </w:t>
      </w:r>
      <w:r w:rsidRPr="00E86CE6">
        <w:rPr>
          <w:rFonts w:hint="eastAsia"/>
          <w:bCs/>
          <w:color w:val="000000" w:themeColor="text1"/>
          <w:shd w:val="clear" w:color="auto" w:fill="FFFFFF"/>
        </w:rPr>
        <w:t>đ</w:t>
      </w:r>
      <w:r w:rsidRPr="00E86CE6">
        <w:rPr>
          <w:bCs/>
          <w:color w:val="000000" w:themeColor="text1"/>
          <w:shd w:val="clear" w:color="auto" w:fill="FFFFFF"/>
        </w:rPr>
        <w:t>ồng, giảm 0,90% so với cuối n</w:t>
      </w:r>
      <w:r w:rsidRPr="00E86CE6">
        <w:rPr>
          <w:rFonts w:hint="eastAsia"/>
          <w:bCs/>
          <w:color w:val="000000" w:themeColor="text1"/>
          <w:shd w:val="clear" w:color="auto" w:fill="FFFFFF"/>
        </w:rPr>
        <w:t>ă</w:t>
      </w:r>
      <w:r w:rsidRPr="00E86CE6">
        <w:rPr>
          <w:bCs/>
          <w:color w:val="000000" w:themeColor="text1"/>
          <w:shd w:val="clear" w:color="auto" w:fill="FFFFFF"/>
        </w:rPr>
        <w:t>m 2023, chiếm 27,78% tổng d</w:t>
      </w:r>
      <w:r w:rsidRPr="00E86CE6">
        <w:rPr>
          <w:rFonts w:hint="eastAsia"/>
          <w:bCs/>
          <w:color w:val="000000" w:themeColor="text1"/>
          <w:shd w:val="clear" w:color="auto" w:fill="FFFFFF"/>
        </w:rPr>
        <w:t>ư</w:t>
      </w:r>
      <w:r w:rsidRPr="00E86CE6">
        <w:rPr>
          <w:bCs/>
          <w:color w:val="000000" w:themeColor="text1"/>
          <w:shd w:val="clear" w:color="auto" w:fill="FFFFFF"/>
        </w:rPr>
        <w:t xml:space="preserve"> nợ. Phân theo </w:t>
      </w:r>
      <w:r w:rsidRPr="00E86CE6">
        <w:rPr>
          <w:rFonts w:hint="eastAsia"/>
          <w:bCs/>
          <w:color w:val="000000" w:themeColor="text1"/>
          <w:shd w:val="clear" w:color="auto" w:fill="FFFFFF"/>
        </w:rPr>
        <w:t>đ</w:t>
      </w:r>
      <w:r w:rsidRPr="00E86CE6">
        <w:rPr>
          <w:bCs/>
          <w:color w:val="000000" w:themeColor="text1"/>
          <w:shd w:val="clear" w:color="auto" w:fill="FFFFFF"/>
        </w:rPr>
        <w:t>ối t</w:t>
      </w:r>
      <w:r w:rsidRPr="00E86CE6">
        <w:rPr>
          <w:rFonts w:hint="eastAsia"/>
          <w:bCs/>
          <w:color w:val="000000" w:themeColor="text1"/>
          <w:shd w:val="clear" w:color="auto" w:fill="FFFFFF"/>
        </w:rPr>
        <w:t>ư</w:t>
      </w:r>
      <w:r w:rsidRPr="00E86CE6">
        <w:rPr>
          <w:bCs/>
          <w:color w:val="000000" w:themeColor="text1"/>
          <w:shd w:val="clear" w:color="auto" w:fill="FFFFFF"/>
        </w:rPr>
        <w:t>ợng vay vốn, d</w:t>
      </w:r>
      <w:r w:rsidRPr="00E86CE6">
        <w:rPr>
          <w:rFonts w:hint="eastAsia"/>
          <w:bCs/>
          <w:color w:val="000000" w:themeColor="text1"/>
          <w:shd w:val="clear" w:color="auto" w:fill="FFFFFF"/>
        </w:rPr>
        <w:t>ư</w:t>
      </w:r>
      <w:r w:rsidRPr="00E86CE6">
        <w:rPr>
          <w:bCs/>
          <w:color w:val="000000" w:themeColor="text1"/>
          <w:shd w:val="clear" w:color="auto" w:fill="FFFFFF"/>
        </w:rPr>
        <w:t xml:space="preserve"> nợ khu vực hộ gia </w:t>
      </w:r>
      <w:r w:rsidRPr="00E86CE6">
        <w:rPr>
          <w:rFonts w:hint="eastAsia"/>
          <w:bCs/>
          <w:color w:val="000000" w:themeColor="text1"/>
          <w:shd w:val="clear" w:color="auto" w:fill="FFFFFF"/>
        </w:rPr>
        <w:t>đì</w:t>
      </w:r>
      <w:r w:rsidRPr="00E86CE6">
        <w:rPr>
          <w:bCs/>
          <w:color w:val="000000" w:themeColor="text1"/>
          <w:shd w:val="clear" w:color="auto" w:fill="FFFFFF"/>
        </w:rPr>
        <w:t>nh, t</w:t>
      </w:r>
      <w:r w:rsidRPr="00E86CE6">
        <w:rPr>
          <w:rFonts w:hint="eastAsia"/>
          <w:bCs/>
          <w:color w:val="000000" w:themeColor="text1"/>
          <w:shd w:val="clear" w:color="auto" w:fill="FFFFFF"/>
        </w:rPr>
        <w:t>ư</w:t>
      </w:r>
      <w:r w:rsidRPr="00E86CE6">
        <w:rPr>
          <w:bCs/>
          <w:color w:val="000000" w:themeColor="text1"/>
          <w:shd w:val="clear" w:color="auto" w:fill="FFFFFF"/>
        </w:rPr>
        <w:t xml:space="preserve"> nhân, cá thể </w:t>
      </w:r>
      <w:r w:rsidRPr="00E86CE6">
        <w:rPr>
          <w:rFonts w:hint="eastAsia"/>
          <w:bCs/>
          <w:color w:val="000000" w:themeColor="text1"/>
          <w:shd w:val="clear" w:color="auto" w:fill="FFFFFF"/>
        </w:rPr>
        <w:t>ư</w:t>
      </w:r>
      <w:r w:rsidRPr="00E86CE6">
        <w:rPr>
          <w:bCs/>
          <w:color w:val="000000" w:themeColor="text1"/>
          <w:shd w:val="clear" w:color="auto" w:fill="FFFFFF"/>
        </w:rPr>
        <w:t xml:space="preserve">ớc </w:t>
      </w:r>
      <w:r w:rsidRPr="00E86CE6">
        <w:rPr>
          <w:rFonts w:hint="eastAsia"/>
          <w:bCs/>
          <w:color w:val="000000" w:themeColor="text1"/>
          <w:shd w:val="clear" w:color="auto" w:fill="FFFFFF"/>
        </w:rPr>
        <w:t>đ</w:t>
      </w:r>
      <w:r w:rsidRPr="00E86CE6">
        <w:rPr>
          <w:bCs/>
          <w:color w:val="000000" w:themeColor="text1"/>
          <w:shd w:val="clear" w:color="auto" w:fill="FFFFFF"/>
        </w:rPr>
        <w:t xml:space="preserve">ạt 72.630 tỷ </w:t>
      </w:r>
      <w:r w:rsidRPr="00E86CE6">
        <w:rPr>
          <w:rFonts w:hint="eastAsia"/>
          <w:bCs/>
          <w:color w:val="000000" w:themeColor="text1"/>
          <w:shd w:val="clear" w:color="auto" w:fill="FFFFFF"/>
        </w:rPr>
        <w:t>đ</w:t>
      </w:r>
      <w:r w:rsidRPr="00E86CE6">
        <w:rPr>
          <w:bCs/>
          <w:color w:val="000000" w:themeColor="text1"/>
          <w:shd w:val="clear" w:color="auto" w:fill="FFFFFF"/>
        </w:rPr>
        <w:t>ồng, chiếm 57,64% tổng d</w:t>
      </w:r>
      <w:r w:rsidRPr="00E86CE6">
        <w:rPr>
          <w:rFonts w:hint="eastAsia"/>
          <w:bCs/>
          <w:color w:val="000000" w:themeColor="text1"/>
          <w:shd w:val="clear" w:color="auto" w:fill="FFFFFF"/>
        </w:rPr>
        <w:t>ư</w:t>
      </w:r>
      <w:r w:rsidRPr="00E86CE6">
        <w:rPr>
          <w:bCs/>
          <w:color w:val="000000" w:themeColor="text1"/>
          <w:shd w:val="clear" w:color="auto" w:fill="FFFFFF"/>
        </w:rPr>
        <w:t xml:space="preserve"> nợ, góp phần tạo công </w:t>
      </w:r>
      <w:r w:rsidRPr="00E86CE6">
        <w:rPr>
          <w:rFonts w:hint="eastAsia"/>
          <w:bCs/>
          <w:color w:val="000000" w:themeColor="text1"/>
          <w:shd w:val="clear" w:color="auto" w:fill="FFFFFF"/>
        </w:rPr>
        <w:t>ă</w:t>
      </w:r>
      <w:r w:rsidRPr="00E86CE6">
        <w:rPr>
          <w:bCs/>
          <w:color w:val="000000" w:themeColor="text1"/>
          <w:shd w:val="clear" w:color="auto" w:fill="FFFFFF"/>
        </w:rPr>
        <w:t xml:space="preserve">n việc làm, cải thiện kinh tế hộ gia </w:t>
      </w:r>
      <w:r w:rsidRPr="00E86CE6">
        <w:rPr>
          <w:rFonts w:hint="eastAsia"/>
          <w:bCs/>
          <w:color w:val="000000" w:themeColor="text1"/>
          <w:shd w:val="clear" w:color="auto" w:fill="FFFFFF"/>
        </w:rPr>
        <w:t>đì</w:t>
      </w:r>
      <w:r w:rsidRPr="00E86CE6">
        <w:rPr>
          <w:bCs/>
          <w:color w:val="000000" w:themeColor="text1"/>
          <w:shd w:val="clear" w:color="auto" w:fill="FFFFFF"/>
        </w:rPr>
        <w:t xml:space="preserve">nh; khu vực doanh nghiệp </w:t>
      </w:r>
      <w:r w:rsidRPr="00E86CE6">
        <w:rPr>
          <w:rFonts w:hint="eastAsia"/>
          <w:bCs/>
          <w:color w:val="000000" w:themeColor="text1"/>
          <w:shd w:val="clear" w:color="auto" w:fill="FFFFFF"/>
        </w:rPr>
        <w:t>ư</w:t>
      </w:r>
      <w:r w:rsidRPr="00E86CE6">
        <w:rPr>
          <w:bCs/>
          <w:color w:val="000000" w:themeColor="text1"/>
          <w:shd w:val="clear" w:color="auto" w:fill="FFFFFF"/>
        </w:rPr>
        <w:t xml:space="preserve">ớc </w:t>
      </w:r>
      <w:r w:rsidRPr="00E86CE6">
        <w:rPr>
          <w:rFonts w:hint="eastAsia"/>
          <w:bCs/>
          <w:color w:val="000000" w:themeColor="text1"/>
          <w:shd w:val="clear" w:color="auto" w:fill="FFFFFF"/>
        </w:rPr>
        <w:t>đ</w:t>
      </w:r>
      <w:r w:rsidRPr="00E86CE6">
        <w:rPr>
          <w:bCs/>
          <w:color w:val="000000" w:themeColor="text1"/>
          <w:shd w:val="clear" w:color="auto" w:fill="FFFFFF"/>
        </w:rPr>
        <w:t>ạt 53.000</w:t>
      </w:r>
      <w:r w:rsidR="00370015">
        <w:rPr>
          <w:bCs/>
          <w:color w:val="000000" w:themeColor="text1"/>
          <w:shd w:val="clear" w:color="auto" w:fill="FFFFFF"/>
        </w:rPr>
        <w:t xml:space="preserve"> tỷ đồng,</w:t>
      </w:r>
      <w:r w:rsidRPr="00E86CE6">
        <w:rPr>
          <w:bCs/>
          <w:color w:val="000000" w:themeColor="text1"/>
          <w:shd w:val="clear" w:color="auto" w:fill="FFFFFF"/>
        </w:rPr>
        <w:t xml:space="preserve"> chiếm 42,06% tổng d</w:t>
      </w:r>
      <w:r w:rsidRPr="00E86CE6">
        <w:rPr>
          <w:rFonts w:hint="eastAsia"/>
          <w:bCs/>
          <w:color w:val="000000" w:themeColor="text1"/>
          <w:shd w:val="clear" w:color="auto" w:fill="FFFFFF"/>
        </w:rPr>
        <w:t>ư</w:t>
      </w:r>
      <w:r w:rsidRPr="00E86CE6">
        <w:rPr>
          <w:bCs/>
          <w:color w:val="000000" w:themeColor="text1"/>
          <w:shd w:val="clear" w:color="auto" w:fill="FFFFFF"/>
        </w:rPr>
        <w:t xml:space="preserve"> nợ và t</w:t>
      </w:r>
      <w:r w:rsidRPr="00E86CE6">
        <w:rPr>
          <w:rFonts w:hint="eastAsia"/>
          <w:bCs/>
          <w:color w:val="000000" w:themeColor="text1"/>
          <w:shd w:val="clear" w:color="auto" w:fill="FFFFFF"/>
        </w:rPr>
        <w:t>ă</w:t>
      </w:r>
      <w:r w:rsidRPr="00E86CE6">
        <w:rPr>
          <w:bCs/>
          <w:color w:val="000000" w:themeColor="text1"/>
          <w:shd w:val="clear" w:color="auto" w:fill="FFFFFF"/>
        </w:rPr>
        <w:t>ng 0,02% so với cuối n</w:t>
      </w:r>
      <w:r w:rsidRPr="00E86CE6">
        <w:rPr>
          <w:rFonts w:hint="eastAsia"/>
          <w:bCs/>
          <w:color w:val="000000" w:themeColor="text1"/>
          <w:shd w:val="clear" w:color="auto" w:fill="FFFFFF"/>
        </w:rPr>
        <w:t>ă</w:t>
      </w:r>
      <w:r w:rsidRPr="00E86CE6">
        <w:rPr>
          <w:bCs/>
          <w:color w:val="000000" w:themeColor="text1"/>
          <w:shd w:val="clear" w:color="auto" w:fill="FFFFFF"/>
        </w:rPr>
        <w:t xml:space="preserve">m 2023. Nợ xấu </w:t>
      </w:r>
      <w:r w:rsidRPr="00E86CE6">
        <w:rPr>
          <w:rFonts w:hint="eastAsia"/>
          <w:bCs/>
          <w:color w:val="000000" w:themeColor="text1"/>
          <w:shd w:val="clear" w:color="auto" w:fill="FFFFFF"/>
        </w:rPr>
        <w:t>ư</w:t>
      </w:r>
      <w:r w:rsidRPr="00E86CE6">
        <w:rPr>
          <w:bCs/>
          <w:color w:val="000000" w:themeColor="text1"/>
          <w:shd w:val="clear" w:color="auto" w:fill="FFFFFF"/>
        </w:rPr>
        <w:t xml:space="preserve">ớc </w:t>
      </w:r>
      <w:r w:rsidRPr="00E86CE6">
        <w:rPr>
          <w:rFonts w:hint="eastAsia"/>
          <w:bCs/>
          <w:color w:val="000000" w:themeColor="text1"/>
          <w:shd w:val="clear" w:color="auto" w:fill="FFFFFF"/>
        </w:rPr>
        <w:t>đ</w:t>
      </w:r>
      <w:r w:rsidRPr="00E86CE6">
        <w:rPr>
          <w:bCs/>
          <w:color w:val="000000" w:themeColor="text1"/>
          <w:shd w:val="clear" w:color="auto" w:fill="FFFFFF"/>
        </w:rPr>
        <w:t xml:space="preserve">ạt 1.270 tỷ </w:t>
      </w:r>
      <w:r w:rsidRPr="00E86CE6">
        <w:rPr>
          <w:rFonts w:hint="eastAsia"/>
          <w:bCs/>
          <w:color w:val="000000" w:themeColor="text1"/>
          <w:shd w:val="clear" w:color="auto" w:fill="FFFFFF"/>
        </w:rPr>
        <w:t>đ</w:t>
      </w:r>
      <w:r w:rsidRPr="00E86CE6">
        <w:rPr>
          <w:bCs/>
          <w:color w:val="000000" w:themeColor="text1"/>
          <w:shd w:val="clear" w:color="auto" w:fill="FFFFFF"/>
        </w:rPr>
        <w:t>ồng, chiếm tỷ lệ 1,01 % trên tổng d</w:t>
      </w:r>
      <w:r w:rsidRPr="00E86CE6">
        <w:rPr>
          <w:rFonts w:hint="eastAsia"/>
          <w:bCs/>
          <w:color w:val="000000" w:themeColor="text1"/>
          <w:shd w:val="clear" w:color="auto" w:fill="FFFFFF"/>
        </w:rPr>
        <w:t>ư</w:t>
      </w:r>
      <w:r w:rsidRPr="00E86CE6">
        <w:rPr>
          <w:bCs/>
          <w:color w:val="000000" w:themeColor="text1"/>
          <w:shd w:val="clear" w:color="auto" w:fill="FFFFFF"/>
        </w:rPr>
        <w:t xml:space="preserve"> nợ. </w:t>
      </w:r>
    </w:p>
    <w:p w14:paraId="3A2D0D88" w14:textId="77777777" w:rsidR="00E86CE6" w:rsidRPr="00E86CE6" w:rsidRDefault="00E86CE6" w:rsidP="00E86CE6">
      <w:pPr>
        <w:pBdr>
          <w:bottom w:val="none" w:sz="4" w:space="31" w:color="000000"/>
        </w:pBdr>
        <w:spacing w:before="60" w:after="0" w:line="360" w:lineRule="exact"/>
        <w:ind w:firstLine="720"/>
        <w:jc w:val="both"/>
        <w:rPr>
          <w:bCs/>
          <w:color w:val="000000" w:themeColor="text1"/>
          <w:shd w:val="clear" w:color="auto" w:fill="FFFFFF"/>
        </w:rPr>
      </w:pPr>
      <w:r w:rsidRPr="00E86CE6">
        <w:rPr>
          <w:bCs/>
          <w:color w:val="000000" w:themeColor="text1"/>
          <w:shd w:val="clear" w:color="auto" w:fill="FFFFFF"/>
        </w:rPr>
        <w:t>Kết quả cho vay của ngân hàng CSXH tỉnh thuộc Ch</w:t>
      </w:r>
      <w:r w:rsidRPr="00E86CE6">
        <w:rPr>
          <w:rFonts w:hint="eastAsia"/>
          <w:bCs/>
          <w:color w:val="000000" w:themeColor="text1"/>
          <w:shd w:val="clear" w:color="auto" w:fill="FFFFFF"/>
        </w:rPr>
        <w:t>ươ</w:t>
      </w:r>
      <w:r w:rsidRPr="00E86CE6">
        <w:rPr>
          <w:bCs/>
          <w:color w:val="000000" w:themeColor="text1"/>
          <w:shd w:val="clear" w:color="auto" w:fill="FFFFFF"/>
        </w:rPr>
        <w:t xml:space="preserve">ng trình phục hồi và phát triển kinh tế xã hội </w:t>
      </w:r>
      <w:r w:rsidRPr="00E86CE6">
        <w:rPr>
          <w:rFonts w:hint="eastAsia"/>
          <w:bCs/>
          <w:color w:val="000000" w:themeColor="text1"/>
          <w:shd w:val="clear" w:color="auto" w:fill="FFFFFF"/>
        </w:rPr>
        <w:t>đ</w:t>
      </w:r>
      <w:r w:rsidRPr="00E86CE6">
        <w:rPr>
          <w:bCs/>
          <w:color w:val="000000" w:themeColor="text1"/>
          <w:shd w:val="clear" w:color="auto" w:fill="FFFFFF"/>
        </w:rPr>
        <w:t>ến 29/02/2024: Cho vay ng</w:t>
      </w:r>
      <w:r w:rsidRPr="00E86CE6">
        <w:rPr>
          <w:rFonts w:hint="eastAsia"/>
          <w:bCs/>
          <w:color w:val="000000" w:themeColor="text1"/>
          <w:shd w:val="clear" w:color="auto" w:fill="FFFFFF"/>
        </w:rPr>
        <w:t>ư</w:t>
      </w:r>
      <w:r w:rsidRPr="00E86CE6">
        <w:rPr>
          <w:bCs/>
          <w:color w:val="000000" w:themeColor="text1"/>
          <w:shd w:val="clear" w:color="auto" w:fill="FFFFFF"/>
        </w:rPr>
        <w:t xml:space="preserve">ời sử dụng lao </w:t>
      </w:r>
      <w:r w:rsidRPr="00E86CE6">
        <w:rPr>
          <w:rFonts w:hint="eastAsia"/>
          <w:bCs/>
          <w:color w:val="000000" w:themeColor="text1"/>
          <w:shd w:val="clear" w:color="auto" w:fill="FFFFFF"/>
        </w:rPr>
        <w:t>đ</w:t>
      </w:r>
      <w:r w:rsidRPr="00E86CE6">
        <w:rPr>
          <w:bCs/>
          <w:color w:val="000000" w:themeColor="text1"/>
          <w:shd w:val="clear" w:color="auto" w:fill="FFFFFF"/>
        </w:rPr>
        <w:t xml:space="preserve">ộng </w:t>
      </w:r>
      <w:r w:rsidRPr="00E86CE6">
        <w:rPr>
          <w:rFonts w:hint="eastAsia"/>
          <w:bCs/>
          <w:color w:val="000000" w:themeColor="text1"/>
          <w:shd w:val="clear" w:color="auto" w:fill="FFFFFF"/>
        </w:rPr>
        <w:t>đ</w:t>
      </w:r>
      <w:r w:rsidRPr="00E86CE6">
        <w:rPr>
          <w:bCs/>
          <w:color w:val="000000" w:themeColor="text1"/>
          <w:shd w:val="clear" w:color="auto" w:fill="FFFFFF"/>
        </w:rPr>
        <w:t>ể trả l</w:t>
      </w:r>
      <w:r w:rsidRPr="00E86CE6">
        <w:rPr>
          <w:rFonts w:hint="eastAsia"/>
          <w:bCs/>
          <w:color w:val="000000" w:themeColor="text1"/>
          <w:shd w:val="clear" w:color="auto" w:fill="FFFFFF"/>
        </w:rPr>
        <w:t>ươ</w:t>
      </w:r>
      <w:r w:rsidRPr="00E86CE6">
        <w:rPr>
          <w:bCs/>
          <w:color w:val="000000" w:themeColor="text1"/>
          <w:shd w:val="clear" w:color="auto" w:fill="FFFFFF"/>
        </w:rPr>
        <w:t>ng ngừng việc, trả l</w:t>
      </w:r>
      <w:r w:rsidRPr="00E86CE6">
        <w:rPr>
          <w:rFonts w:hint="eastAsia"/>
          <w:bCs/>
          <w:color w:val="000000" w:themeColor="text1"/>
          <w:shd w:val="clear" w:color="auto" w:fill="FFFFFF"/>
        </w:rPr>
        <w:t>ươ</w:t>
      </w:r>
      <w:r w:rsidRPr="00E86CE6">
        <w:rPr>
          <w:bCs/>
          <w:color w:val="000000" w:themeColor="text1"/>
          <w:shd w:val="clear" w:color="auto" w:fill="FFFFFF"/>
        </w:rPr>
        <w:t xml:space="preserve">ng phục hồi </w:t>
      </w:r>
      <w:r w:rsidRPr="00E86CE6">
        <w:rPr>
          <w:rFonts w:hint="eastAsia"/>
          <w:bCs/>
          <w:color w:val="000000" w:themeColor="text1"/>
          <w:shd w:val="clear" w:color="auto" w:fill="FFFFFF"/>
        </w:rPr>
        <w:t>đ</w:t>
      </w:r>
      <w:r w:rsidRPr="00E86CE6">
        <w:rPr>
          <w:bCs/>
          <w:color w:val="000000" w:themeColor="text1"/>
          <w:shd w:val="clear" w:color="auto" w:fill="FFFFFF"/>
        </w:rPr>
        <w:t xml:space="preserve">ạt 1,52 tỷ </w:t>
      </w:r>
      <w:r w:rsidRPr="00E86CE6">
        <w:rPr>
          <w:rFonts w:hint="eastAsia"/>
          <w:bCs/>
          <w:color w:val="000000" w:themeColor="text1"/>
          <w:shd w:val="clear" w:color="auto" w:fill="FFFFFF"/>
        </w:rPr>
        <w:t>đ</w:t>
      </w:r>
      <w:r w:rsidRPr="00E86CE6">
        <w:rPr>
          <w:bCs/>
          <w:color w:val="000000" w:themeColor="text1"/>
          <w:shd w:val="clear" w:color="auto" w:fill="FFFFFF"/>
        </w:rPr>
        <w:t xml:space="preserve">ồng với 01 KH vay vốn. Cho vay học sinh, sinh viên mua máy tính, thiết bị phục vụ học trực tuyến </w:t>
      </w:r>
      <w:r w:rsidRPr="00E86CE6">
        <w:rPr>
          <w:rFonts w:hint="eastAsia"/>
          <w:bCs/>
          <w:color w:val="000000" w:themeColor="text1"/>
          <w:shd w:val="clear" w:color="auto" w:fill="FFFFFF"/>
        </w:rPr>
        <w:t>đ</w:t>
      </w:r>
      <w:r w:rsidRPr="00E86CE6">
        <w:rPr>
          <w:bCs/>
          <w:color w:val="000000" w:themeColor="text1"/>
          <w:shd w:val="clear" w:color="auto" w:fill="FFFFFF"/>
        </w:rPr>
        <w:t xml:space="preserve">ạt 6,93 tỷ </w:t>
      </w:r>
      <w:r w:rsidRPr="00E86CE6">
        <w:rPr>
          <w:rFonts w:hint="eastAsia"/>
          <w:bCs/>
          <w:color w:val="000000" w:themeColor="text1"/>
          <w:shd w:val="clear" w:color="auto" w:fill="FFFFFF"/>
        </w:rPr>
        <w:t>đ</w:t>
      </w:r>
      <w:r w:rsidRPr="00E86CE6">
        <w:rPr>
          <w:bCs/>
          <w:color w:val="000000" w:themeColor="text1"/>
          <w:shd w:val="clear" w:color="auto" w:fill="FFFFFF"/>
        </w:rPr>
        <w:t xml:space="preserve">ồng với 423 KHVV. Cho vay mua, thuê mua nhà ở xã hội, nhà ở cho công nhân, xây dựng mới hoặc cải tạo, sửa chữa nhà ở theo Nghị </w:t>
      </w:r>
      <w:r w:rsidRPr="00E86CE6">
        <w:rPr>
          <w:rFonts w:hint="eastAsia"/>
          <w:bCs/>
          <w:color w:val="000000" w:themeColor="text1"/>
          <w:shd w:val="clear" w:color="auto" w:fill="FFFFFF"/>
        </w:rPr>
        <w:t>đ</w:t>
      </w:r>
      <w:r w:rsidRPr="00E86CE6">
        <w:rPr>
          <w:bCs/>
          <w:color w:val="000000" w:themeColor="text1"/>
          <w:shd w:val="clear" w:color="auto" w:fill="FFFFFF"/>
        </w:rPr>
        <w:t xml:space="preserve">ịnh số </w:t>
      </w:r>
      <w:r w:rsidRPr="00E86CE6">
        <w:rPr>
          <w:bCs/>
          <w:color w:val="000000" w:themeColor="text1"/>
          <w:shd w:val="clear" w:color="auto" w:fill="FFFFFF"/>
        </w:rPr>
        <w:lastRenderedPageBreak/>
        <w:t>100/2015/N</w:t>
      </w:r>
      <w:r w:rsidRPr="00E86CE6">
        <w:rPr>
          <w:rFonts w:hint="eastAsia"/>
          <w:bCs/>
          <w:color w:val="000000" w:themeColor="text1"/>
          <w:shd w:val="clear" w:color="auto" w:fill="FFFFFF"/>
        </w:rPr>
        <w:t>Đ</w:t>
      </w:r>
      <w:r w:rsidRPr="00E86CE6">
        <w:rPr>
          <w:bCs/>
          <w:color w:val="000000" w:themeColor="text1"/>
          <w:shd w:val="clear" w:color="auto" w:fill="FFFFFF"/>
        </w:rPr>
        <w:t xml:space="preserve">-CP </w:t>
      </w:r>
      <w:r w:rsidRPr="00E86CE6">
        <w:rPr>
          <w:rFonts w:hint="eastAsia"/>
          <w:bCs/>
          <w:color w:val="000000" w:themeColor="text1"/>
          <w:shd w:val="clear" w:color="auto" w:fill="FFFFFF"/>
        </w:rPr>
        <w:t>đ</w:t>
      </w:r>
      <w:r w:rsidRPr="00E86CE6">
        <w:rPr>
          <w:bCs/>
          <w:color w:val="000000" w:themeColor="text1"/>
          <w:shd w:val="clear" w:color="auto" w:fill="FFFFFF"/>
        </w:rPr>
        <w:t xml:space="preserve">ạt 221,35 tỷ </w:t>
      </w:r>
      <w:r w:rsidRPr="00E86CE6">
        <w:rPr>
          <w:rFonts w:hint="eastAsia"/>
          <w:bCs/>
          <w:color w:val="000000" w:themeColor="text1"/>
          <w:shd w:val="clear" w:color="auto" w:fill="FFFFFF"/>
        </w:rPr>
        <w:t>đ</w:t>
      </w:r>
      <w:r w:rsidRPr="00E86CE6">
        <w:rPr>
          <w:bCs/>
          <w:color w:val="000000" w:themeColor="text1"/>
          <w:shd w:val="clear" w:color="auto" w:fill="FFFFFF"/>
        </w:rPr>
        <w:t>ồng với 538 KHVV. Cho vay c</w:t>
      </w:r>
      <w:r w:rsidRPr="00E86CE6">
        <w:rPr>
          <w:rFonts w:hint="eastAsia"/>
          <w:bCs/>
          <w:color w:val="000000" w:themeColor="text1"/>
          <w:shd w:val="clear" w:color="auto" w:fill="FFFFFF"/>
        </w:rPr>
        <w:t>ơ</w:t>
      </w:r>
      <w:r w:rsidRPr="00E86CE6">
        <w:rPr>
          <w:bCs/>
          <w:color w:val="000000" w:themeColor="text1"/>
          <w:shd w:val="clear" w:color="auto" w:fill="FFFFFF"/>
        </w:rPr>
        <w:t xml:space="preserve"> sở giáo dục mầm non, tiểu học ngoài công lập </w:t>
      </w:r>
      <w:r w:rsidRPr="00E86CE6">
        <w:rPr>
          <w:rFonts w:hint="eastAsia"/>
          <w:bCs/>
          <w:color w:val="000000" w:themeColor="text1"/>
          <w:shd w:val="clear" w:color="auto" w:fill="FFFFFF"/>
        </w:rPr>
        <w:t>đ</w:t>
      </w:r>
      <w:r w:rsidRPr="00E86CE6">
        <w:rPr>
          <w:bCs/>
          <w:color w:val="000000" w:themeColor="text1"/>
          <w:shd w:val="clear" w:color="auto" w:fill="FFFFFF"/>
        </w:rPr>
        <w:t xml:space="preserve">ạt 4,11 tỷ </w:t>
      </w:r>
      <w:r w:rsidRPr="00E86CE6">
        <w:rPr>
          <w:rFonts w:hint="eastAsia"/>
          <w:bCs/>
          <w:color w:val="000000" w:themeColor="text1"/>
          <w:shd w:val="clear" w:color="auto" w:fill="FFFFFF"/>
        </w:rPr>
        <w:t>đ</w:t>
      </w:r>
      <w:r w:rsidRPr="00E86CE6">
        <w:rPr>
          <w:bCs/>
          <w:color w:val="000000" w:themeColor="text1"/>
          <w:shd w:val="clear" w:color="auto" w:fill="FFFFFF"/>
        </w:rPr>
        <w:t>ồng với 62 KHVV.</w:t>
      </w:r>
    </w:p>
    <w:p w14:paraId="725B3C36" w14:textId="77777777" w:rsidR="00F91BC7" w:rsidRPr="007E15A7" w:rsidRDefault="006730C2" w:rsidP="00232EDF">
      <w:pPr>
        <w:pBdr>
          <w:bottom w:val="none" w:sz="4" w:space="31" w:color="000000"/>
        </w:pBdr>
        <w:spacing w:before="60" w:after="0" w:line="360" w:lineRule="exact"/>
        <w:ind w:firstLine="720"/>
        <w:jc w:val="both"/>
        <w:rPr>
          <w:b/>
          <w:bCs/>
        </w:rPr>
      </w:pPr>
      <w:r w:rsidRPr="007E15A7">
        <w:rPr>
          <w:rFonts w:eastAsia="Times New Roman" w:cs="Times New Roman"/>
          <w:b/>
          <w:bCs/>
          <w:iCs/>
          <w:szCs w:val="24"/>
          <w:shd w:val="clear" w:color="auto" w:fill="FFFFFF"/>
          <w:lang w:val="nl-NL"/>
        </w:rPr>
        <w:t>3. Bảo hiểm</w:t>
      </w:r>
    </w:p>
    <w:p w14:paraId="18E4919A" w14:textId="640BF0D5" w:rsidR="00E86CE6" w:rsidRPr="00E86CE6" w:rsidRDefault="00E86CE6" w:rsidP="00E86CE6">
      <w:pPr>
        <w:pBdr>
          <w:bottom w:val="none" w:sz="4" w:space="31" w:color="000000"/>
        </w:pBdr>
        <w:spacing w:before="60" w:after="0" w:line="360" w:lineRule="exact"/>
        <w:ind w:firstLine="720"/>
        <w:jc w:val="both"/>
        <w:rPr>
          <w:rFonts w:eastAsia="Times New Roman" w:cs="Times New Roman"/>
          <w:bCs/>
          <w:iCs/>
          <w:szCs w:val="24"/>
          <w:shd w:val="clear" w:color="auto" w:fill="FFFFFF"/>
          <w:lang w:val="nl-NL"/>
        </w:rPr>
      </w:pPr>
      <w:bookmarkStart w:id="8" w:name="_Hlk154394179"/>
      <w:r w:rsidRPr="00E86CE6">
        <w:rPr>
          <w:rFonts w:eastAsia="Times New Roman" w:cs="Times New Roman" w:hint="eastAsia"/>
          <w:bCs/>
          <w:iCs/>
          <w:szCs w:val="24"/>
          <w:shd w:val="clear" w:color="auto" w:fill="FFFFFF"/>
          <w:lang w:val="nl-NL"/>
        </w:rPr>
        <w:t>Ư</w:t>
      </w:r>
      <w:r w:rsidRPr="00E86CE6">
        <w:rPr>
          <w:rFonts w:eastAsia="Times New Roman" w:cs="Times New Roman"/>
          <w:bCs/>
          <w:iCs/>
          <w:szCs w:val="24"/>
          <w:shd w:val="clear" w:color="auto" w:fill="FFFFFF"/>
          <w:lang w:val="nl-NL"/>
        </w:rPr>
        <w:t xml:space="preserve">ớc tính </w:t>
      </w:r>
      <w:r w:rsidRPr="00E86CE6">
        <w:rPr>
          <w:rFonts w:eastAsia="Times New Roman" w:cs="Times New Roman" w:hint="eastAsia"/>
          <w:bCs/>
          <w:iCs/>
          <w:szCs w:val="24"/>
          <w:shd w:val="clear" w:color="auto" w:fill="FFFFFF"/>
          <w:lang w:val="nl-NL"/>
        </w:rPr>
        <w:t>đ</w:t>
      </w:r>
      <w:r w:rsidRPr="00E86CE6">
        <w:rPr>
          <w:rFonts w:eastAsia="Times New Roman" w:cs="Times New Roman"/>
          <w:bCs/>
          <w:iCs/>
          <w:szCs w:val="24"/>
          <w:shd w:val="clear" w:color="auto" w:fill="FFFFFF"/>
          <w:lang w:val="nl-NL"/>
        </w:rPr>
        <w:t>ến 31/3/2024, toàn tỉnh có 1.165.507 ng</w:t>
      </w:r>
      <w:r w:rsidRPr="00E86CE6">
        <w:rPr>
          <w:rFonts w:eastAsia="Times New Roman" w:cs="Times New Roman" w:hint="eastAsia"/>
          <w:bCs/>
          <w:iCs/>
          <w:szCs w:val="24"/>
          <w:shd w:val="clear" w:color="auto" w:fill="FFFFFF"/>
          <w:lang w:val="nl-NL"/>
        </w:rPr>
        <w:t>ư</w:t>
      </w:r>
      <w:r w:rsidRPr="00E86CE6">
        <w:rPr>
          <w:rFonts w:eastAsia="Times New Roman" w:cs="Times New Roman"/>
          <w:bCs/>
          <w:iCs/>
          <w:szCs w:val="24"/>
          <w:shd w:val="clear" w:color="auto" w:fill="FFFFFF"/>
          <w:lang w:val="nl-NL"/>
        </w:rPr>
        <w:t xml:space="preserve">ời tham gia bảo hiểm các loại. Trong </w:t>
      </w:r>
      <w:r w:rsidRPr="00E86CE6">
        <w:rPr>
          <w:rFonts w:eastAsia="Times New Roman" w:cs="Times New Roman" w:hint="eastAsia"/>
          <w:bCs/>
          <w:iCs/>
          <w:szCs w:val="24"/>
          <w:shd w:val="clear" w:color="auto" w:fill="FFFFFF"/>
          <w:lang w:val="nl-NL"/>
        </w:rPr>
        <w:t>đó</w:t>
      </w:r>
      <w:r w:rsidRPr="00E86CE6">
        <w:rPr>
          <w:rFonts w:eastAsia="Times New Roman" w:cs="Times New Roman"/>
          <w:bCs/>
          <w:iCs/>
          <w:szCs w:val="24"/>
          <w:shd w:val="clear" w:color="auto" w:fill="FFFFFF"/>
          <w:lang w:val="nl-NL"/>
        </w:rPr>
        <w:t>, có 250.414 ng</w:t>
      </w:r>
      <w:r w:rsidRPr="00E86CE6">
        <w:rPr>
          <w:rFonts w:eastAsia="Times New Roman" w:cs="Times New Roman" w:hint="eastAsia"/>
          <w:bCs/>
          <w:iCs/>
          <w:szCs w:val="24"/>
          <w:shd w:val="clear" w:color="auto" w:fill="FFFFFF"/>
          <w:lang w:val="nl-NL"/>
        </w:rPr>
        <w:t>ư</w:t>
      </w:r>
      <w:r w:rsidRPr="00E86CE6">
        <w:rPr>
          <w:rFonts w:eastAsia="Times New Roman" w:cs="Times New Roman"/>
          <w:bCs/>
          <w:iCs/>
          <w:szCs w:val="24"/>
          <w:shd w:val="clear" w:color="auto" w:fill="FFFFFF"/>
          <w:lang w:val="nl-NL"/>
        </w:rPr>
        <w:t>ời tham gia BHXH, chiếm 41,3% lực l</w:t>
      </w:r>
      <w:r w:rsidRPr="00E86CE6">
        <w:rPr>
          <w:rFonts w:eastAsia="Times New Roman" w:cs="Times New Roman" w:hint="eastAsia"/>
          <w:bCs/>
          <w:iCs/>
          <w:szCs w:val="24"/>
          <w:shd w:val="clear" w:color="auto" w:fill="FFFFFF"/>
          <w:lang w:val="nl-NL"/>
        </w:rPr>
        <w:t>ư</w:t>
      </w:r>
      <w:r w:rsidRPr="00E86CE6">
        <w:rPr>
          <w:rFonts w:eastAsia="Times New Roman" w:cs="Times New Roman"/>
          <w:bCs/>
          <w:iCs/>
          <w:szCs w:val="24"/>
          <w:shd w:val="clear" w:color="auto" w:fill="FFFFFF"/>
          <w:lang w:val="nl-NL"/>
        </w:rPr>
        <w:t xml:space="preserve">ợng lao </w:t>
      </w:r>
      <w:r w:rsidRPr="00E86CE6">
        <w:rPr>
          <w:rFonts w:eastAsia="Times New Roman" w:cs="Times New Roman" w:hint="eastAsia"/>
          <w:bCs/>
          <w:iCs/>
          <w:szCs w:val="24"/>
          <w:shd w:val="clear" w:color="auto" w:fill="FFFFFF"/>
          <w:lang w:val="nl-NL"/>
        </w:rPr>
        <w:t>đ</w:t>
      </w:r>
      <w:r w:rsidRPr="00E86CE6">
        <w:rPr>
          <w:rFonts w:eastAsia="Times New Roman" w:cs="Times New Roman"/>
          <w:bCs/>
          <w:iCs/>
          <w:szCs w:val="24"/>
          <w:shd w:val="clear" w:color="auto" w:fill="FFFFFF"/>
          <w:lang w:val="nl-NL"/>
        </w:rPr>
        <w:t>ộng (bao gồm: BHXH bắt buộc: 230.357 ng</w:t>
      </w:r>
      <w:r w:rsidRPr="00E86CE6">
        <w:rPr>
          <w:rFonts w:eastAsia="Times New Roman" w:cs="Times New Roman" w:hint="eastAsia"/>
          <w:bCs/>
          <w:iCs/>
          <w:szCs w:val="24"/>
          <w:shd w:val="clear" w:color="auto" w:fill="FFFFFF"/>
          <w:lang w:val="nl-NL"/>
        </w:rPr>
        <w:t>ư</w:t>
      </w:r>
      <w:r w:rsidRPr="00E86CE6">
        <w:rPr>
          <w:rFonts w:eastAsia="Times New Roman" w:cs="Times New Roman"/>
          <w:bCs/>
          <w:iCs/>
          <w:szCs w:val="24"/>
          <w:shd w:val="clear" w:color="auto" w:fill="FFFFFF"/>
          <w:lang w:val="nl-NL"/>
        </w:rPr>
        <w:t>ời; BHXH tự nguyện: 20.257 ng</w:t>
      </w:r>
      <w:r w:rsidRPr="00E86CE6">
        <w:rPr>
          <w:rFonts w:eastAsia="Times New Roman" w:cs="Times New Roman" w:hint="eastAsia"/>
          <w:bCs/>
          <w:iCs/>
          <w:szCs w:val="24"/>
          <w:shd w:val="clear" w:color="auto" w:fill="FFFFFF"/>
          <w:lang w:val="nl-NL"/>
        </w:rPr>
        <w:t>ư</w:t>
      </w:r>
      <w:r w:rsidRPr="00E86CE6">
        <w:rPr>
          <w:rFonts w:eastAsia="Times New Roman" w:cs="Times New Roman"/>
          <w:bCs/>
          <w:iCs/>
          <w:szCs w:val="24"/>
          <w:shd w:val="clear" w:color="auto" w:fill="FFFFFF"/>
          <w:lang w:val="nl-NL"/>
        </w:rPr>
        <w:t>ời); tham gia BH thất nghiệp có 221.947 ng</w:t>
      </w:r>
      <w:r w:rsidRPr="00E86CE6">
        <w:rPr>
          <w:rFonts w:eastAsia="Times New Roman" w:cs="Times New Roman" w:hint="eastAsia"/>
          <w:bCs/>
          <w:iCs/>
          <w:szCs w:val="24"/>
          <w:shd w:val="clear" w:color="auto" w:fill="FFFFFF"/>
          <w:lang w:val="nl-NL"/>
        </w:rPr>
        <w:t>ư</w:t>
      </w:r>
      <w:r w:rsidRPr="00E86CE6">
        <w:rPr>
          <w:rFonts w:eastAsia="Times New Roman" w:cs="Times New Roman"/>
          <w:bCs/>
          <w:iCs/>
          <w:szCs w:val="24"/>
          <w:shd w:val="clear" w:color="auto" w:fill="FFFFFF"/>
          <w:lang w:val="nl-NL"/>
        </w:rPr>
        <w:t>ời, chiếm 36,6% lực l</w:t>
      </w:r>
      <w:r w:rsidRPr="00E86CE6">
        <w:rPr>
          <w:rFonts w:eastAsia="Times New Roman" w:cs="Times New Roman" w:hint="eastAsia"/>
          <w:bCs/>
          <w:iCs/>
          <w:szCs w:val="24"/>
          <w:shd w:val="clear" w:color="auto" w:fill="FFFFFF"/>
          <w:lang w:val="nl-NL"/>
        </w:rPr>
        <w:t>ư</w:t>
      </w:r>
      <w:r w:rsidRPr="00E86CE6">
        <w:rPr>
          <w:rFonts w:eastAsia="Times New Roman" w:cs="Times New Roman"/>
          <w:bCs/>
          <w:iCs/>
          <w:szCs w:val="24"/>
          <w:shd w:val="clear" w:color="auto" w:fill="FFFFFF"/>
          <w:lang w:val="nl-NL"/>
        </w:rPr>
        <w:t xml:space="preserve">ợng lao </w:t>
      </w:r>
      <w:r w:rsidRPr="00E86CE6">
        <w:rPr>
          <w:rFonts w:eastAsia="Times New Roman" w:cs="Times New Roman" w:hint="eastAsia"/>
          <w:bCs/>
          <w:iCs/>
          <w:szCs w:val="24"/>
          <w:shd w:val="clear" w:color="auto" w:fill="FFFFFF"/>
          <w:lang w:val="nl-NL"/>
        </w:rPr>
        <w:t>đ</w:t>
      </w:r>
      <w:r w:rsidRPr="00E86CE6">
        <w:rPr>
          <w:rFonts w:eastAsia="Times New Roman" w:cs="Times New Roman"/>
          <w:bCs/>
          <w:iCs/>
          <w:szCs w:val="24"/>
          <w:shd w:val="clear" w:color="auto" w:fill="FFFFFF"/>
          <w:lang w:val="nl-NL"/>
        </w:rPr>
        <w:t>ộng; tham gia BHYT có 1.145.450 ng</w:t>
      </w:r>
      <w:r w:rsidRPr="00E86CE6">
        <w:rPr>
          <w:rFonts w:eastAsia="Times New Roman" w:cs="Times New Roman" w:hint="eastAsia"/>
          <w:bCs/>
          <w:iCs/>
          <w:szCs w:val="24"/>
          <w:shd w:val="clear" w:color="auto" w:fill="FFFFFF"/>
          <w:lang w:val="nl-NL"/>
        </w:rPr>
        <w:t>ư</w:t>
      </w:r>
      <w:r w:rsidRPr="00E86CE6">
        <w:rPr>
          <w:rFonts w:eastAsia="Times New Roman" w:cs="Times New Roman"/>
          <w:bCs/>
          <w:iCs/>
          <w:szCs w:val="24"/>
          <w:shd w:val="clear" w:color="auto" w:fill="FFFFFF"/>
          <w:lang w:val="nl-NL"/>
        </w:rPr>
        <w:t xml:space="preserve">ời, tỷ lệ bao phủ BHYT </w:t>
      </w:r>
      <w:r w:rsidRPr="00E86CE6">
        <w:rPr>
          <w:rFonts w:eastAsia="Times New Roman" w:cs="Times New Roman" w:hint="eastAsia"/>
          <w:bCs/>
          <w:iCs/>
          <w:szCs w:val="24"/>
          <w:shd w:val="clear" w:color="auto" w:fill="FFFFFF"/>
          <w:lang w:val="nl-NL"/>
        </w:rPr>
        <w:t>đ</w:t>
      </w:r>
      <w:r w:rsidRPr="00E86CE6">
        <w:rPr>
          <w:rFonts w:eastAsia="Times New Roman" w:cs="Times New Roman"/>
          <w:bCs/>
          <w:iCs/>
          <w:szCs w:val="24"/>
          <w:shd w:val="clear" w:color="auto" w:fill="FFFFFF"/>
          <w:lang w:val="nl-NL"/>
        </w:rPr>
        <w:t xml:space="preserve">ạt 94,6% dân số. Tổng số tiền thu bảo hiểm các loại tháng 3/2024 </w:t>
      </w:r>
      <w:r w:rsidRPr="00E86CE6">
        <w:rPr>
          <w:rFonts w:eastAsia="Times New Roman" w:cs="Times New Roman" w:hint="eastAsia"/>
          <w:bCs/>
          <w:iCs/>
          <w:szCs w:val="24"/>
          <w:shd w:val="clear" w:color="auto" w:fill="FFFFFF"/>
          <w:lang w:val="nl-NL"/>
        </w:rPr>
        <w:t>ư</w:t>
      </w:r>
      <w:r w:rsidRPr="00E86CE6">
        <w:rPr>
          <w:rFonts w:eastAsia="Times New Roman" w:cs="Times New Roman"/>
          <w:bCs/>
          <w:iCs/>
          <w:szCs w:val="24"/>
          <w:shd w:val="clear" w:color="auto" w:fill="FFFFFF"/>
          <w:lang w:val="nl-NL"/>
        </w:rPr>
        <w:t xml:space="preserve">ớc </w:t>
      </w:r>
      <w:r w:rsidRPr="00E86CE6">
        <w:rPr>
          <w:rFonts w:eastAsia="Times New Roman" w:cs="Times New Roman" w:hint="eastAsia"/>
          <w:bCs/>
          <w:iCs/>
          <w:szCs w:val="24"/>
          <w:shd w:val="clear" w:color="auto" w:fill="FFFFFF"/>
          <w:lang w:val="nl-NL"/>
        </w:rPr>
        <w:t>đ</w:t>
      </w:r>
      <w:r w:rsidRPr="00E86CE6">
        <w:rPr>
          <w:rFonts w:eastAsia="Times New Roman" w:cs="Times New Roman"/>
          <w:bCs/>
          <w:iCs/>
          <w:szCs w:val="24"/>
          <w:shd w:val="clear" w:color="auto" w:fill="FFFFFF"/>
          <w:lang w:val="nl-NL"/>
        </w:rPr>
        <w:t xml:space="preserve">ạt 708 tỷ </w:t>
      </w:r>
      <w:r w:rsidRPr="00E86CE6">
        <w:rPr>
          <w:rFonts w:eastAsia="Times New Roman" w:cs="Times New Roman" w:hint="eastAsia"/>
          <w:bCs/>
          <w:iCs/>
          <w:szCs w:val="24"/>
          <w:shd w:val="clear" w:color="auto" w:fill="FFFFFF"/>
          <w:lang w:val="nl-NL"/>
        </w:rPr>
        <w:t>đ</w:t>
      </w:r>
      <w:r w:rsidRPr="00E86CE6">
        <w:rPr>
          <w:rFonts w:eastAsia="Times New Roman" w:cs="Times New Roman"/>
          <w:bCs/>
          <w:iCs/>
          <w:szCs w:val="24"/>
          <w:shd w:val="clear" w:color="auto" w:fill="FFFFFF"/>
          <w:lang w:val="nl-NL"/>
        </w:rPr>
        <w:t>ồng, t</w:t>
      </w:r>
      <w:r w:rsidRPr="00E86CE6">
        <w:rPr>
          <w:rFonts w:eastAsia="Times New Roman" w:cs="Times New Roman" w:hint="eastAsia"/>
          <w:bCs/>
          <w:iCs/>
          <w:szCs w:val="24"/>
          <w:shd w:val="clear" w:color="auto" w:fill="FFFFFF"/>
          <w:lang w:val="nl-NL"/>
        </w:rPr>
        <w:t>ă</w:t>
      </w:r>
      <w:r w:rsidRPr="00E86CE6">
        <w:rPr>
          <w:rFonts w:eastAsia="Times New Roman" w:cs="Times New Roman"/>
          <w:bCs/>
          <w:iCs/>
          <w:szCs w:val="24"/>
          <w:shd w:val="clear" w:color="auto" w:fill="FFFFFF"/>
          <w:lang w:val="nl-NL"/>
        </w:rPr>
        <w:t>ng 9,67% so với cùng kỳ. Công tác chi trả, nhất là trả l</w:t>
      </w:r>
      <w:r w:rsidRPr="00E86CE6">
        <w:rPr>
          <w:rFonts w:eastAsia="Times New Roman" w:cs="Times New Roman" w:hint="eastAsia"/>
          <w:bCs/>
          <w:iCs/>
          <w:szCs w:val="24"/>
          <w:shd w:val="clear" w:color="auto" w:fill="FFFFFF"/>
          <w:lang w:val="nl-NL"/>
        </w:rPr>
        <w:t>ươ</w:t>
      </w:r>
      <w:r w:rsidRPr="00E86CE6">
        <w:rPr>
          <w:rFonts w:eastAsia="Times New Roman" w:cs="Times New Roman"/>
          <w:bCs/>
          <w:iCs/>
          <w:szCs w:val="24"/>
          <w:shd w:val="clear" w:color="auto" w:fill="FFFFFF"/>
          <w:lang w:val="nl-NL"/>
        </w:rPr>
        <w:t>ng h</w:t>
      </w:r>
      <w:r w:rsidRPr="00E86CE6">
        <w:rPr>
          <w:rFonts w:eastAsia="Times New Roman" w:cs="Times New Roman" w:hint="eastAsia"/>
          <w:bCs/>
          <w:iCs/>
          <w:szCs w:val="24"/>
          <w:shd w:val="clear" w:color="auto" w:fill="FFFFFF"/>
          <w:lang w:val="nl-NL"/>
        </w:rPr>
        <w:t>ư</w:t>
      </w:r>
      <w:r w:rsidRPr="00E86CE6">
        <w:rPr>
          <w:rFonts w:eastAsia="Times New Roman" w:cs="Times New Roman"/>
          <w:bCs/>
          <w:iCs/>
          <w:szCs w:val="24"/>
          <w:shd w:val="clear" w:color="auto" w:fill="FFFFFF"/>
          <w:lang w:val="nl-NL"/>
        </w:rPr>
        <w:t xml:space="preserve">u và trợ cấp BHXH </w:t>
      </w:r>
      <w:r w:rsidRPr="00E86CE6">
        <w:rPr>
          <w:rFonts w:eastAsia="Times New Roman" w:cs="Times New Roman" w:hint="eastAsia"/>
          <w:bCs/>
          <w:iCs/>
          <w:szCs w:val="24"/>
          <w:shd w:val="clear" w:color="auto" w:fill="FFFFFF"/>
          <w:lang w:val="nl-NL"/>
        </w:rPr>
        <w:t>đư</w:t>
      </w:r>
      <w:r w:rsidRPr="00E86CE6">
        <w:rPr>
          <w:rFonts w:eastAsia="Times New Roman" w:cs="Times New Roman"/>
          <w:bCs/>
          <w:iCs/>
          <w:szCs w:val="24"/>
          <w:shd w:val="clear" w:color="auto" w:fill="FFFFFF"/>
          <w:lang w:val="nl-NL"/>
        </w:rPr>
        <w:t xml:space="preserve">ợc thực hiện </w:t>
      </w:r>
      <w:r w:rsidRPr="00E86CE6">
        <w:rPr>
          <w:rFonts w:eastAsia="Times New Roman" w:cs="Times New Roman" w:hint="eastAsia"/>
          <w:bCs/>
          <w:iCs/>
          <w:szCs w:val="24"/>
          <w:shd w:val="clear" w:color="auto" w:fill="FFFFFF"/>
          <w:lang w:val="nl-NL"/>
        </w:rPr>
        <w:t>đ</w:t>
      </w:r>
      <w:r w:rsidRPr="00E86CE6">
        <w:rPr>
          <w:rFonts w:eastAsia="Times New Roman" w:cs="Times New Roman"/>
          <w:bCs/>
          <w:iCs/>
          <w:szCs w:val="24"/>
          <w:shd w:val="clear" w:color="auto" w:fill="FFFFFF"/>
          <w:lang w:val="nl-NL"/>
        </w:rPr>
        <w:t xml:space="preserve">ồng bộ, nhanh gọn và an toàn </w:t>
      </w:r>
      <w:r w:rsidRPr="00E86CE6">
        <w:rPr>
          <w:rFonts w:eastAsia="Times New Roman" w:cs="Times New Roman" w:hint="eastAsia"/>
          <w:bCs/>
          <w:iCs/>
          <w:szCs w:val="24"/>
          <w:shd w:val="clear" w:color="auto" w:fill="FFFFFF"/>
          <w:lang w:val="nl-NL"/>
        </w:rPr>
        <w:t>đ</w:t>
      </w:r>
      <w:r w:rsidRPr="00E86CE6">
        <w:rPr>
          <w:rFonts w:eastAsia="Times New Roman" w:cs="Times New Roman"/>
          <w:bCs/>
          <w:iCs/>
          <w:szCs w:val="24"/>
          <w:shd w:val="clear" w:color="auto" w:fill="FFFFFF"/>
          <w:lang w:val="nl-NL"/>
        </w:rPr>
        <w:t xml:space="preserve">ến tận tay </w:t>
      </w:r>
      <w:r w:rsidRPr="00E86CE6">
        <w:rPr>
          <w:rFonts w:eastAsia="Times New Roman" w:cs="Times New Roman" w:hint="eastAsia"/>
          <w:bCs/>
          <w:iCs/>
          <w:szCs w:val="24"/>
          <w:shd w:val="clear" w:color="auto" w:fill="FFFFFF"/>
          <w:lang w:val="nl-NL"/>
        </w:rPr>
        <w:t>đ</w:t>
      </w:r>
      <w:r w:rsidRPr="00E86CE6">
        <w:rPr>
          <w:rFonts w:eastAsia="Times New Roman" w:cs="Times New Roman"/>
          <w:bCs/>
          <w:iCs/>
          <w:szCs w:val="24"/>
          <w:shd w:val="clear" w:color="auto" w:fill="FFFFFF"/>
          <w:lang w:val="nl-NL"/>
        </w:rPr>
        <w:t>ối t</w:t>
      </w:r>
      <w:r w:rsidRPr="00E86CE6">
        <w:rPr>
          <w:rFonts w:eastAsia="Times New Roman" w:cs="Times New Roman" w:hint="eastAsia"/>
          <w:bCs/>
          <w:iCs/>
          <w:szCs w:val="24"/>
          <w:shd w:val="clear" w:color="auto" w:fill="FFFFFF"/>
          <w:lang w:val="nl-NL"/>
        </w:rPr>
        <w:t>ư</w:t>
      </w:r>
      <w:r w:rsidRPr="00E86CE6">
        <w:rPr>
          <w:rFonts w:eastAsia="Times New Roman" w:cs="Times New Roman"/>
          <w:bCs/>
          <w:iCs/>
          <w:szCs w:val="24"/>
          <w:shd w:val="clear" w:color="auto" w:fill="FFFFFF"/>
          <w:lang w:val="nl-NL"/>
        </w:rPr>
        <w:t xml:space="preserve">ợng. </w:t>
      </w:r>
      <w:r w:rsidR="00D83515">
        <w:rPr>
          <w:rFonts w:eastAsia="Times New Roman" w:cs="Times New Roman"/>
          <w:bCs/>
          <w:iCs/>
          <w:szCs w:val="24"/>
          <w:shd w:val="clear" w:color="auto" w:fill="FFFFFF"/>
          <w:lang w:val="nl-NL"/>
        </w:rPr>
        <w:t>Q</w:t>
      </w:r>
      <w:r w:rsidRPr="00E86CE6">
        <w:rPr>
          <w:rFonts w:eastAsia="Times New Roman" w:cs="Times New Roman"/>
          <w:bCs/>
          <w:iCs/>
          <w:szCs w:val="24"/>
          <w:shd w:val="clear" w:color="auto" w:fill="FFFFFF"/>
          <w:lang w:val="nl-NL"/>
        </w:rPr>
        <w:t>u</w:t>
      </w:r>
      <w:r w:rsidR="00D83515">
        <w:rPr>
          <w:rFonts w:eastAsia="Times New Roman" w:cs="Times New Roman"/>
          <w:bCs/>
          <w:iCs/>
          <w:szCs w:val="24"/>
          <w:shd w:val="clear" w:color="auto" w:fill="FFFFFF"/>
          <w:lang w:val="nl-NL"/>
        </w:rPr>
        <w:t>ý</w:t>
      </w:r>
      <w:r w:rsidRPr="00E86CE6">
        <w:rPr>
          <w:rFonts w:eastAsia="Times New Roman" w:cs="Times New Roman"/>
          <w:bCs/>
          <w:iCs/>
          <w:szCs w:val="24"/>
          <w:shd w:val="clear" w:color="auto" w:fill="FFFFFF"/>
          <w:lang w:val="nl-NL"/>
        </w:rPr>
        <w:t xml:space="preserve"> I  2024 BHXH tỉnh </w:t>
      </w:r>
      <w:r w:rsidRPr="00E86CE6">
        <w:rPr>
          <w:rFonts w:eastAsia="Times New Roman" w:cs="Times New Roman" w:hint="eastAsia"/>
          <w:bCs/>
          <w:iCs/>
          <w:szCs w:val="24"/>
          <w:shd w:val="clear" w:color="auto" w:fill="FFFFFF"/>
          <w:lang w:val="nl-NL"/>
        </w:rPr>
        <w:t>đã</w:t>
      </w:r>
      <w:r w:rsidRPr="00E86CE6">
        <w:rPr>
          <w:rFonts w:eastAsia="Times New Roman" w:cs="Times New Roman"/>
          <w:bCs/>
          <w:iCs/>
          <w:szCs w:val="24"/>
          <w:shd w:val="clear" w:color="auto" w:fill="FFFFFF"/>
          <w:lang w:val="nl-NL"/>
        </w:rPr>
        <w:t xml:space="preserve"> giải quyết h</w:t>
      </w:r>
      <w:r w:rsidRPr="00E86CE6">
        <w:rPr>
          <w:rFonts w:eastAsia="Times New Roman" w:cs="Times New Roman" w:hint="eastAsia"/>
          <w:bCs/>
          <w:iCs/>
          <w:szCs w:val="24"/>
          <w:shd w:val="clear" w:color="auto" w:fill="FFFFFF"/>
          <w:lang w:val="nl-NL"/>
        </w:rPr>
        <w:t>ư</w:t>
      </w:r>
      <w:r w:rsidRPr="00E86CE6">
        <w:rPr>
          <w:rFonts w:eastAsia="Times New Roman" w:cs="Times New Roman"/>
          <w:bCs/>
          <w:iCs/>
          <w:szCs w:val="24"/>
          <w:shd w:val="clear" w:color="auto" w:fill="FFFFFF"/>
          <w:lang w:val="nl-NL"/>
        </w:rPr>
        <w:t>ởng BHXH hàng tháng cho 132 ng</w:t>
      </w:r>
      <w:r w:rsidRPr="00E86CE6">
        <w:rPr>
          <w:rFonts w:eastAsia="Times New Roman" w:cs="Times New Roman" w:hint="eastAsia"/>
          <w:bCs/>
          <w:iCs/>
          <w:szCs w:val="24"/>
          <w:shd w:val="clear" w:color="auto" w:fill="FFFFFF"/>
          <w:lang w:val="nl-NL"/>
        </w:rPr>
        <w:t>ư</w:t>
      </w:r>
      <w:r w:rsidRPr="00E86CE6">
        <w:rPr>
          <w:rFonts w:eastAsia="Times New Roman" w:cs="Times New Roman"/>
          <w:bCs/>
          <w:iCs/>
          <w:szCs w:val="24"/>
          <w:shd w:val="clear" w:color="auto" w:fill="FFFFFF"/>
          <w:lang w:val="nl-NL"/>
        </w:rPr>
        <w:t>ời; giải quyết h</w:t>
      </w:r>
      <w:r w:rsidRPr="00E86CE6">
        <w:rPr>
          <w:rFonts w:eastAsia="Times New Roman" w:cs="Times New Roman" w:hint="eastAsia"/>
          <w:bCs/>
          <w:iCs/>
          <w:szCs w:val="24"/>
          <w:shd w:val="clear" w:color="auto" w:fill="FFFFFF"/>
          <w:lang w:val="nl-NL"/>
        </w:rPr>
        <w:t>ư</w:t>
      </w:r>
      <w:r w:rsidRPr="00E86CE6">
        <w:rPr>
          <w:rFonts w:eastAsia="Times New Roman" w:cs="Times New Roman"/>
          <w:bCs/>
          <w:iCs/>
          <w:szCs w:val="24"/>
          <w:shd w:val="clear" w:color="auto" w:fill="FFFFFF"/>
          <w:lang w:val="nl-NL"/>
        </w:rPr>
        <w:t>ởng BHXH một lần cho 2.780 ng</w:t>
      </w:r>
      <w:r w:rsidRPr="00E86CE6">
        <w:rPr>
          <w:rFonts w:eastAsia="Times New Roman" w:cs="Times New Roman" w:hint="eastAsia"/>
          <w:bCs/>
          <w:iCs/>
          <w:szCs w:val="24"/>
          <w:shd w:val="clear" w:color="auto" w:fill="FFFFFF"/>
          <w:lang w:val="nl-NL"/>
        </w:rPr>
        <w:t>ư</w:t>
      </w:r>
      <w:r w:rsidRPr="00E86CE6">
        <w:rPr>
          <w:rFonts w:eastAsia="Times New Roman" w:cs="Times New Roman"/>
          <w:bCs/>
          <w:iCs/>
          <w:szCs w:val="24"/>
          <w:shd w:val="clear" w:color="auto" w:fill="FFFFFF"/>
          <w:lang w:val="nl-NL"/>
        </w:rPr>
        <w:t xml:space="preserve">ời; giải quyết ốm </w:t>
      </w:r>
      <w:r w:rsidRPr="00E86CE6">
        <w:rPr>
          <w:rFonts w:eastAsia="Times New Roman" w:cs="Times New Roman" w:hint="eastAsia"/>
          <w:bCs/>
          <w:iCs/>
          <w:szCs w:val="24"/>
          <w:shd w:val="clear" w:color="auto" w:fill="FFFFFF"/>
          <w:lang w:val="nl-NL"/>
        </w:rPr>
        <w:t>đ</w:t>
      </w:r>
      <w:r w:rsidRPr="00E86CE6">
        <w:rPr>
          <w:rFonts w:eastAsia="Times New Roman" w:cs="Times New Roman"/>
          <w:bCs/>
          <w:iCs/>
          <w:szCs w:val="24"/>
          <w:shd w:val="clear" w:color="auto" w:fill="FFFFFF"/>
          <w:lang w:val="nl-NL"/>
        </w:rPr>
        <w:t>au, thai sản, d</w:t>
      </w:r>
      <w:r w:rsidRPr="00E86CE6">
        <w:rPr>
          <w:rFonts w:eastAsia="Times New Roman" w:cs="Times New Roman" w:hint="eastAsia"/>
          <w:bCs/>
          <w:iCs/>
          <w:szCs w:val="24"/>
          <w:shd w:val="clear" w:color="auto" w:fill="FFFFFF"/>
          <w:lang w:val="nl-NL"/>
        </w:rPr>
        <w:t>ư</w:t>
      </w:r>
      <w:r w:rsidRPr="00E86CE6">
        <w:rPr>
          <w:rFonts w:eastAsia="Times New Roman" w:cs="Times New Roman"/>
          <w:bCs/>
          <w:iCs/>
          <w:szCs w:val="24"/>
          <w:shd w:val="clear" w:color="auto" w:fill="FFFFFF"/>
          <w:lang w:val="nl-NL"/>
        </w:rPr>
        <w:t>ỡng sức cho 25.950 l</w:t>
      </w:r>
      <w:r w:rsidRPr="00E86CE6">
        <w:rPr>
          <w:rFonts w:eastAsia="Times New Roman" w:cs="Times New Roman" w:hint="eastAsia"/>
          <w:bCs/>
          <w:iCs/>
          <w:szCs w:val="24"/>
          <w:shd w:val="clear" w:color="auto" w:fill="FFFFFF"/>
          <w:lang w:val="nl-NL"/>
        </w:rPr>
        <w:t>ư</w:t>
      </w:r>
      <w:r w:rsidRPr="00E86CE6">
        <w:rPr>
          <w:rFonts w:eastAsia="Times New Roman" w:cs="Times New Roman"/>
          <w:bCs/>
          <w:iCs/>
          <w:szCs w:val="24"/>
          <w:shd w:val="clear" w:color="auto" w:fill="FFFFFF"/>
          <w:lang w:val="nl-NL"/>
        </w:rPr>
        <w:t>ợt ng</w:t>
      </w:r>
      <w:r w:rsidRPr="00E86CE6">
        <w:rPr>
          <w:rFonts w:eastAsia="Times New Roman" w:cs="Times New Roman" w:hint="eastAsia"/>
          <w:bCs/>
          <w:iCs/>
          <w:szCs w:val="24"/>
          <w:shd w:val="clear" w:color="auto" w:fill="FFFFFF"/>
          <w:lang w:val="nl-NL"/>
        </w:rPr>
        <w:t>ư</w:t>
      </w:r>
      <w:r w:rsidRPr="00E86CE6">
        <w:rPr>
          <w:rFonts w:eastAsia="Times New Roman" w:cs="Times New Roman"/>
          <w:bCs/>
          <w:iCs/>
          <w:szCs w:val="24"/>
          <w:shd w:val="clear" w:color="auto" w:fill="FFFFFF"/>
          <w:lang w:val="nl-NL"/>
        </w:rPr>
        <w:t>ời; lập danh sách chi trả cho 1.926 l</w:t>
      </w:r>
      <w:r w:rsidRPr="00E86CE6">
        <w:rPr>
          <w:rFonts w:eastAsia="Times New Roman" w:cs="Times New Roman" w:hint="eastAsia"/>
          <w:bCs/>
          <w:iCs/>
          <w:szCs w:val="24"/>
          <w:shd w:val="clear" w:color="auto" w:fill="FFFFFF"/>
          <w:lang w:val="nl-NL"/>
        </w:rPr>
        <w:t>ư</w:t>
      </w:r>
      <w:r w:rsidRPr="00E86CE6">
        <w:rPr>
          <w:rFonts w:eastAsia="Times New Roman" w:cs="Times New Roman"/>
          <w:bCs/>
          <w:iCs/>
          <w:szCs w:val="24"/>
          <w:shd w:val="clear" w:color="auto" w:fill="FFFFFF"/>
          <w:lang w:val="nl-NL"/>
        </w:rPr>
        <w:t>ợt ng</w:t>
      </w:r>
      <w:r w:rsidRPr="00E86CE6">
        <w:rPr>
          <w:rFonts w:eastAsia="Times New Roman" w:cs="Times New Roman" w:hint="eastAsia"/>
          <w:bCs/>
          <w:iCs/>
          <w:szCs w:val="24"/>
          <w:shd w:val="clear" w:color="auto" w:fill="FFFFFF"/>
          <w:lang w:val="nl-NL"/>
        </w:rPr>
        <w:t>ư</w:t>
      </w:r>
      <w:r w:rsidRPr="00E86CE6">
        <w:rPr>
          <w:rFonts w:eastAsia="Times New Roman" w:cs="Times New Roman"/>
          <w:bCs/>
          <w:iCs/>
          <w:szCs w:val="24"/>
          <w:shd w:val="clear" w:color="auto" w:fill="FFFFFF"/>
          <w:lang w:val="nl-NL"/>
        </w:rPr>
        <w:t>ời h</w:t>
      </w:r>
      <w:r w:rsidRPr="00E86CE6">
        <w:rPr>
          <w:rFonts w:eastAsia="Times New Roman" w:cs="Times New Roman" w:hint="eastAsia"/>
          <w:bCs/>
          <w:iCs/>
          <w:szCs w:val="24"/>
          <w:shd w:val="clear" w:color="auto" w:fill="FFFFFF"/>
          <w:lang w:val="nl-NL"/>
        </w:rPr>
        <w:t>ư</w:t>
      </w:r>
      <w:r w:rsidRPr="00E86CE6">
        <w:rPr>
          <w:rFonts w:eastAsia="Times New Roman" w:cs="Times New Roman"/>
          <w:bCs/>
          <w:iCs/>
          <w:szCs w:val="24"/>
          <w:shd w:val="clear" w:color="auto" w:fill="FFFFFF"/>
          <w:lang w:val="nl-NL"/>
        </w:rPr>
        <w:t>ởng bảo hiểm thất nghiệp.</w:t>
      </w:r>
    </w:p>
    <w:bookmarkEnd w:id="8"/>
    <w:p w14:paraId="09C83160" w14:textId="4E8CA3AB" w:rsidR="00F91BC7" w:rsidRPr="007E15A7" w:rsidRDefault="00851129" w:rsidP="00232EDF">
      <w:pPr>
        <w:pBdr>
          <w:bottom w:val="none" w:sz="4" w:space="31" w:color="000000"/>
        </w:pBdr>
        <w:spacing w:before="60" w:after="0" w:line="360" w:lineRule="exact"/>
        <w:ind w:firstLine="720"/>
        <w:jc w:val="both"/>
        <w:rPr>
          <w:b/>
          <w:bCs/>
        </w:rPr>
      </w:pPr>
      <w:r w:rsidRPr="007E15A7">
        <w:rPr>
          <w:b/>
          <w:bCs/>
        </w:rPr>
        <w:t>4. Hoạt động đầu tư</w:t>
      </w:r>
    </w:p>
    <w:p w14:paraId="6FDA8E30" w14:textId="64974C61" w:rsidR="00E86CE6" w:rsidRPr="00E86CE6" w:rsidRDefault="00E86CE6" w:rsidP="00E86CE6">
      <w:pPr>
        <w:pBdr>
          <w:bottom w:val="none" w:sz="4" w:space="31" w:color="000000"/>
        </w:pBdr>
        <w:spacing w:before="120" w:after="0" w:line="360" w:lineRule="exact"/>
        <w:ind w:firstLine="720"/>
        <w:jc w:val="both"/>
        <w:rPr>
          <w:iCs/>
          <w:color w:val="000000" w:themeColor="text1"/>
          <w:lang w:val="de-DE"/>
        </w:rPr>
      </w:pPr>
      <w:bookmarkStart w:id="9" w:name="_Hlk154396972"/>
      <w:r w:rsidRPr="007E15A7">
        <w:rPr>
          <w:i/>
          <w:lang w:val="de-DE"/>
        </w:rPr>
        <w:t xml:space="preserve">- </w:t>
      </w:r>
      <w:r w:rsidRPr="00E86CE6">
        <w:rPr>
          <w:i/>
          <w:lang w:val="de-DE"/>
        </w:rPr>
        <w:t xml:space="preserve">Vốn </w:t>
      </w:r>
      <w:r w:rsidRPr="00E86CE6">
        <w:rPr>
          <w:rFonts w:hint="eastAsia"/>
          <w:i/>
          <w:lang w:val="de-DE"/>
        </w:rPr>
        <w:t>đ</w:t>
      </w:r>
      <w:r w:rsidRPr="00E86CE6">
        <w:rPr>
          <w:i/>
          <w:lang w:val="de-DE"/>
        </w:rPr>
        <w:t>ầu t</w:t>
      </w:r>
      <w:r w:rsidRPr="00E86CE6">
        <w:rPr>
          <w:rFonts w:hint="eastAsia"/>
          <w:i/>
          <w:lang w:val="de-DE"/>
        </w:rPr>
        <w:t>ư</w:t>
      </w:r>
      <w:r w:rsidRPr="00E86CE6">
        <w:rPr>
          <w:i/>
          <w:lang w:val="de-DE"/>
        </w:rPr>
        <w:t xml:space="preserve"> thực hiện </w:t>
      </w:r>
      <w:r w:rsidRPr="00E86CE6">
        <w:rPr>
          <w:i/>
          <w:color w:val="000000" w:themeColor="text1"/>
          <w:lang w:val="de-DE"/>
        </w:rPr>
        <w:t xml:space="preserve">toàn xã </w:t>
      </w:r>
      <w:r w:rsidRPr="00BA45B3">
        <w:rPr>
          <w:i/>
          <w:color w:val="000000" w:themeColor="text1"/>
          <w:lang w:val="de-DE"/>
        </w:rPr>
        <w:t>hội</w:t>
      </w:r>
      <w:r w:rsidR="00D83515">
        <w:rPr>
          <w:iCs/>
          <w:color w:val="000000" w:themeColor="text1"/>
          <w:lang w:val="de-DE"/>
        </w:rPr>
        <w:t>: Q</w:t>
      </w:r>
      <w:r w:rsidR="00BA45B3" w:rsidRPr="00BA45B3">
        <w:rPr>
          <w:iCs/>
          <w:color w:val="000000" w:themeColor="text1"/>
          <w:lang w:val="de-DE"/>
        </w:rPr>
        <w:t>uý I/2024</w:t>
      </w:r>
      <w:r w:rsidR="001B3994">
        <w:rPr>
          <w:iCs/>
          <w:color w:val="000000" w:themeColor="text1"/>
          <w:lang w:val="de-DE"/>
        </w:rPr>
        <w:t>,</w:t>
      </w:r>
      <w:r w:rsidR="001B3994" w:rsidRPr="001B3994">
        <w:rPr>
          <w:iCs/>
          <w:color w:val="000000" w:themeColor="text1"/>
          <w:lang w:val="de-DE"/>
        </w:rPr>
        <w:t xml:space="preserve"> </w:t>
      </w:r>
      <w:r w:rsidR="001B3994" w:rsidRPr="00E86CE6">
        <w:rPr>
          <w:iCs/>
          <w:color w:val="000000" w:themeColor="text1"/>
          <w:lang w:val="de-DE"/>
        </w:rPr>
        <w:t xml:space="preserve">tổng vốn </w:t>
      </w:r>
      <w:r w:rsidR="001B3994" w:rsidRPr="00E86CE6">
        <w:rPr>
          <w:rFonts w:hint="eastAsia"/>
          <w:iCs/>
          <w:color w:val="000000" w:themeColor="text1"/>
          <w:lang w:val="de-DE"/>
        </w:rPr>
        <w:t>đ</w:t>
      </w:r>
      <w:r w:rsidR="001B3994" w:rsidRPr="00E86CE6">
        <w:rPr>
          <w:iCs/>
          <w:color w:val="000000" w:themeColor="text1"/>
          <w:lang w:val="de-DE"/>
        </w:rPr>
        <w:t>ầu t</w:t>
      </w:r>
      <w:r w:rsidR="001B3994" w:rsidRPr="00E86CE6">
        <w:rPr>
          <w:rFonts w:hint="eastAsia"/>
          <w:iCs/>
          <w:color w:val="000000" w:themeColor="text1"/>
          <w:lang w:val="de-DE"/>
        </w:rPr>
        <w:t>ư</w:t>
      </w:r>
      <w:r w:rsidR="001B3994" w:rsidRPr="00E86CE6">
        <w:rPr>
          <w:iCs/>
          <w:color w:val="000000" w:themeColor="text1"/>
          <w:lang w:val="de-DE"/>
        </w:rPr>
        <w:t xml:space="preserve"> thực hiện </w:t>
      </w:r>
      <w:r w:rsidRPr="00BA45B3">
        <w:rPr>
          <w:iCs/>
          <w:color w:val="000000" w:themeColor="text1"/>
          <w:lang w:val="de-DE"/>
        </w:rPr>
        <w:t>t</w:t>
      </w:r>
      <w:r w:rsidRPr="00BA45B3">
        <w:rPr>
          <w:rFonts w:hint="eastAsia"/>
          <w:iCs/>
          <w:color w:val="000000" w:themeColor="text1"/>
          <w:lang w:val="de-DE"/>
        </w:rPr>
        <w:t>ă</w:t>
      </w:r>
      <w:r w:rsidRPr="00BA45B3">
        <w:rPr>
          <w:iCs/>
          <w:color w:val="000000" w:themeColor="text1"/>
          <w:lang w:val="de-DE"/>
        </w:rPr>
        <w:t>ng tr</w:t>
      </w:r>
      <w:r w:rsidRPr="00BA45B3">
        <w:rPr>
          <w:rFonts w:hint="eastAsia"/>
          <w:iCs/>
          <w:color w:val="000000" w:themeColor="text1"/>
          <w:lang w:val="de-DE"/>
        </w:rPr>
        <w:t>ư</w:t>
      </w:r>
      <w:r w:rsidRPr="00E86CE6">
        <w:rPr>
          <w:iCs/>
          <w:color w:val="000000" w:themeColor="text1"/>
          <w:lang w:val="de-DE"/>
        </w:rPr>
        <w:t xml:space="preserve">ởng ổn </w:t>
      </w:r>
      <w:r w:rsidRPr="00E86CE6">
        <w:rPr>
          <w:rFonts w:hint="eastAsia"/>
          <w:iCs/>
          <w:color w:val="000000" w:themeColor="text1"/>
          <w:lang w:val="de-DE"/>
        </w:rPr>
        <w:t>đ</w:t>
      </w:r>
      <w:r w:rsidRPr="00E86CE6">
        <w:rPr>
          <w:iCs/>
          <w:color w:val="000000" w:themeColor="text1"/>
          <w:lang w:val="de-DE"/>
        </w:rPr>
        <w:t>ịnh</w:t>
      </w:r>
      <w:r w:rsidR="00D06297">
        <w:rPr>
          <w:iCs/>
          <w:color w:val="000000" w:themeColor="text1"/>
          <w:lang w:val="de-DE"/>
        </w:rPr>
        <w:t xml:space="preserve"> </w:t>
      </w:r>
      <w:r w:rsidR="00D06297" w:rsidRPr="00E86CE6">
        <w:rPr>
          <w:rFonts w:hint="eastAsia"/>
          <w:iCs/>
          <w:color w:val="000000" w:themeColor="text1"/>
          <w:lang w:val="de-DE"/>
        </w:rPr>
        <w:t>đ</w:t>
      </w:r>
      <w:r w:rsidR="00D06297" w:rsidRPr="00E86CE6">
        <w:rPr>
          <w:iCs/>
          <w:color w:val="000000" w:themeColor="text1"/>
          <w:lang w:val="de-DE"/>
        </w:rPr>
        <w:t xml:space="preserve">ồng </w:t>
      </w:r>
      <w:r w:rsidR="00D06297" w:rsidRPr="00E86CE6">
        <w:rPr>
          <w:rFonts w:hint="eastAsia"/>
          <w:iCs/>
          <w:color w:val="000000" w:themeColor="text1"/>
          <w:lang w:val="de-DE"/>
        </w:rPr>
        <w:t>đ</w:t>
      </w:r>
      <w:r w:rsidR="00D06297" w:rsidRPr="00E86CE6">
        <w:rPr>
          <w:iCs/>
          <w:color w:val="000000" w:themeColor="text1"/>
          <w:lang w:val="de-DE"/>
        </w:rPr>
        <w:t xml:space="preserve">ều ở cả ba khu vực </w:t>
      </w:r>
      <w:r w:rsidR="00D06297" w:rsidRPr="00E86CE6">
        <w:rPr>
          <w:rFonts w:hint="eastAsia"/>
          <w:iCs/>
          <w:color w:val="000000" w:themeColor="text1"/>
          <w:lang w:val="de-DE"/>
        </w:rPr>
        <w:t>đ</w:t>
      </w:r>
      <w:r w:rsidR="00D06297" w:rsidRPr="00E86CE6">
        <w:rPr>
          <w:iCs/>
          <w:color w:val="000000" w:themeColor="text1"/>
          <w:lang w:val="de-DE"/>
        </w:rPr>
        <w:t>ầu t</w:t>
      </w:r>
      <w:r w:rsidR="00D06297" w:rsidRPr="00E86CE6">
        <w:rPr>
          <w:rFonts w:hint="eastAsia"/>
          <w:iCs/>
          <w:color w:val="000000" w:themeColor="text1"/>
          <w:lang w:val="de-DE"/>
        </w:rPr>
        <w:t>ư</w:t>
      </w:r>
      <w:r w:rsidR="00D06297">
        <w:rPr>
          <w:iCs/>
          <w:color w:val="000000" w:themeColor="text1"/>
          <w:lang w:val="de-DE"/>
        </w:rPr>
        <w:t>,</w:t>
      </w:r>
      <w:r w:rsidRPr="00E86CE6">
        <w:rPr>
          <w:iCs/>
          <w:color w:val="000000" w:themeColor="text1"/>
          <w:lang w:val="de-DE"/>
        </w:rPr>
        <w:t xml:space="preserve"> ước </w:t>
      </w:r>
      <w:r w:rsidRPr="00E86CE6">
        <w:rPr>
          <w:rFonts w:hint="eastAsia"/>
          <w:iCs/>
          <w:color w:val="000000" w:themeColor="text1"/>
          <w:lang w:val="de-DE"/>
        </w:rPr>
        <w:t>đ</w:t>
      </w:r>
      <w:r w:rsidRPr="00E86CE6">
        <w:rPr>
          <w:iCs/>
          <w:color w:val="000000" w:themeColor="text1"/>
          <w:lang w:val="de-DE"/>
        </w:rPr>
        <w:t xml:space="preserve">ạt 9.789 tỷ </w:t>
      </w:r>
      <w:r w:rsidRPr="00E86CE6">
        <w:rPr>
          <w:rFonts w:hint="eastAsia"/>
          <w:iCs/>
          <w:color w:val="000000" w:themeColor="text1"/>
          <w:lang w:val="de-DE"/>
        </w:rPr>
        <w:t>đ</w:t>
      </w:r>
      <w:r w:rsidRPr="00E86CE6">
        <w:rPr>
          <w:iCs/>
          <w:color w:val="000000" w:themeColor="text1"/>
          <w:lang w:val="de-DE"/>
        </w:rPr>
        <w:t>ồng, t</w:t>
      </w:r>
      <w:r w:rsidRPr="00E86CE6">
        <w:rPr>
          <w:rFonts w:hint="eastAsia"/>
          <w:iCs/>
          <w:color w:val="000000" w:themeColor="text1"/>
          <w:lang w:val="de-DE"/>
        </w:rPr>
        <w:t>ă</w:t>
      </w:r>
      <w:r w:rsidRPr="00E86CE6">
        <w:rPr>
          <w:iCs/>
          <w:color w:val="000000" w:themeColor="text1"/>
          <w:lang w:val="de-DE"/>
        </w:rPr>
        <w:t>ng 7,41% so với cùng kỳ</w:t>
      </w:r>
      <w:r w:rsidR="00D06297">
        <w:rPr>
          <w:iCs/>
          <w:color w:val="000000" w:themeColor="text1"/>
          <w:lang w:val="de-DE"/>
        </w:rPr>
        <w:t xml:space="preserve">. </w:t>
      </w:r>
      <w:r w:rsidR="00D06297">
        <w:rPr>
          <w:iCs/>
          <w:color w:val="000000" w:themeColor="text1"/>
        </w:rPr>
        <w:t>Trong đó,</w:t>
      </w:r>
      <w:r w:rsidR="00D06297" w:rsidRPr="00D06297">
        <w:rPr>
          <w:iCs/>
          <w:color w:val="000000" w:themeColor="text1"/>
        </w:rPr>
        <w:t xml:space="preserve"> điểm nhấn tích cực là sự tăng trưởng trong khu vực ngoài Nhà nước</w:t>
      </w:r>
      <w:r w:rsidR="00643345">
        <w:rPr>
          <w:iCs/>
          <w:color w:val="000000" w:themeColor="text1"/>
        </w:rPr>
        <w:t>, tăng 9,23%</w:t>
      </w:r>
      <w:r w:rsidR="00D06297">
        <w:rPr>
          <w:iCs/>
          <w:color w:val="000000" w:themeColor="text1"/>
        </w:rPr>
        <w:t xml:space="preserve">, </w:t>
      </w:r>
      <w:r w:rsidR="00D06297" w:rsidRPr="00D06297">
        <w:rPr>
          <w:iCs/>
          <w:color w:val="000000" w:themeColor="text1"/>
        </w:rPr>
        <w:t xml:space="preserve">cho thấy </w:t>
      </w:r>
      <w:r w:rsidR="00D06297">
        <w:rPr>
          <w:iCs/>
          <w:color w:val="000000" w:themeColor="text1"/>
        </w:rPr>
        <w:t xml:space="preserve">sự </w:t>
      </w:r>
      <w:r w:rsidR="00643345">
        <w:rPr>
          <w:iCs/>
          <w:color w:val="000000" w:themeColor="text1"/>
        </w:rPr>
        <w:t>hồi phục</w:t>
      </w:r>
      <w:r w:rsidR="00D06297">
        <w:rPr>
          <w:iCs/>
          <w:color w:val="000000" w:themeColor="text1"/>
        </w:rPr>
        <w:t xml:space="preserve"> </w:t>
      </w:r>
      <w:r w:rsidR="00D06297" w:rsidRPr="00D06297">
        <w:rPr>
          <w:iCs/>
          <w:color w:val="000000" w:themeColor="text1"/>
        </w:rPr>
        <w:t xml:space="preserve">sau </w:t>
      </w:r>
      <w:r w:rsidR="00D06297" w:rsidRPr="00E86CE6">
        <w:rPr>
          <w:iCs/>
          <w:color w:val="000000" w:themeColor="text1"/>
          <w:lang w:val="de-DE"/>
        </w:rPr>
        <w:t>khoảng thời gian suy giảm vào cuối n</w:t>
      </w:r>
      <w:r w:rsidR="00D06297" w:rsidRPr="00E86CE6">
        <w:rPr>
          <w:rFonts w:hint="eastAsia"/>
          <w:iCs/>
          <w:color w:val="000000" w:themeColor="text1"/>
          <w:lang w:val="de-DE"/>
        </w:rPr>
        <w:t>ă</w:t>
      </w:r>
      <w:r w:rsidR="00D06297" w:rsidRPr="00E86CE6">
        <w:rPr>
          <w:iCs/>
          <w:color w:val="000000" w:themeColor="text1"/>
          <w:lang w:val="de-DE"/>
        </w:rPr>
        <w:t>m 2023</w:t>
      </w:r>
      <w:r w:rsidR="00D06297">
        <w:rPr>
          <w:iCs/>
          <w:color w:val="000000" w:themeColor="text1"/>
          <w:lang w:val="de-DE"/>
        </w:rPr>
        <w:t>.</w:t>
      </w:r>
      <w:r w:rsidR="001B3994">
        <w:rPr>
          <w:iCs/>
          <w:color w:val="000000" w:themeColor="text1"/>
          <w:lang w:val="de-DE"/>
        </w:rPr>
        <w:t xml:space="preserve"> Cụ thể: </w:t>
      </w:r>
    </w:p>
    <w:p w14:paraId="633575F5" w14:textId="77777777" w:rsidR="001B3994" w:rsidRDefault="001B3994" w:rsidP="00E86CE6">
      <w:pPr>
        <w:pBdr>
          <w:bottom w:val="none" w:sz="4" w:space="31" w:color="000000"/>
        </w:pBdr>
        <w:spacing w:before="120" w:after="0" w:line="360" w:lineRule="exact"/>
        <w:ind w:firstLine="720"/>
        <w:jc w:val="both"/>
        <w:rPr>
          <w:iCs/>
          <w:color w:val="000000" w:themeColor="text1"/>
          <w:lang w:val="de-DE"/>
        </w:rPr>
      </w:pPr>
      <w:r>
        <w:rPr>
          <w:iCs/>
          <w:color w:val="000000" w:themeColor="text1"/>
          <w:lang w:val="de-DE"/>
        </w:rPr>
        <w:t xml:space="preserve">+ </w:t>
      </w:r>
      <w:r w:rsidR="00E86CE6" w:rsidRPr="00E86CE6">
        <w:rPr>
          <w:iCs/>
          <w:color w:val="000000" w:themeColor="text1"/>
          <w:lang w:val="de-DE"/>
        </w:rPr>
        <w:t>Khu vực Nhà n</w:t>
      </w:r>
      <w:r w:rsidR="00E86CE6" w:rsidRPr="00E86CE6">
        <w:rPr>
          <w:rFonts w:hint="eastAsia"/>
          <w:iCs/>
          <w:color w:val="000000" w:themeColor="text1"/>
          <w:lang w:val="de-DE"/>
        </w:rPr>
        <w:t>ư</w:t>
      </w:r>
      <w:r w:rsidR="00E86CE6" w:rsidRPr="00E86CE6">
        <w:rPr>
          <w:iCs/>
          <w:color w:val="000000" w:themeColor="text1"/>
          <w:lang w:val="de-DE"/>
        </w:rPr>
        <w:t xml:space="preserve">ớc ước </w:t>
      </w:r>
      <w:r w:rsidR="00E86CE6" w:rsidRPr="00E86CE6">
        <w:rPr>
          <w:rFonts w:hint="eastAsia"/>
          <w:iCs/>
          <w:color w:val="000000" w:themeColor="text1"/>
          <w:lang w:val="de-DE"/>
        </w:rPr>
        <w:t>đ</w:t>
      </w:r>
      <w:r w:rsidR="00E86CE6" w:rsidRPr="00E86CE6">
        <w:rPr>
          <w:iCs/>
          <w:color w:val="000000" w:themeColor="text1"/>
          <w:lang w:val="de-DE"/>
        </w:rPr>
        <w:t xml:space="preserve">ạt 1.517 tỷ </w:t>
      </w:r>
      <w:r w:rsidR="00E86CE6" w:rsidRPr="00E86CE6">
        <w:rPr>
          <w:rFonts w:hint="eastAsia"/>
          <w:iCs/>
          <w:color w:val="000000" w:themeColor="text1"/>
          <w:lang w:val="de-DE"/>
        </w:rPr>
        <w:t>đ</w:t>
      </w:r>
      <w:r w:rsidR="00E86CE6" w:rsidRPr="00E86CE6">
        <w:rPr>
          <w:iCs/>
          <w:color w:val="000000" w:themeColor="text1"/>
          <w:lang w:val="de-DE"/>
        </w:rPr>
        <w:t>ồng, t</w:t>
      </w:r>
      <w:r w:rsidR="00E86CE6" w:rsidRPr="00E86CE6">
        <w:rPr>
          <w:rFonts w:hint="eastAsia"/>
          <w:iCs/>
          <w:color w:val="000000" w:themeColor="text1"/>
          <w:lang w:val="de-DE"/>
        </w:rPr>
        <w:t>ă</w:t>
      </w:r>
      <w:r w:rsidR="00E86CE6" w:rsidRPr="00E86CE6">
        <w:rPr>
          <w:iCs/>
          <w:color w:val="000000" w:themeColor="text1"/>
          <w:lang w:val="de-DE"/>
        </w:rPr>
        <w:t>ng 5,03%. Trong đó, vốn thực hiện từ nguồn ngân sách Nhà n</w:t>
      </w:r>
      <w:r w:rsidR="00E86CE6" w:rsidRPr="00E86CE6">
        <w:rPr>
          <w:rFonts w:hint="eastAsia"/>
          <w:iCs/>
          <w:color w:val="000000" w:themeColor="text1"/>
          <w:lang w:val="de-DE"/>
        </w:rPr>
        <w:t>ư</w:t>
      </w:r>
      <w:r w:rsidR="00E86CE6" w:rsidRPr="00E86CE6">
        <w:rPr>
          <w:iCs/>
          <w:color w:val="000000" w:themeColor="text1"/>
          <w:lang w:val="de-DE"/>
        </w:rPr>
        <w:t xml:space="preserve">ớc </w:t>
      </w:r>
      <w:r w:rsidR="00E86CE6" w:rsidRPr="00E86CE6">
        <w:rPr>
          <w:rFonts w:hint="eastAsia"/>
          <w:iCs/>
          <w:color w:val="000000" w:themeColor="text1"/>
          <w:lang w:val="de-DE"/>
        </w:rPr>
        <w:t>ư</w:t>
      </w:r>
      <w:r w:rsidR="00E86CE6" w:rsidRPr="00E86CE6">
        <w:rPr>
          <w:iCs/>
          <w:color w:val="000000" w:themeColor="text1"/>
          <w:lang w:val="de-DE"/>
        </w:rPr>
        <w:t xml:space="preserve">ớc </w:t>
      </w:r>
      <w:r w:rsidR="00E86CE6" w:rsidRPr="00E86CE6">
        <w:rPr>
          <w:rFonts w:hint="eastAsia"/>
          <w:iCs/>
          <w:color w:val="000000" w:themeColor="text1"/>
          <w:lang w:val="de-DE"/>
        </w:rPr>
        <w:t>đ</w:t>
      </w:r>
      <w:r w:rsidR="00E86CE6" w:rsidRPr="00E86CE6">
        <w:rPr>
          <w:iCs/>
          <w:color w:val="000000" w:themeColor="text1"/>
          <w:lang w:val="de-DE"/>
        </w:rPr>
        <w:t xml:space="preserve">ạt 1.315 tỷ </w:t>
      </w:r>
      <w:r w:rsidR="00E86CE6" w:rsidRPr="00E86CE6">
        <w:rPr>
          <w:rFonts w:hint="eastAsia"/>
          <w:iCs/>
          <w:color w:val="000000" w:themeColor="text1"/>
          <w:lang w:val="de-DE"/>
        </w:rPr>
        <w:t>đ</w:t>
      </w:r>
      <w:r w:rsidR="00E86CE6" w:rsidRPr="00E86CE6">
        <w:rPr>
          <w:iCs/>
          <w:color w:val="000000" w:themeColor="text1"/>
          <w:lang w:val="de-DE"/>
        </w:rPr>
        <w:t>ồng, bằng 16,91% kế hoạch n</w:t>
      </w:r>
      <w:r w:rsidR="00E86CE6" w:rsidRPr="00E86CE6">
        <w:rPr>
          <w:rFonts w:hint="eastAsia"/>
          <w:iCs/>
          <w:color w:val="000000" w:themeColor="text1"/>
          <w:lang w:val="de-DE"/>
        </w:rPr>
        <w:t>ă</w:t>
      </w:r>
      <w:r w:rsidR="00E86CE6" w:rsidRPr="00E86CE6">
        <w:rPr>
          <w:iCs/>
          <w:color w:val="000000" w:themeColor="text1"/>
          <w:lang w:val="de-DE"/>
        </w:rPr>
        <w:t>m và t</w:t>
      </w:r>
      <w:r w:rsidR="00E86CE6" w:rsidRPr="00E86CE6">
        <w:rPr>
          <w:rFonts w:hint="eastAsia"/>
          <w:iCs/>
          <w:color w:val="000000" w:themeColor="text1"/>
          <w:lang w:val="de-DE"/>
        </w:rPr>
        <w:t>ă</w:t>
      </w:r>
      <w:r w:rsidR="00E86CE6" w:rsidRPr="00E86CE6">
        <w:rPr>
          <w:iCs/>
          <w:color w:val="000000" w:themeColor="text1"/>
          <w:lang w:val="de-DE"/>
        </w:rPr>
        <w:t>ng 5,42% so với n</w:t>
      </w:r>
      <w:r w:rsidR="00E86CE6" w:rsidRPr="00E86CE6">
        <w:rPr>
          <w:rFonts w:hint="eastAsia"/>
          <w:iCs/>
          <w:color w:val="000000" w:themeColor="text1"/>
          <w:lang w:val="de-DE"/>
        </w:rPr>
        <w:t>ă</w:t>
      </w:r>
      <w:r w:rsidR="00E86CE6" w:rsidRPr="00E86CE6">
        <w:rPr>
          <w:iCs/>
          <w:color w:val="000000" w:themeColor="text1"/>
          <w:lang w:val="de-DE"/>
        </w:rPr>
        <w:t>m tr</w:t>
      </w:r>
      <w:r w:rsidR="00E86CE6" w:rsidRPr="00E86CE6">
        <w:rPr>
          <w:rFonts w:hint="eastAsia"/>
          <w:iCs/>
          <w:color w:val="000000" w:themeColor="text1"/>
          <w:lang w:val="de-DE"/>
        </w:rPr>
        <w:t>ư</w:t>
      </w:r>
      <w:r w:rsidR="00E86CE6" w:rsidRPr="00E86CE6">
        <w:rPr>
          <w:iCs/>
          <w:color w:val="000000" w:themeColor="text1"/>
          <w:lang w:val="de-DE"/>
        </w:rPr>
        <w:t>ớc (cùng kỳ n</w:t>
      </w:r>
      <w:r w:rsidR="00E86CE6" w:rsidRPr="00E86CE6">
        <w:rPr>
          <w:rFonts w:hint="eastAsia"/>
          <w:iCs/>
          <w:color w:val="000000" w:themeColor="text1"/>
          <w:lang w:val="de-DE"/>
        </w:rPr>
        <w:t>ă</w:t>
      </w:r>
      <w:r w:rsidR="00E86CE6" w:rsidRPr="00E86CE6">
        <w:rPr>
          <w:iCs/>
          <w:color w:val="000000" w:themeColor="text1"/>
          <w:lang w:val="de-DE"/>
        </w:rPr>
        <w:t>m 2023 bằng 11,03% và t</w:t>
      </w:r>
      <w:r w:rsidR="00E86CE6" w:rsidRPr="00E86CE6">
        <w:rPr>
          <w:rFonts w:hint="eastAsia"/>
          <w:iCs/>
          <w:color w:val="000000" w:themeColor="text1"/>
          <w:lang w:val="de-DE"/>
        </w:rPr>
        <w:t>ă</w:t>
      </w:r>
      <w:r w:rsidR="00E86CE6" w:rsidRPr="00E86CE6">
        <w:rPr>
          <w:iCs/>
          <w:color w:val="000000" w:themeColor="text1"/>
          <w:lang w:val="de-DE"/>
        </w:rPr>
        <w:t>ng 8,63%), bao gồm: Vốn ngân sách nhà n</w:t>
      </w:r>
      <w:r w:rsidR="00E86CE6" w:rsidRPr="00E86CE6">
        <w:rPr>
          <w:rFonts w:hint="eastAsia"/>
          <w:iCs/>
          <w:color w:val="000000" w:themeColor="text1"/>
          <w:lang w:val="de-DE"/>
        </w:rPr>
        <w:t>ư</w:t>
      </w:r>
      <w:r w:rsidR="00E86CE6" w:rsidRPr="00E86CE6">
        <w:rPr>
          <w:iCs/>
          <w:color w:val="000000" w:themeColor="text1"/>
          <w:lang w:val="de-DE"/>
        </w:rPr>
        <w:t xml:space="preserve">ớc cấp tỉnh </w:t>
      </w:r>
      <w:r w:rsidR="00E86CE6" w:rsidRPr="00E86CE6">
        <w:rPr>
          <w:rFonts w:hint="eastAsia"/>
          <w:iCs/>
          <w:color w:val="000000" w:themeColor="text1"/>
          <w:lang w:val="de-DE"/>
        </w:rPr>
        <w:t>ư</w:t>
      </w:r>
      <w:r w:rsidR="00E86CE6" w:rsidRPr="00E86CE6">
        <w:rPr>
          <w:iCs/>
          <w:color w:val="000000" w:themeColor="text1"/>
          <w:lang w:val="de-DE"/>
        </w:rPr>
        <w:t xml:space="preserve">ớc </w:t>
      </w:r>
      <w:r w:rsidR="00E86CE6" w:rsidRPr="00E86CE6">
        <w:rPr>
          <w:rFonts w:hint="eastAsia"/>
          <w:iCs/>
          <w:color w:val="000000" w:themeColor="text1"/>
          <w:lang w:val="de-DE"/>
        </w:rPr>
        <w:t>đ</w:t>
      </w:r>
      <w:r w:rsidR="00E86CE6" w:rsidRPr="00E86CE6">
        <w:rPr>
          <w:iCs/>
          <w:color w:val="000000" w:themeColor="text1"/>
          <w:lang w:val="de-DE"/>
        </w:rPr>
        <w:t xml:space="preserve">ạt 419 tỷ </w:t>
      </w:r>
      <w:r w:rsidR="00E86CE6" w:rsidRPr="00E86CE6">
        <w:rPr>
          <w:rFonts w:hint="eastAsia"/>
          <w:iCs/>
          <w:color w:val="000000" w:themeColor="text1"/>
          <w:lang w:val="de-DE"/>
        </w:rPr>
        <w:t>đ</w:t>
      </w:r>
      <w:r w:rsidR="00E86CE6" w:rsidRPr="00E86CE6">
        <w:rPr>
          <w:iCs/>
          <w:color w:val="000000" w:themeColor="text1"/>
          <w:lang w:val="de-DE"/>
        </w:rPr>
        <w:t>ồng, giảm 18,07%; vốn ngân sách nhà n</w:t>
      </w:r>
      <w:r w:rsidR="00E86CE6" w:rsidRPr="00E86CE6">
        <w:rPr>
          <w:rFonts w:hint="eastAsia"/>
          <w:iCs/>
          <w:color w:val="000000" w:themeColor="text1"/>
          <w:lang w:val="de-DE"/>
        </w:rPr>
        <w:t>ư</w:t>
      </w:r>
      <w:r w:rsidR="00E86CE6" w:rsidRPr="00E86CE6">
        <w:rPr>
          <w:iCs/>
          <w:color w:val="000000" w:themeColor="text1"/>
          <w:lang w:val="de-DE"/>
        </w:rPr>
        <w:t xml:space="preserve">ớc cấp huyện </w:t>
      </w:r>
      <w:r w:rsidR="00E86CE6" w:rsidRPr="00E86CE6">
        <w:rPr>
          <w:rFonts w:hint="eastAsia"/>
          <w:iCs/>
          <w:color w:val="000000" w:themeColor="text1"/>
          <w:lang w:val="de-DE"/>
        </w:rPr>
        <w:t>đ</w:t>
      </w:r>
      <w:r w:rsidR="00E86CE6" w:rsidRPr="00E86CE6">
        <w:rPr>
          <w:iCs/>
          <w:color w:val="000000" w:themeColor="text1"/>
          <w:lang w:val="de-DE"/>
        </w:rPr>
        <w:t xml:space="preserve">ạt 660 tỷ </w:t>
      </w:r>
      <w:r w:rsidR="00E86CE6" w:rsidRPr="00E86CE6">
        <w:rPr>
          <w:rFonts w:hint="eastAsia"/>
          <w:iCs/>
          <w:color w:val="000000" w:themeColor="text1"/>
          <w:lang w:val="de-DE"/>
        </w:rPr>
        <w:t>đ</w:t>
      </w:r>
      <w:r w:rsidR="00E86CE6" w:rsidRPr="00E86CE6">
        <w:rPr>
          <w:iCs/>
          <w:color w:val="000000" w:themeColor="text1"/>
          <w:lang w:val="de-DE"/>
        </w:rPr>
        <w:t>ồng, t</w:t>
      </w:r>
      <w:r w:rsidR="00E86CE6" w:rsidRPr="00E86CE6">
        <w:rPr>
          <w:rFonts w:hint="eastAsia"/>
          <w:iCs/>
          <w:color w:val="000000" w:themeColor="text1"/>
          <w:lang w:val="de-DE"/>
        </w:rPr>
        <w:t>ă</w:t>
      </w:r>
      <w:r w:rsidR="00E86CE6" w:rsidRPr="00E86CE6">
        <w:rPr>
          <w:iCs/>
          <w:color w:val="000000" w:themeColor="text1"/>
          <w:lang w:val="de-DE"/>
        </w:rPr>
        <w:t>ng 3,04%; vốn ngân sách nhà n</w:t>
      </w:r>
      <w:r w:rsidR="00E86CE6" w:rsidRPr="00E86CE6">
        <w:rPr>
          <w:rFonts w:hint="eastAsia"/>
          <w:iCs/>
          <w:color w:val="000000" w:themeColor="text1"/>
          <w:lang w:val="de-DE"/>
        </w:rPr>
        <w:t>ư</w:t>
      </w:r>
      <w:r w:rsidR="00E86CE6" w:rsidRPr="00E86CE6">
        <w:rPr>
          <w:iCs/>
          <w:color w:val="000000" w:themeColor="text1"/>
          <w:lang w:val="de-DE"/>
        </w:rPr>
        <w:t xml:space="preserve">ớc cấp xã </w:t>
      </w:r>
      <w:r w:rsidR="00E86CE6" w:rsidRPr="00E86CE6">
        <w:rPr>
          <w:rFonts w:hint="eastAsia"/>
          <w:iCs/>
          <w:color w:val="000000" w:themeColor="text1"/>
          <w:lang w:val="de-DE"/>
        </w:rPr>
        <w:t>đ</w:t>
      </w:r>
      <w:r w:rsidR="00E86CE6" w:rsidRPr="00E86CE6">
        <w:rPr>
          <w:iCs/>
          <w:color w:val="000000" w:themeColor="text1"/>
          <w:lang w:val="de-DE"/>
        </w:rPr>
        <w:t xml:space="preserve">ạt 235 tỷ </w:t>
      </w:r>
      <w:r w:rsidR="00E86CE6" w:rsidRPr="00E86CE6">
        <w:rPr>
          <w:rFonts w:hint="eastAsia"/>
          <w:iCs/>
          <w:color w:val="000000" w:themeColor="text1"/>
          <w:lang w:val="de-DE"/>
        </w:rPr>
        <w:t>đ</w:t>
      </w:r>
      <w:r w:rsidR="00E86CE6" w:rsidRPr="00E86CE6">
        <w:rPr>
          <w:iCs/>
          <w:color w:val="000000" w:themeColor="text1"/>
          <w:lang w:val="de-DE"/>
        </w:rPr>
        <w:t>ồng, t</w:t>
      </w:r>
      <w:r w:rsidR="00E86CE6" w:rsidRPr="00E86CE6">
        <w:rPr>
          <w:rFonts w:hint="eastAsia"/>
          <w:iCs/>
          <w:color w:val="000000" w:themeColor="text1"/>
          <w:lang w:val="de-DE"/>
        </w:rPr>
        <w:t>ă</w:t>
      </w:r>
      <w:r w:rsidR="00E86CE6" w:rsidRPr="00E86CE6">
        <w:rPr>
          <w:iCs/>
          <w:color w:val="000000" w:themeColor="text1"/>
          <w:lang w:val="de-DE"/>
        </w:rPr>
        <w:t xml:space="preserve">ng 148,56% so với cùng kỳ năm trước. </w:t>
      </w:r>
    </w:p>
    <w:p w14:paraId="5B523D6D" w14:textId="4B66EBD1" w:rsidR="001B3994" w:rsidRDefault="001B3994" w:rsidP="00E86CE6">
      <w:pPr>
        <w:pBdr>
          <w:bottom w:val="none" w:sz="4" w:space="31" w:color="000000"/>
        </w:pBdr>
        <w:spacing w:before="120" w:after="0" w:line="360" w:lineRule="exact"/>
        <w:ind w:firstLine="720"/>
        <w:jc w:val="both"/>
        <w:rPr>
          <w:iCs/>
          <w:color w:val="000000" w:themeColor="text1"/>
          <w:lang w:val="de-DE"/>
        </w:rPr>
      </w:pPr>
      <w:r>
        <w:rPr>
          <w:iCs/>
          <w:color w:val="000000" w:themeColor="text1"/>
          <w:lang w:val="de-DE"/>
        </w:rPr>
        <w:t xml:space="preserve">+ </w:t>
      </w:r>
      <w:r w:rsidR="00E86CE6" w:rsidRPr="00E86CE6">
        <w:rPr>
          <w:iCs/>
          <w:color w:val="000000" w:themeColor="text1"/>
          <w:lang w:val="de-DE"/>
        </w:rPr>
        <w:t>Khu vực ngoài Nhà n</w:t>
      </w:r>
      <w:r w:rsidR="00E86CE6" w:rsidRPr="00E86CE6">
        <w:rPr>
          <w:rFonts w:hint="eastAsia"/>
          <w:iCs/>
          <w:color w:val="000000" w:themeColor="text1"/>
          <w:lang w:val="de-DE"/>
        </w:rPr>
        <w:t>ư</w:t>
      </w:r>
      <w:r w:rsidR="00E86CE6" w:rsidRPr="00E86CE6">
        <w:rPr>
          <w:iCs/>
          <w:color w:val="000000" w:themeColor="text1"/>
          <w:lang w:val="de-DE"/>
        </w:rPr>
        <w:t xml:space="preserve">ớc tăng 9,23%, </w:t>
      </w:r>
      <w:r w:rsidR="00E86CE6" w:rsidRPr="00E86CE6">
        <w:rPr>
          <w:rFonts w:hint="eastAsia"/>
          <w:iCs/>
          <w:color w:val="000000" w:themeColor="text1"/>
          <w:lang w:val="de-DE"/>
        </w:rPr>
        <w:t>đ</w:t>
      </w:r>
      <w:r w:rsidR="00E86CE6" w:rsidRPr="00E86CE6">
        <w:rPr>
          <w:iCs/>
          <w:color w:val="000000" w:themeColor="text1"/>
          <w:lang w:val="de-DE"/>
        </w:rPr>
        <w:t xml:space="preserve">ạt 4.695 tỷ </w:t>
      </w:r>
      <w:r w:rsidR="00E86CE6" w:rsidRPr="00E86CE6">
        <w:rPr>
          <w:rFonts w:hint="eastAsia"/>
          <w:iCs/>
          <w:color w:val="000000" w:themeColor="text1"/>
          <w:lang w:val="de-DE"/>
        </w:rPr>
        <w:t>đ</w:t>
      </w:r>
      <w:r w:rsidR="00E86CE6" w:rsidRPr="00E86CE6">
        <w:rPr>
          <w:iCs/>
          <w:color w:val="000000" w:themeColor="text1"/>
          <w:lang w:val="de-DE"/>
        </w:rPr>
        <w:t>ồng</w:t>
      </w:r>
      <w:r w:rsidR="00D06297">
        <w:rPr>
          <w:iCs/>
          <w:color w:val="000000" w:themeColor="text1"/>
          <w:lang w:val="de-DE"/>
        </w:rPr>
        <w:t xml:space="preserve"> </w:t>
      </w:r>
      <w:r w:rsidR="00E86CE6" w:rsidRPr="00E86CE6">
        <w:rPr>
          <w:iCs/>
          <w:color w:val="000000" w:themeColor="text1"/>
          <w:lang w:val="de-DE"/>
        </w:rPr>
        <w:t>(quý 3/2023</w:t>
      </w:r>
      <w:r>
        <w:rPr>
          <w:iCs/>
          <w:color w:val="000000" w:themeColor="text1"/>
          <w:lang w:val="de-DE"/>
        </w:rPr>
        <w:t xml:space="preserve"> giảm </w:t>
      </w:r>
      <w:r w:rsidR="00E86CE6" w:rsidRPr="00E86CE6">
        <w:rPr>
          <w:iCs/>
          <w:color w:val="000000" w:themeColor="text1"/>
          <w:lang w:val="de-DE"/>
        </w:rPr>
        <w:t>6,67%, quý 4/2023</w:t>
      </w:r>
      <w:r>
        <w:rPr>
          <w:iCs/>
          <w:color w:val="000000" w:themeColor="text1"/>
          <w:lang w:val="de-DE"/>
        </w:rPr>
        <w:t xml:space="preserve"> giảm</w:t>
      </w:r>
      <w:r w:rsidR="00E86CE6" w:rsidRPr="00E86CE6">
        <w:rPr>
          <w:iCs/>
          <w:color w:val="000000" w:themeColor="text1"/>
          <w:lang w:val="de-DE"/>
        </w:rPr>
        <w:t xml:space="preserve">13,85%), vốn đầu tư ở khu vực doanh nghiệp ngoài nhà nước và khu vực hộ dân cư đều ghi nhận mức tăng trưởng tốt là 5,58% và 9,94%. </w:t>
      </w:r>
    </w:p>
    <w:p w14:paraId="2E8DBF8D" w14:textId="780F60D4" w:rsidR="00E86CE6" w:rsidRPr="00E86CE6" w:rsidRDefault="001B3994" w:rsidP="00E86CE6">
      <w:pPr>
        <w:pBdr>
          <w:bottom w:val="none" w:sz="4" w:space="31" w:color="000000"/>
        </w:pBdr>
        <w:spacing w:before="120" w:after="0" w:line="360" w:lineRule="exact"/>
        <w:ind w:firstLine="720"/>
        <w:jc w:val="both"/>
        <w:rPr>
          <w:iCs/>
          <w:color w:val="000000" w:themeColor="text1"/>
          <w:lang w:val="de-DE"/>
        </w:rPr>
      </w:pPr>
      <w:r>
        <w:rPr>
          <w:iCs/>
          <w:color w:val="000000" w:themeColor="text1"/>
          <w:lang w:val="de-DE"/>
        </w:rPr>
        <w:t>+ Khu vực</w:t>
      </w:r>
      <w:r w:rsidR="00E86CE6" w:rsidRPr="00E86CE6">
        <w:rPr>
          <w:iCs/>
          <w:color w:val="000000" w:themeColor="text1"/>
          <w:lang w:val="de-DE"/>
        </w:rPr>
        <w:t xml:space="preserve"> vốn </w:t>
      </w:r>
      <w:r w:rsidR="00E86CE6" w:rsidRPr="00E86CE6">
        <w:rPr>
          <w:rFonts w:hint="eastAsia"/>
          <w:iCs/>
          <w:color w:val="000000" w:themeColor="text1"/>
          <w:lang w:val="de-DE"/>
        </w:rPr>
        <w:t>đ</w:t>
      </w:r>
      <w:r w:rsidR="00E86CE6" w:rsidRPr="00E86CE6">
        <w:rPr>
          <w:iCs/>
          <w:color w:val="000000" w:themeColor="text1"/>
          <w:lang w:val="de-DE"/>
        </w:rPr>
        <w:t>ầu t</w:t>
      </w:r>
      <w:r w:rsidR="00E86CE6" w:rsidRPr="00E86CE6">
        <w:rPr>
          <w:rFonts w:hint="eastAsia"/>
          <w:iCs/>
          <w:color w:val="000000" w:themeColor="text1"/>
          <w:lang w:val="de-DE"/>
        </w:rPr>
        <w:t>ư</w:t>
      </w:r>
      <w:r w:rsidR="00E86CE6" w:rsidRPr="00E86CE6">
        <w:rPr>
          <w:iCs/>
          <w:color w:val="000000" w:themeColor="text1"/>
          <w:lang w:val="de-DE"/>
        </w:rPr>
        <w:t xml:space="preserve"> trực tiếp n</w:t>
      </w:r>
      <w:r w:rsidR="00E86CE6" w:rsidRPr="00E86CE6">
        <w:rPr>
          <w:rFonts w:hint="eastAsia"/>
          <w:iCs/>
          <w:color w:val="000000" w:themeColor="text1"/>
          <w:lang w:val="de-DE"/>
        </w:rPr>
        <w:t>ư</w:t>
      </w:r>
      <w:r w:rsidR="00E86CE6" w:rsidRPr="00E86CE6">
        <w:rPr>
          <w:iCs/>
          <w:color w:val="000000" w:themeColor="text1"/>
          <w:lang w:val="de-DE"/>
        </w:rPr>
        <w:t xml:space="preserve">ớc ngoài </w:t>
      </w:r>
      <w:r w:rsidR="00E86CE6" w:rsidRPr="00E86CE6">
        <w:rPr>
          <w:rFonts w:hint="eastAsia"/>
          <w:iCs/>
          <w:color w:val="000000" w:themeColor="text1"/>
          <w:lang w:val="de-DE"/>
        </w:rPr>
        <w:t>đ</w:t>
      </w:r>
      <w:r w:rsidR="00E86CE6" w:rsidRPr="00E86CE6">
        <w:rPr>
          <w:iCs/>
          <w:color w:val="000000" w:themeColor="text1"/>
          <w:lang w:val="de-DE"/>
        </w:rPr>
        <w:t xml:space="preserve">ạt 3.577 tỷ </w:t>
      </w:r>
      <w:r w:rsidR="00E86CE6" w:rsidRPr="00E86CE6">
        <w:rPr>
          <w:rFonts w:hint="eastAsia"/>
          <w:iCs/>
          <w:color w:val="000000" w:themeColor="text1"/>
          <w:lang w:val="de-DE"/>
        </w:rPr>
        <w:t>đ</w:t>
      </w:r>
      <w:r w:rsidR="00E86CE6" w:rsidRPr="00E86CE6">
        <w:rPr>
          <w:iCs/>
          <w:color w:val="000000" w:themeColor="text1"/>
          <w:lang w:val="de-DE"/>
        </w:rPr>
        <w:t>ồng, tăng 6,11%.</w:t>
      </w:r>
    </w:p>
    <w:bookmarkEnd w:id="9"/>
    <w:p w14:paraId="62C72243" w14:textId="2304CC09" w:rsidR="005D5A57" w:rsidRPr="005D5A57" w:rsidRDefault="00E86CE6" w:rsidP="005D5A57">
      <w:pPr>
        <w:pBdr>
          <w:bottom w:val="none" w:sz="4" w:space="31" w:color="000000"/>
        </w:pBdr>
        <w:spacing w:before="120" w:after="0" w:line="360" w:lineRule="exact"/>
        <w:ind w:firstLine="720"/>
        <w:jc w:val="both"/>
        <w:rPr>
          <w:iCs/>
          <w:color w:val="000000" w:themeColor="text1"/>
          <w:lang w:val="de-DE"/>
        </w:rPr>
      </w:pPr>
      <w:r>
        <w:rPr>
          <w:i/>
          <w:color w:val="000000" w:themeColor="text1"/>
          <w:lang w:val="de-DE"/>
        </w:rPr>
        <w:t xml:space="preserve">- </w:t>
      </w:r>
      <w:r w:rsidRPr="00E86CE6">
        <w:rPr>
          <w:i/>
          <w:color w:val="000000" w:themeColor="text1"/>
          <w:lang w:val="de-DE"/>
        </w:rPr>
        <w:t>Tình hình thu hút đầu tư:</w:t>
      </w:r>
      <w:r w:rsidRPr="00E86CE6">
        <w:rPr>
          <w:iCs/>
          <w:color w:val="000000" w:themeColor="text1"/>
          <w:lang w:val="de-DE"/>
        </w:rPr>
        <w:t xml:space="preserve"> </w:t>
      </w:r>
      <w:r w:rsidR="00643345">
        <w:rPr>
          <w:iCs/>
          <w:color w:val="000000" w:themeColor="text1"/>
        </w:rPr>
        <w:t>M</w:t>
      </w:r>
      <w:r w:rsidR="00643345" w:rsidRPr="00643345">
        <w:rPr>
          <w:iCs/>
          <w:color w:val="000000" w:themeColor="text1"/>
        </w:rPr>
        <w:t xml:space="preserve">ôi trường đầu tư ở tỉnh </w:t>
      </w:r>
      <w:r w:rsidR="00643345">
        <w:rPr>
          <w:iCs/>
          <w:color w:val="000000" w:themeColor="text1"/>
        </w:rPr>
        <w:t xml:space="preserve">Vĩnh Phúc đang </w:t>
      </w:r>
      <w:r w:rsidR="005D5A57" w:rsidRPr="005D5A57">
        <w:rPr>
          <w:iCs/>
          <w:color w:val="000000" w:themeColor="text1"/>
        </w:rPr>
        <w:t>liên tục được cải thiện, thể hiện qua những biện pháp và chính sách hỗ trợ được thực hiện để thu hút vốn đầu tư, cải thiện hạ tầng, giảm bớt thủ tục hành chính, và tạo điều kiện thuận lợi cho doanh nghiệp.</w:t>
      </w:r>
      <w:r w:rsidR="00643345">
        <w:rPr>
          <w:iCs/>
          <w:color w:val="000000" w:themeColor="text1"/>
        </w:rPr>
        <w:t xml:space="preserve"> </w:t>
      </w:r>
      <w:r w:rsidR="005D5A57" w:rsidRPr="00E86CE6">
        <w:rPr>
          <w:iCs/>
          <w:color w:val="000000" w:themeColor="text1"/>
          <w:lang w:val="de-DE"/>
        </w:rPr>
        <w:t>Vốn FDI</w:t>
      </w:r>
      <w:r w:rsidR="005D5A57">
        <w:rPr>
          <w:iCs/>
          <w:color w:val="000000" w:themeColor="text1"/>
          <w:lang w:val="de-DE"/>
        </w:rPr>
        <w:t xml:space="preserve"> trong quý I/2024</w:t>
      </w:r>
      <w:r w:rsidR="005D5A57" w:rsidRPr="00E86CE6">
        <w:rPr>
          <w:iCs/>
          <w:color w:val="000000" w:themeColor="text1"/>
          <w:lang w:val="de-DE"/>
        </w:rPr>
        <w:t xml:space="preserve"> thu hút được 347,13 triệu USD, t</w:t>
      </w:r>
      <w:r w:rsidR="005D5A57" w:rsidRPr="00E86CE6">
        <w:rPr>
          <w:rFonts w:hint="eastAsia"/>
          <w:iCs/>
          <w:color w:val="000000" w:themeColor="text1"/>
          <w:lang w:val="de-DE"/>
        </w:rPr>
        <w:t>ă</w:t>
      </w:r>
      <w:r w:rsidR="005D5A57" w:rsidRPr="00E86CE6">
        <w:rPr>
          <w:iCs/>
          <w:color w:val="000000" w:themeColor="text1"/>
          <w:lang w:val="de-DE"/>
        </w:rPr>
        <w:t xml:space="preserve">ng 98,59% so với cùng kỳ và </w:t>
      </w:r>
      <w:r w:rsidR="005D5A57" w:rsidRPr="00E86CE6">
        <w:rPr>
          <w:rFonts w:hint="eastAsia"/>
          <w:iCs/>
          <w:color w:val="000000" w:themeColor="text1"/>
          <w:lang w:val="de-DE"/>
        </w:rPr>
        <w:t>đ</w:t>
      </w:r>
      <w:r w:rsidR="005D5A57" w:rsidRPr="00E86CE6">
        <w:rPr>
          <w:iCs/>
          <w:color w:val="000000" w:themeColor="text1"/>
          <w:lang w:val="de-DE"/>
        </w:rPr>
        <w:t>ạt tới 86,8% kế hoạch n</w:t>
      </w:r>
      <w:r w:rsidR="005D5A57" w:rsidRPr="00E86CE6">
        <w:rPr>
          <w:rFonts w:hint="eastAsia"/>
          <w:iCs/>
          <w:color w:val="000000" w:themeColor="text1"/>
          <w:lang w:val="de-DE"/>
        </w:rPr>
        <w:t>ă</w:t>
      </w:r>
      <w:r w:rsidR="005D5A57" w:rsidRPr="00E86CE6">
        <w:rPr>
          <w:iCs/>
          <w:color w:val="000000" w:themeColor="text1"/>
          <w:lang w:val="de-DE"/>
        </w:rPr>
        <w:t xml:space="preserve">m. </w:t>
      </w:r>
      <w:r w:rsidR="005D5A57" w:rsidRPr="00E86CE6">
        <w:rPr>
          <w:iCs/>
          <w:color w:val="000000" w:themeColor="text1"/>
          <w:lang w:val="de-DE"/>
        </w:rPr>
        <w:lastRenderedPageBreak/>
        <w:t xml:space="preserve">Tăng trưởng tốt ở vốn </w:t>
      </w:r>
      <w:r w:rsidR="005D5A57" w:rsidRPr="00E86CE6">
        <w:rPr>
          <w:rFonts w:hint="eastAsia"/>
          <w:iCs/>
          <w:color w:val="000000" w:themeColor="text1"/>
          <w:lang w:val="de-DE"/>
        </w:rPr>
        <w:t>đă</w:t>
      </w:r>
      <w:r w:rsidR="005D5A57" w:rsidRPr="00E86CE6">
        <w:rPr>
          <w:iCs/>
          <w:color w:val="000000" w:themeColor="text1"/>
          <w:lang w:val="de-DE"/>
        </w:rPr>
        <w:t>ng ký mới và vốn đăng ký điều chỉnh, với mức t</w:t>
      </w:r>
      <w:r w:rsidR="005D5A57" w:rsidRPr="00E86CE6">
        <w:rPr>
          <w:rFonts w:hint="eastAsia"/>
          <w:iCs/>
          <w:color w:val="000000" w:themeColor="text1"/>
          <w:lang w:val="de-DE"/>
        </w:rPr>
        <w:t>ă</w:t>
      </w:r>
      <w:r w:rsidR="005D5A57" w:rsidRPr="00E86CE6">
        <w:rPr>
          <w:iCs/>
          <w:color w:val="000000" w:themeColor="text1"/>
          <w:lang w:val="de-DE"/>
        </w:rPr>
        <w:t>ng lần l</w:t>
      </w:r>
      <w:r w:rsidR="005D5A57" w:rsidRPr="00E86CE6">
        <w:rPr>
          <w:rFonts w:hint="eastAsia"/>
          <w:iCs/>
          <w:color w:val="000000" w:themeColor="text1"/>
          <w:lang w:val="de-DE"/>
        </w:rPr>
        <w:t>ư</w:t>
      </w:r>
      <w:r w:rsidR="005D5A57" w:rsidRPr="00E86CE6">
        <w:rPr>
          <w:iCs/>
          <w:color w:val="000000" w:themeColor="text1"/>
          <w:lang w:val="de-DE"/>
        </w:rPr>
        <w:t xml:space="preserve">ợt là 110% và 91,81%. Các quốc gia </w:t>
      </w:r>
      <w:r w:rsidR="005D5A57" w:rsidRPr="00E86CE6">
        <w:rPr>
          <w:rFonts w:hint="eastAsia"/>
          <w:iCs/>
          <w:color w:val="000000" w:themeColor="text1"/>
          <w:lang w:val="de-DE"/>
        </w:rPr>
        <w:t>đ</w:t>
      </w:r>
      <w:r w:rsidR="005D5A57" w:rsidRPr="00E86CE6">
        <w:rPr>
          <w:iCs/>
          <w:color w:val="000000" w:themeColor="text1"/>
          <w:lang w:val="de-DE"/>
        </w:rPr>
        <w:t>ầu t</w:t>
      </w:r>
      <w:r w:rsidR="005D5A57" w:rsidRPr="00E86CE6">
        <w:rPr>
          <w:rFonts w:hint="eastAsia"/>
          <w:iCs/>
          <w:color w:val="000000" w:themeColor="text1"/>
          <w:lang w:val="de-DE"/>
        </w:rPr>
        <w:t>ư</w:t>
      </w:r>
      <w:r w:rsidR="005D5A57" w:rsidRPr="00E86CE6">
        <w:rPr>
          <w:iCs/>
          <w:color w:val="000000" w:themeColor="text1"/>
          <w:lang w:val="de-DE"/>
        </w:rPr>
        <w:t xml:space="preserve"> truyền thống nh</w:t>
      </w:r>
      <w:r w:rsidR="005D5A57" w:rsidRPr="00E86CE6">
        <w:rPr>
          <w:rFonts w:hint="eastAsia"/>
          <w:iCs/>
          <w:color w:val="000000" w:themeColor="text1"/>
          <w:lang w:val="de-DE"/>
        </w:rPr>
        <w:t>ư</w:t>
      </w:r>
      <w:r w:rsidR="005D5A57" w:rsidRPr="00E86CE6">
        <w:rPr>
          <w:iCs/>
          <w:color w:val="000000" w:themeColor="text1"/>
          <w:lang w:val="de-DE"/>
        </w:rPr>
        <w:t xml:space="preserve"> Nhật Bản, Hàn Quốc, và </w:t>
      </w:r>
      <w:r w:rsidR="005D5A57" w:rsidRPr="00E86CE6">
        <w:rPr>
          <w:rFonts w:hint="eastAsia"/>
          <w:iCs/>
          <w:color w:val="000000" w:themeColor="text1"/>
          <w:lang w:val="de-DE"/>
        </w:rPr>
        <w:t>Đà</w:t>
      </w:r>
      <w:r w:rsidR="005D5A57" w:rsidRPr="00E86CE6">
        <w:rPr>
          <w:iCs/>
          <w:color w:val="000000" w:themeColor="text1"/>
          <w:lang w:val="de-DE"/>
        </w:rPr>
        <w:t xml:space="preserve">i Loan vẫn là những </w:t>
      </w:r>
      <w:r w:rsidR="005D5A57" w:rsidRPr="00E86CE6">
        <w:rPr>
          <w:rFonts w:hint="eastAsia"/>
          <w:iCs/>
          <w:color w:val="000000" w:themeColor="text1"/>
          <w:lang w:val="de-DE"/>
        </w:rPr>
        <w:t>đ</w:t>
      </w:r>
      <w:r w:rsidR="005D5A57" w:rsidRPr="00E86CE6">
        <w:rPr>
          <w:iCs/>
          <w:color w:val="000000" w:themeColor="text1"/>
          <w:lang w:val="de-DE"/>
        </w:rPr>
        <w:t xml:space="preserve">ối tác quan trọng, trong </w:t>
      </w:r>
      <w:r w:rsidR="005D5A57" w:rsidRPr="00E86CE6">
        <w:rPr>
          <w:rFonts w:hint="eastAsia"/>
          <w:iCs/>
          <w:color w:val="000000" w:themeColor="text1"/>
          <w:lang w:val="de-DE"/>
        </w:rPr>
        <w:t>đó</w:t>
      </w:r>
      <w:r w:rsidR="005D5A57" w:rsidRPr="00E86CE6">
        <w:rPr>
          <w:iCs/>
          <w:color w:val="000000" w:themeColor="text1"/>
          <w:lang w:val="de-DE"/>
        </w:rPr>
        <w:t xml:space="preserve"> Hàn Quốc là quốc gia </w:t>
      </w:r>
      <w:r w:rsidR="005D5A57" w:rsidRPr="00E86CE6">
        <w:rPr>
          <w:rFonts w:hint="eastAsia"/>
          <w:iCs/>
          <w:color w:val="000000" w:themeColor="text1"/>
          <w:lang w:val="de-DE"/>
        </w:rPr>
        <w:t>đ</w:t>
      </w:r>
      <w:r w:rsidR="005D5A57" w:rsidRPr="00E86CE6">
        <w:rPr>
          <w:iCs/>
          <w:color w:val="000000" w:themeColor="text1"/>
          <w:lang w:val="de-DE"/>
        </w:rPr>
        <w:t>ầu t</w:t>
      </w:r>
      <w:r w:rsidR="005D5A57" w:rsidRPr="00E86CE6">
        <w:rPr>
          <w:rFonts w:hint="eastAsia"/>
          <w:iCs/>
          <w:color w:val="000000" w:themeColor="text1"/>
          <w:lang w:val="de-DE"/>
        </w:rPr>
        <w:t>ư</w:t>
      </w:r>
      <w:r w:rsidR="005D5A57" w:rsidRPr="00E86CE6">
        <w:rPr>
          <w:iCs/>
          <w:color w:val="000000" w:themeColor="text1"/>
          <w:lang w:val="de-DE"/>
        </w:rPr>
        <w:t xml:space="preserve"> lớn nhất với 170,2 triệu USD, chiếm 49,03% tổng vốn </w:t>
      </w:r>
      <w:r w:rsidR="005D5A57" w:rsidRPr="00E86CE6">
        <w:rPr>
          <w:rFonts w:hint="eastAsia"/>
          <w:iCs/>
          <w:color w:val="000000" w:themeColor="text1"/>
          <w:lang w:val="de-DE"/>
        </w:rPr>
        <w:t>đă</w:t>
      </w:r>
      <w:r w:rsidR="005D5A57" w:rsidRPr="00E86CE6">
        <w:rPr>
          <w:iCs/>
          <w:color w:val="000000" w:themeColor="text1"/>
          <w:lang w:val="de-DE"/>
        </w:rPr>
        <w:t>ng ký</w:t>
      </w:r>
      <w:r w:rsidR="005D5A57" w:rsidRPr="00E86CE6">
        <w:rPr>
          <w:iCs/>
          <w:color w:val="000000" w:themeColor="text1"/>
          <w:lang w:val="nl-NL"/>
        </w:rPr>
        <w:t xml:space="preserve">. Có 22/25 dự án với 257,13 triệu USD thu hút </w:t>
      </w:r>
      <w:r w:rsidR="005D5A57" w:rsidRPr="00E86CE6">
        <w:rPr>
          <w:rFonts w:hint="eastAsia"/>
          <w:iCs/>
          <w:color w:val="000000" w:themeColor="text1"/>
          <w:lang w:val="nl-NL"/>
        </w:rPr>
        <w:t>đư</w:t>
      </w:r>
      <w:r w:rsidR="005D5A57" w:rsidRPr="00E86CE6">
        <w:rPr>
          <w:iCs/>
          <w:color w:val="000000" w:themeColor="text1"/>
          <w:lang w:val="nl-NL"/>
        </w:rPr>
        <w:t xml:space="preserve">ợc thuộc lĩnh vực </w:t>
      </w:r>
      <w:r w:rsidR="005D5A57" w:rsidRPr="00E86CE6">
        <w:rPr>
          <w:rFonts w:hint="eastAsia"/>
          <w:iCs/>
          <w:color w:val="000000" w:themeColor="text1"/>
          <w:lang w:val="nl-NL"/>
        </w:rPr>
        <w:t>ư</w:t>
      </w:r>
      <w:r w:rsidR="005D5A57" w:rsidRPr="00E86CE6">
        <w:rPr>
          <w:iCs/>
          <w:color w:val="000000" w:themeColor="text1"/>
          <w:lang w:val="nl-NL"/>
        </w:rPr>
        <w:t xml:space="preserve">u tiên phát triển, </w:t>
      </w:r>
      <w:r w:rsidR="005D5A57" w:rsidRPr="00E86CE6">
        <w:rPr>
          <w:rFonts w:hint="eastAsia"/>
          <w:iCs/>
          <w:color w:val="000000" w:themeColor="text1"/>
          <w:lang w:val="nl-NL"/>
        </w:rPr>
        <w:t>đ</w:t>
      </w:r>
      <w:r w:rsidR="005D5A57" w:rsidRPr="00E86CE6">
        <w:rPr>
          <w:iCs/>
          <w:color w:val="000000" w:themeColor="text1"/>
          <w:lang w:val="nl-NL"/>
        </w:rPr>
        <w:t xml:space="preserve">ẩy mạnh thu hút </w:t>
      </w:r>
      <w:r w:rsidR="005D5A57" w:rsidRPr="00E86CE6">
        <w:rPr>
          <w:rFonts w:hint="eastAsia"/>
          <w:iCs/>
          <w:color w:val="000000" w:themeColor="text1"/>
          <w:lang w:val="nl-NL"/>
        </w:rPr>
        <w:t>đ</w:t>
      </w:r>
      <w:r w:rsidR="005D5A57" w:rsidRPr="00E86CE6">
        <w:rPr>
          <w:iCs/>
          <w:color w:val="000000" w:themeColor="text1"/>
          <w:lang w:val="nl-NL"/>
        </w:rPr>
        <w:t>ầu t</w:t>
      </w:r>
      <w:r w:rsidR="005D5A57" w:rsidRPr="00E86CE6">
        <w:rPr>
          <w:rFonts w:hint="eastAsia"/>
          <w:iCs/>
          <w:color w:val="000000" w:themeColor="text1"/>
          <w:lang w:val="nl-NL"/>
        </w:rPr>
        <w:t>ư</w:t>
      </w:r>
      <w:r w:rsidR="005D5A57" w:rsidRPr="00E86CE6">
        <w:rPr>
          <w:iCs/>
          <w:color w:val="000000" w:themeColor="text1"/>
          <w:lang w:val="nl-NL"/>
        </w:rPr>
        <w:t xml:space="preserve"> của tỉnh là ngành công nghiệp chế biến, chế tạo, góp phần hoàn thành mục tiêu phấn </w:t>
      </w:r>
      <w:r w:rsidR="005D5A57" w:rsidRPr="00E86CE6">
        <w:rPr>
          <w:rFonts w:hint="eastAsia"/>
          <w:iCs/>
          <w:color w:val="000000" w:themeColor="text1"/>
          <w:lang w:val="nl-NL"/>
        </w:rPr>
        <w:t>đ</w:t>
      </w:r>
      <w:r w:rsidR="005D5A57" w:rsidRPr="00E86CE6">
        <w:rPr>
          <w:iCs/>
          <w:color w:val="000000" w:themeColor="text1"/>
          <w:lang w:val="nl-NL"/>
        </w:rPr>
        <w:t>ấu Vĩnh Phúc trở thành tỉnh công nghiệp theo h</w:t>
      </w:r>
      <w:r w:rsidR="005D5A57" w:rsidRPr="00E86CE6">
        <w:rPr>
          <w:rFonts w:hint="eastAsia"/>
          <w:iCs/>
          <w:color w:val="000000" w:themeColor="text1"/>
          <w:lang w:val="nl-NL"/>
        </w:rPr>
        <w:t>ư</w:t>
      </w:r>
      <w:r w:rsidR="005D5A57" w:rsidRPr="00E86CE6">
        <w:rPr>
          <w:iCs/>
          <w:color w:val="000000" w:themeColor="text1"/>
          <w:lang w:val="nl-NL"/>
        </w:rPr>
        <w:t xml:space="preserve">ớng hiện </w:t>
      </w:r>
      <w:r w:rsidR="005D5A57" w:rsidRPr="00E86CE6">
        <w:rPr>
          <w:rFonts w:hint="eastAsia"/>
          <w:iCs/>
          <w:color w:val="000000" w:themeColor="text1"/>
          <w:lang w:val="nl-NL"/>
        </w:rPr>
        <w:t>đ</w:t>
      </w:r>
      <w:r w:rsidR="005D5A57" w:rsidRPr="00E86CE6">
        <w:rPr>
          <w:iCs/>
          <w:color w:val="000000" w:themeColor="text1"/>
          <w:lang w:val="nl-NL"/>
        </w:rPr>
        <w:t xml:space="preserve">ại. </w:t>
      </w:r>
    </w:p>
    <w:p w14:paraId="2DB9F97D" w14:textId="58A6CEF8" w:rsidR="00E86CE6" w:rsidRPr="00E86CE6" w:rsidRDefault="005D5A57" w:rsidP="005D5A57">
      <w:pPr>
        <w:pBdr>
          <w:bottom w:val="none" w:sz="4" w:space="31" w:color="000000"/>
        </w:pBdr>
        <w:spacing w:before="120" w:after="0" w:line="360" w:lineRule="exact"/>
        <w:ind w:firstLine="720"/>
        <w:jc w:val="both"/>
        <w:rPr>
          <w:iCs/>
          <w:color w:val="000000" w:themeColor="text1"/>
          <w:lang w:val="nl-NL"/>
        </w:rPr>
      </w:pPr>
      <w:r>
        <w:rPr>
          <w:iCs/>
          <w:color w:val="000000" w:themeColor="text1"/>
          <w:lang w:val="de-DE"/>
        </w:rPr>
        <w:t>T</w:t>
      </w:r>
      <w:r w:rsidR="00E86CE6" w:rsidRPr="00E86CE6">
        <w:rPr>
          <w:iCs/>
          <w:color w:val="000000" w:themeColor="text1"/>
          <w:lang w:val="de-DE"/>
        </w:rPr>
        <w:t xml:space="preserve">ính đến 15/3/2024 tỉnh đã thu hút </w:t>
      </w:r>
      <w:bookmarkStart w:id="10" w:name="_Hlk154397978"/>
      <w:r w:rsidR="00E86CE6" w:rsidRPr="00E86CE6">
        <w:rPr>
          <w:iCs/>
          <w:color w:val="000000" w:themeColor="text1"/>
          <w:lang w:val="nl-NL"/>
        </w:rPr>
        <w:t xml:space="preserve">được 12 dự án DDI (06 dự án cấp mới, 06 dự án điều chỉnh vốn) với tổng vốn đăng ký đạt 2.099 tỷ đồng, </w:t>
      </w:r>
      <w:bookmarkEnd w:id="10"/>
      <w:r w:rsidR="00E86CE6" w:rsidRPr="00E86CE6">
        <w:rPr>
          <w:iCs/>
          <w:color w:val="000000" w:themeColor="text1"/>
          <w:lang w:val="nl-NL"/>
        </w:rPr>
        <w:t>giảm 16,83% và đạt 38,16% kế hoạch năm 2024</w:t>
      </w:r>
      <w:r w:rsidR="00E86CE6" w:rsidRPr="00E86CE6">
        <w:rPr>
          <w:iCs/>
          <w:color w:val="000000" w:themeColor="text1"/>
        </w:rPr>
        <w:t>. Mặc dù tổng vốn đăng ký giảm</w:t>
      </w:r>
      <w:r w:rsidR="00E86CE6" w:rsidRPr="00E86CE6">
        <w:rPr>
          <w:iCs/>
          <w:color w:val="000000" w:themeColor="text1"/>
          <w:lang w:val="nl-NL"/>
        </w:rPr>
        <w:t xml:space="preserve"> song vốn đăng ký cấp mới có sự khởi sắc với 733 tỷ đồng thu hút được (cùng kỳ năm 2023 không có dự án nào cấp mới). Các dự án điều chỉnh tăng vốn chủ yếu thuộc lĩnh vực công nghiệp chế biến, chế tạo với 728 tỷ đồng.</w:t>
      </w:r>
    </w:p>
    <w:p w14:paraId="3CEA363E" w14:textId="78858B79" w:rsidR="002F14F5" w:rsidRPr="002601CB" w:rsidRDefault="002F14F5" w:rsidP="009C5173">
      <w:pPr>
        <w:pBdr>
          <w:bottom w:val="none" w:sz="4" w:space="31" w:color="000000"/>
        </w:pBdr>
        <w:spacing w:before="120" w:after="0" w:line="360" w:lineRule="exact"/>
        <w:ind w:firstLine="720"/>
        <w:jc w:val="both"/>
        <w:rPr>
          <w:b/>
          <w:bCs/>
          <w:iCs/>
          <w:color w:val="000000" w:themeColor="text1"/>
        </w:rPr>
      </w:pPr>
      <w:r w:rsidRPr="002601CB">
        <w:rPr>
          <w:b/>
          <w:bCs/>
          <w:iCs/>
          <w:color w:val="000000" w:themeColor="text1"/>
          <w:spacing w:val="4"/>
        </w:rPr>
        <w:t>5. Hoạt động xuất nhập khẩu hàng hóa</w:t>
      </w:r>
    </w:p>
    <w:p w14:paraId="237B1C48" w14:textId="43A9BA39" w:rsidR="00637EAF" w:rsidRPr="002601CB" w:rsidRDefault="001B3994" w:rsidP="002601CB">
      <w:pPr>
        <w:pBdr>
          <w:bottom w:val="none" w:sz="4" w:space="31" w:color="000000"/>
        </w:pBdr>
        <w:spacing w:before="120" w:after="0" w:line="360" w:lineRule="exact"/>
        <w:ind w:firstLine="720"/>
        <w:jc w:val="both"/>
        <w:rPr>
          <w:color w:val="000000" w:themeColor="text1"/>
          <w:spacing w:val="4"/>
        </w:rPr>
      </w:pPr>
      <w:r>
        <w:rPr>
          <w:color w:val="000000" w:themeColor="text1"/>
          <w:spacing w:val="4"/>
        </w:rPr>
        <w:t>Quý I/2024, h</w:t>
      </w:r>
      <w:r w:rsidR="002601CB">
        <w:rPr>
          <w:color w:val="000000" w:themeColor="text1"/>
          <w:spacing w:val="4"/>
        </w:rPr>
        <w:t>oạt động xuất khẩu có</w:t>
      </w:r>
      <w:r w:rsidR="005628F5" w:rsidRPr="005628F5">
        <w:rPr>
          <w:color w:val="000000" w:themeColor="text1"/>
          <w:spacing w:val="4"/>
        </w:rPr>
        <w:t xml:space="preserve"> sự khởi đầu thuận lợi với việc các đơn hàng gia tăng, các doanh nghiệp tăng tốc sản xuất để kịp tiến độ xuất khẩu</w:t>
      </w:r>
      <w:r w:rsidR="002601CB">
        <w:rPr>
          <w:color w:val="000000" w:themeColor="text1"/>
          <w:spacing w:val="4"/>
        </w:rPr>
        <w:t>.</w:t>
      </w:r>
      <w:r w:rsidR="005628F5" w:rsidRPr="005628F5">
        <w:rPr>
          <w:color w:val="000000" w:themeColor="text1"/>
          <w:spacing w:val="4"/>
        </w:rPr>
        <w:t xml:space="preserve"> </w:t>
      </w:r>
      <w:r w:rsidR="00637EAF" w:rsidRPr="00281641">
        <w:rPr>
          <w:color w:val="000000" w:themeColor="text1"/>
          <w:spacing w:val="4"/>
          <w:lang w:val="vi-VN"/>
        </w:rPr>
        <w:t>T</w:t>
      </w:r>
      <w:r w:rsidR="00291833" w:rsidRPr="00281641">
        <w:rPr>
          <w:color w:val="000000" w:themeColor="text1"/>
          <w:spacing w:val="4"/>
        </w:rPr>
        <w:t xml:space="preserve">heo số liệu báo cáo của </w:t>
      </w:r>
      <w:bookmarkStart w:id="11" w:name="_Hlk154399370"/>
      <w:r w:rsidR="00291833" w:rsidRPr="00281641">
        <w:rPr>
          <w:color w:val="000000" w:themeColor="text1"/>
          <w:spacing w:val="4"/>
        </w:rPr>
        <w:t>Chi cục Hải quan tỉnh Vĩnh Phúc</w:t>
      </w:r>
      <w:r w:rsidR="007566BF" w:rsidRPr="00281641">
        <w:rPr>
          <w:rStyle w:val="FootnoteReference"/>
          <w:color w:val="000000" w:themeColor="text1"/>
          <w:spacing w:val="4"/>
        </w:rPr>
        <w:footnoteReference w:id="2"/>
      </w:r>
      <w:bookmarkEnd w:id="11"/>
      <w:r w:rsidR="00291833" w:rsidRPr="00281641">
        <w:rPr>
          <w:color w:val="000000" w:themeColor="text1"/>
          <w:spacing w:val="4"/>
        </w:rPr>
        <w:t>, tính đến ngày 15/</w:t>
      </w:r>
      <w:r w:rsidR="00E968D8" w:rsidRPr="00281641">
        <w:rPr>
          <w:color w:val="000000" w:themeColor="text1"/>
          <w:spacing w:val="4"/>
        </w:rPr>
        <w:t>3</w:t>
      </w:r>
      <w:r w:rsidR="00291833" w:rsidRPr="00281641">
        <w:rPr>
          <w:color w:val="000000" w:themeColor="text1"/>
          <w:spacing w:val="4"/>
        </w:rPr>
        <w:t>/202</w:t>
      </w:r>
      <w:r w:rsidR="005E35CB" w:rsidRPr="00281641">
        <w:rPr>
          <w:color w:val="000000" w:themeColor="text1"/>
          <w:spacing w:val="4"/>
        </w:rPr>
        <w:t>4</w:t>
      </w:r>
      <w:r w:rsidR="00291833" w:rsidRPr="00281641">
        <w:rPr>
          <w:color w:val="000000" w:themeColor="text1"/>
          <w:spacing w:val="4"/>
        </w:rPr>
        <w:t xml:space="preserve"> kim ngạch xuất khẩu</w:t>
      </w:r>
      <w:r w:rsidR="006D47EE" w:rsidRPr="00281641">
        <w:rPr>
          <w:color w:val="000000" w:themeColor="text1"/>
          <w:spacing w:val="4"/>
        </w:rPr>
        <w:t xml:space="preserve"> </w:t>
      </w:r>
      <w:r w:rsidR="00291833" w:rsidRPr="00281641">
        <w:rPr>
          <w:color w:val="000000" w:themeColor="text1"/>
          <w:spacing w:val="4"/>
        </w:rPr>
        <w:t xml:space="preserve">ước đạt </w:t>
      </w:r>
      <w:r w:rsidR="00281641" w:rsidRPr="00281641">
        <w:rPr>
          <w:color w:val="000000" w:themeColor="text1"/>
          <w:spacing w:val="4"/>
        </w:rPr>
        <w:t>4.280,5</w:t>
      </w:r>
      <w:r w:rsidR="00291833" w:rsidRPr="00281641">
        <w:rPr>
          <w:color w:val="000000" w:themeColor="text1"/>
          <w:spacing w:val="4"/>
        </w:rPr>
        <w:t xml:space="preserve"> triệu USD, tăng </w:t>
      </w:r>
      <w:r w:rsidR="00281641" w:rsidRPr="00281641">
        <w:rPr>
          <w:color w:val="000000" w:themeColor="text1"/>
          <w:spacing w:val="4"/>
        </w:rPr>
        <w:t>17,68</w:t>
      </w:r>
      <w:r w:rsidR="00291833" w:rsidRPr="00281641">
        <w:rPr>
          <w:color w:val="000000" w:themeColor="text1"/>
          <w:spacing w:val="4"/>
        </w:rPr>
        <w:t xml:space="preserve">% so với cùng kỳ. </w:t>
      </w:r>
      <w:r w:rsidR="00291833" w:rsidRPr="00281641">
        <w:rPr>
          <w:color w:val="000000" w:themeColor="text1"/>
          <w:spacing w:val="4"/>
          <w:lang w:val="it-IT"/>
        </w:rPr>
        <w:t>Trong đó nhóm hàng điện tử và linh kiện điện tử chiếm tỷ trọng lớn nhất (5</w:t>
      </w:r>
      <w:r w:rsidR="00281641" w:rsidRPr="00281641">
        <w:rPr>
          <w:color w:val="000000" w:themeColor="text1"/>
          <w:spacing w:val="4"/>
          <w:lang w:val="it-IT"/>
        </w:rPr>
        <w:t>3,4</w:t>
      </w:r>
      <w:r w:rsidR="00D3612F" w:rsidRPr="00281641">
        <w:rPr>
          <w:color w:val="000000" w:themeColor="text1"/>
          <w:spacing w:val="4"/>
          <w:lang w:val="it-IT"/>
        </w:rPr>
        <w:t xml:space="preserve">%) ghi nhận mức tăng </w:t>
      </w:r>
      <w:r w:rsidR="00281641" w:rsidRPr="00281641">
        <w:rPr>
          <w:color w:val="000000" w:themeColor="text1"/>
          <w:spacing w:val="4"/>
          <w:lang w:val="it-IT"/>
        </w:rPr>
        <w:t>27,54</w:t>
      </w:r>
      <w:r w:rsidR="00D3612F" w:rsidRPr="00281641">
        <w:rPr>
          <w:color w:val="000000" w:themeColor="text1"/>
          <w:spacing w:val="4"/>
          <w:lang w:val="it-IT"/>
        </w:rPr>
        <w:t xml:space="preserve">% so với cùng kỳ năm trước. </w:t>
      </w:r>
      <w:r w:rsidR="0072723C" w:rsidRPr="00281641">
        <w:rPr>
          <w:color w:val="000000" w:themeColor="text1"/>
          <w:spacing w:val="4"/>
          <w:lang w:val="it-IT"/>
        </w:rPr>
        <w:t>Nhóm m</w:t>
      </w:r>
      <w:r w:rsidR="00D3612F" w:rsidRPr="00281641">
        <w:rPr>
          <w:color w:val="000000" w:themeColor="text1"/>
          <w:spacing w:val="4"/>
          <w:lang w:val="it-IT"/>
        </w:rPr>
        <w:t xml:space="preserve">áy móc, thiết bị và phụ tùng </w:t>
      </w:r>
      <w:r w:rsidR="0072723C" w:rsidRPr="00281641">
        <w:rPr>
          <w:color w:val="000000" w:themeColor="text1"/>
          <w:spacing w:val="4"/>
          <w:lang w:val="it-IT"/>
        </w:rPr>
        <w:t>(chiếm 20,</w:t>
      </w:r>
      <w:r w:rsidR="00281641" w:rsidRPr="00281641">
        <w:rPr>
          <w:color w:val="000000" w:themeColor="text1"/>
          <w:spacing w:val="4"/>
          <w:lang w:val="it-IT"/>
        </w:rPr>
        <w:t>84</w:t>
      </w:r>
      <w:r w:rsidR="0072723C" w:rsidRPr="00281641">
        <w:rPr>
          <w:color w:val="000000" w:themeColor="text1"/>
          <w:spacing w:val="4"/>
          <w:lang w:val="it-IT"/>
        </w:rPr>
        <w:t xml:space="preserve">%) </w:t>
      </w:r>
      <w:r w:rsidR="00D3612F" w:rsidRPr="00281641">
        <w:rPr>
          <w:color w:val="000000" w:themeColor="text1"/>
          <w:spacing w:val="4"/>
          <w:lang w:val="it-IT"/>
        </w:rPr>
        <w:t xml:space="preserve">tăng </w:t>
      </w:r>
      <w:r w:rsidR="00281641" w:rsidRPr="00281641">
        <w:rPr>
          <w:color w:val="000000" w:themeColor="text1"/>
          <w:spacing w:val="4"/>
          <w:lang w:val="it-IT"/>
        </w:rPr>
        <w:t>10,82</w:t>
      </w:r>
      <w:r w:rsidR="00D3612F" w:rsidRPr="00281641">
        <w:rPr>
          <w:color w:val="000000" w:themeColor="text1"/>
          <w:spacing w:val="4"/>
          <w:lang w:val="it-IT"/>
        </w:rPr>
        <w:t>%</w:t>
      </w:r>
      <w:r w:rsidR="002601CB">
        <w:rPr>
          <w:color w:val="000000" w:themeColor="text1"/>
          <w:spacing w:val="4"/>
          <w:lang w:val="it-IT"/>
        </w:rPr>
        <w:t>. Ngược chiều,</w:t>
      </w:r>
      <w:r w:rsidR="00D3612F" w:rsidRPr="00281641">
        <w:rPr>
          <w:color w:val="000000" w:themeColor="text1"/>
          <w:spacing w:val="4"/>
          <w:lang w:val="it-IT"/>
        </w:rPr>
        <w:t xml:space="preserve"> </w:t>
      </w:r>
      <w:r w:rsidR="0072723C" w:rsidRPr="00281641">
        <w:rPr>
          <w:color w:val="000000" w:themeColor="text1"/>
          <w:spacing w:val="4"/>
          <w:lang w:val="it-IT"/>
        </w:rPr>
        <w:t xml:space="preserve">nhóm linh kiện, phụ tùng ô tô </w:t>
      </w:r>
      <w:r w:rsidR="00281641" w:rsidRPr="00281641">
        <w:rPr>
          <w:color w:val="000000" w:themeColor="text1"/>
          <w:spacing w:val="4"/>
          <w:lang w:val="it-IT"/>
        </w:rPr>
        <w:t>giảm 9,79</w:t>
      </w:r>
      <w:r w:rsidR="0072723C" w:rsidRPr="00281641">
        <w:rPr>
          <w:color w:val="000000" w:themeColor="text1"/>
          <w:spacing w:val="4"/>
          <w:lang w:val="it-IT"/>
        </w:rPr>
        <w:t xml:space="preserve">%; Xe máy nguyên chiếc, linh kiện, phụ tùng xe máy </w:t>
      </w:r>
      <w:r w:rsidR="00281641" w:rsidRPr="00281641">
        <w:rPr>
          <w:color w:val="000000" w:themeColor="text1"/>
          <w:spacing w:val="4"/>
          <w:lang w:val="it-IT"/>
        </w:rPr>
        <w:t>giảm 12,95</w:t>
      </w:r>
      <w:r w:rsidR="0072723C" w:rsidRPr="00281641">
        <w:rPr>
          <w:color w:val="000000" w:themeColor="text1"/>
          <w:spacing w:val="4"/>
          <w:lang w:val="it-IT"/>
        </w:rPr>
        <w:t>%.</w:t>
      </w:r>
      <w:r w:rsidR="00281641" w:rsidRPr="00281641">
        <w:rPr>
          <w:color w:val="000000" w:themeColor="text1"/>
          <w:spacing w:val="4"/>
          <w:lang w:val="it-IT"/>
        </w:rPr>
        <w:t>...</w:t>
      </w:r>
    </w:p>
    <w:p w14:paraId="58A6973C" w14:textId="3B4FE822" w:rsidR="00291833" w:rsidRPr="005628F5" w:rsidRDefault="002601CB" w:rsidP="002601CB">
      <w:pPr>
        <w:pBdr>
          <w:bottom w:val="none" w:sz="4" w:space="31" w:color="000000"/>
        </w:pBdr>
        <w:spacing w:before="120" w:after="0" w:line="360" w:lineRule="exact"/>
        <w:ind w:firstLine="720"/>
        <w:jc w:val="both"/>
        <w:rPr>
          <w:color w:val="000000" w:themeColor="text1"/>
        </w:rPr>
      </w:pPr>
      <w:r>
        <w:rPr>
          <w:color w:val="000000" w:themeColor="text1"/>
        </w:rPr>
        <w:t>D</w:t>
      </w:r>
      <w:r w:rsidRPr="002601CB">
        <w:rPr>
          <w:color w:val="000000" w:themeColor="text1"/>
        </w:rPr>
        <w:t>o sự phục hồi của sản xuất và xuất khẩu nên nhu cầu nhập khẩu máy móc thiết bị và nguyên phụ liệu phục vụ sản xuất tăng cao.</w:t>
      </w:r>
      <w:r>
        <w:rPr>
          <w:color w:val="000000" w:themeColor="text1"/>
        </w:rPr>
        <w:t xml:space="preserve"> </w:t>
      </w:r>
      <w:r w:rsidR="00637EAF" w:rsidRPr="005628F5">
        <w:rPr>
          <w:color w:val="000000" w:themeColor="text1"/>
          <w:lang w:val="vi-VN"/>
        </w:rPr>
        <w:t>K</w:t>
      </w:r>
      <w:r w:rsidR="00291833" w:rsidRPr="005628F5">
        <w:rPr>
          <w:color w:val="000000" w:themeColor="text1"/>
        </w:rPr>
        <w:t>im ngạch nhập khẩ</w:t>
      </w:r>
      <w:r w:rsidR="00637EAF" w:rsidRPr="005628F5">
        <w:rPr>
          <w:color w:val="000000" w:themeColor="text1"/>
        </w:rPr>
        <w:t>u</w:t>
      </w:r>
      <w:r w:rsidR="00291833" w:rsidRPr="005628F5">
        <w:rPr>
          <w:color w:val="000000" w:themeColor="text1"/>
        </w:rPr>
        <w:t xml:space="preserve"> </w:t>
      </w:r>
      <w:r w:rsidR="001B3994">
        <w:rPr>
          <w:color w:val="000000" w:themeColor="text1"/>
        </w:rPr>
        <w:t xml:space="preserve">ước </w:t>
      </w:r>
      <w:r w:rsidR="00291833" w:rsidRPr="005628F5">
        <w:rPr>
          <w:color w:val="000000" w:themeColor="text1"/>
        </w:rPr>
        <w:t xml:space="preserve">đạt </w:t>
      </w:r>
      <w:r w:rsidR="00773C52" w:rsidRPr="005628F5">
        <w:rPr>
          <w:color w:val="000000" w:themeColor="text1"/>
        </w:rPr>
        <w:t>4.728,7</w:t>
      </w:r>
      <w:r w:rsidR="00291833" w:rsidRPr="005628F5">
        <w:rPr>
          <w:color w:val="000000" w:themeColor="text1"/>
        </w:rPr>
        <w:t xml:space="preserve"> triệu USD, tăng </w:t>
      </w:r>
      <w:r w:rsidR="00773C52" w:rsidRPr="005628F5">
        <w:rPr>
          <w:color w:val="000000" w:themeColor="text1"/>
        </w:rPr>
        <w:t>44,61</w:t>
      </w:r>
      <w:r w:rsidR="00291833" w:rsidRPr="005628F5">
        <w:rPr>
          <w:color w:val="000000" w:themeColor="text1"/>
        </w:rPr>
        <w:t xml:space="preserve">% so với </w:t>
      </w:r>
      <w:r w:rsidR="001B3994">
        <w:rPr>
          <w:color w:val="000000" w:themeColor="text1"/>
        </w:rPr>
        <w:t>quý I/2023</w:t>
      </w:r>
      <w:r w:rsidR="00291833" w:rsidRPr="005628F5">
        <w:rPr>
          <w:color w:val="000000" w:themeColor="text1"/>
        </w:rPr>
        <w:t xml:space="preserve">. Trong đó: Nhóm hàng điện tử và linh kiện điện tử tăng </w:t>
      </w:r>
      <w:r w:rsidR="00773C52" w:rsidRPr="005628F5">
        <w:rPr>
          <w:color w:val="000000" w:themeColor="text1"/>
        </w:rPr>
        <w:t>58,06</w:t>
      </w:r>
      <w:r w:rsidR="00291833" w:rsidRPr="005628F5">
        <w:rPr>
          <w:color w:val="000000" w:themeColor="text1"/>
        </w:rPr>
        <w:t xml:space="preserve">% so với cùng kỳ, chiếm </w:t>
      </w:r>
      <w:r w:rsidR="00773C52" w:rsidRPr="005628F5">
        <w:rPr>
          <w:color w:val="000000" w:themeColor="text1"/>
        </w:rPr>
        <w:t>53,10</w:t>
      </w:r>
      <w:r w:rsidR="00291833" w:rsidRPr="005628F5">
        <w:rPr>
          <w:color w:val="000000" w:themeColor="text1"/>
        </w:rPr>
        <w:t xml:space="preserve">% tổng kim ngạch nhập khẩu hàng hóa; Nhóm hàng máy móc, thiết bị và phụ tùng tăng </w:t>
      </w:r>
      <w:r w:rsidR="00773C52" w:rsidRPr="005628F5">
        <w:rPr>
          <w:color w:val="000000" w:themeColor="text1"/>
        </w:rPr>
        <w:t>175,33</w:t>
      </w:r>
      <w:r w:rsidR="00291833" w:rsidRPr="005628F5">
        <w:rPr>
          <w:color w:val="000000" w:themeColor="text1"/>
        </w:rPr>
        <w:t>%</w:t>
      </w:r>
      <w:r>
        <w:rPr>
          <w:color w:val="000000" w:themeColor="text1"/>
        </w:rPr>
        <w:t>. Ngược chiều,</w:t>
      </w:r>
      <w:r w:rsidR="00291833" w:rsidRPr="005628F5">
        <w:rPr>
          <w:color w:val="000000" w:themeColor="text1"/>
        </w:rPr>
        <w:t xml:space="preserve"> </w:t>
      </w:r>
      <w:r>
        <w:rPr>
          <w:color w:val="000000" w:themeColor="text1"/>
        </w:rPr>
        <w:t>n</w:t>
      </w:r>
      <w:r w:rsidR="00291833" w:rsidRPr="005628F5">
        <w:rPr>
          <w:color w:val="000000" w:themeColor="text1"/>
        </w:rPr>
        <w:t>hóm linh kiện phụ tùng ô tô</w:t>
      </w:r>
      <w:r w:rsidR="005628F5" w:rsidRPr="005628F5">
        <w:rPr>
          <w:color w:val="000000" w:themeColor="text1"/>
        </w:rPr>
        <w:t xml:space="preserve"> giảm nhẹ 0,40%</w:t>
      </w:r>
      <w:r w:rsidR="00291833" w:rsidRPr="005628F5">
        <w:rPr>
          <w:color w:val="000000" w:themeColor="text1"/>
        </w:rPr>
        <w:t xml:space="preserve"> và nhóm hàng xe máy và linh kiện phụ tùng xe máy giảm </w:t>
      </w:r>
      <w:r w:rsidR="00773C52" w:rsidRPr="005628F5">
        <w:rPr>
          <w:color w:val="000000" w:themeColor="text1"/>
        </w:rPr>
        <w:t>19,72</w:t>
      </w:r>
      <w:r w:rsidR="00291833" w:rsidRPr="005628F5">
        <w:rPr>
          <w:color w:val="000000" w:themeColor="text1"/>
        </w:rPr>
        <w:t>%.</w:t>
      </w:r>
    </w:p>
    <w:p w14:paraId="5296A18B" w14:textId="2972E0A1" w:rsidR="002F0D36" w:rsidRDefault="00FB32BF" w:rsidP="002F0D36">
      <w:pPr>
        <w:pBdr>
          <w:bottom w:val="none" w:sz="4" w:space="31" w:color="000000"/>
        </w:pBdr>
        <w:spacing w:before="120" w:after="0" w:line="360" w:lineRule="exact"/>
        <w:ind w:firstLine="720"/>
        <w:jc w:val="both"/>
        <w:rPr>
          <w:b/>
          <w:bCs/>
          <w:color w:val="000000" w:themeColor="text1"/>
        </w:rPr>
      </w:pPr>
      <w:r w:rsidRPr="000503A6">
        <w:rPr>
          <w:b/>
          <w:bCs/>
          <w:color w:val="000000" w:themeColor="text1"/>
        </w:rPr>
        <w:t>6. Chỉ số giá</w:t>
      </w:r>
    </w:p>
    <w:p w14:paraId="7B5803F0" w14:textId="2DED59CD" w:rsidR="009216CD" w:rsidRPr="005D5A57" w:rsidRDefault="005D5A57" w:rsidP="005D5A57">
      <w:pPr>
        <w:pBdr>
          <w:bottom w:val="none" w:sz="4" w:space="31" w:color="000000"/>
        </w:pBdr>
        <w:spacing w:before="120" w:after="0" w:line="360" w:lineRule="exact"/>
        <w:ind w:firstLine="720"/>
        <w:jc w:val="both"/>
        <w:rPr>
          <w:b/>
          <w:bCs/>
          <w:i/>
          <w:iCs/>
          <w:color w:val="000000" w:themeColor="text1"/>
        </w:rPr>
      </w:pPr>
      <w:r w:rsidRPr="005D5A57">
        <w:rPr>
          <w:b/>
          <w:bCs/>
          <w:i/>
          <w:iCs/>
          <w:color w:val="000000" w:themeColor="text1"/>
        </w:rPr>
        <w:t xml:space="preserve">- </w:t>
      </w:r>
      <w:r w:rsidR="000503A6" w:rsidRPr="005D5A57">
        <w:rPr>
          <w:i/>
          <w:iCs/>
          <w:color w:val="000000" w:themeColor="text1"/>
        </w:rPr>
        <w:t>Chỉ số giá tiêu dùng</w:t>
      </w:r>
      <w:r>
        <w:rPr>
          <w:i/>
          <w:iCs/>
          <w:color w:val="000000" w:themeColor="text1"/>
        </w:rPr>
        <w:t>:</w:t>
      </w:r>
      <w:r w:rsidRPr="001B3994">
        <w:rPr>
          <w:color w:val="000000" w:themeColor="text1"/>
        </w:rPr>
        <w:t xml:space="preserve"> </w:t>
      </w:r>
      <w:r w:rsidR="001B3994" w:rsidRPr="001B3994">
        <w:rPr>
          <w:color w:val="000000" w:themeColor="text1"/>
        </w:rPr>
        <w:t>Tháng 3/2024,</w:t>
      </w:r>
      <w:r w:rsidR="001B3994">
        <w:rPr>
          <w:b/>
          <w:bCs/>
          <w:i/>
          <w:iCs/>
          <w:color w:val="000000" w:themeColor="text1"/>
        </w:rPr>
        <w:t xml:space="preserve"> </w:t>
      </w:r>
      <w:r w:rsidR="0082309E" w:rsidRPr="000503A6">
        <w:rPr>
          <w:color w:val="000000" w:themeColor="text1"/>
        </w:rPr>
        <w:t>C</w:t>
      </w:r>
      <w:r w:rsidR="002F0D36" w:rsidRPr="002F0D36">
        <w:rPr>
          <w:color w:val="000000" w:themeColor="text1"/>
        </w:rPr>
        <w:t>hỉ số giá tiêu dùng (CPI) trên địa bàn tỉnh giảm 2,37% so với tháng trước, tăng 2,30% so với cùng kỳ.</w:t>
      </w:r>
      <w:r w:rsidR="002F0D36" w:rsidRPr="000503A6">
        <w:rPr>
          <w:color w:val="000000" w:themeColor="text1"/>
        </w:rPr>
        <w:t xml:space="preserve"> </w:t>
      </w:r>
      <w:r w:rsidR="00EE7919" w:rsidRPr="000503A6">
        <w:rPr>
          <w:color w:val="000000" w:themeColor="text1"/>
        </w:rPr>
        <w:t xml:space="preserve">Trong mức giảm 2,37% </w:t>
      </w:r>
      <w:r w:rsidR="001B3994">
        <w:rPr>
          <w:color w:val="000000" w:themeColor="text1"/>
        </w:rPr>
        <w:t xml:space="preserve">so tháng trước </w:t>
      </w:r>
      <w:r w:rsidR="00EE7919" w:rsidRPr="000503A6">
        <w:rPr>
          <w:color w:val="000000" w:themeColor="text1"/>
        </w:rPr>
        <w:t>của CPI</w:t>
      </w:r>
      <w:r w:rsidR="002F0D36" w:rsidRPr="002F0D36">
        <w:rPr>
          <w:color w:val="000000" w:themeColor="text1"/>
        </w:rPr>
        <w:t>, có 0</w:t>
      </w:r>
      <w:r w:rsidR="00EE7919" w:rsidRPr="000503A6">
        <w:rPr>
          <w:color w:val="000000" w:themeColor="text1"/>
        </w:rPr>
        <w:t>6</w:t>
      </w:r>
      <w:r w:rsidR="002F0D36" w:rsidRPr="002F0D36">
        <w:rPr>
          <w:color w:val="000000" w:themeColor="text1"/>
        </w:rPr>
        <w:t xml:space="preserve"> nhóm hàng tăng giá, </w:t>
      </w:r>
      <w:r w:rsidR="00EE7919" w:rsidRPr="000503A6">
        <w:rPr>
          <w:color w:val="000000" w:themeColor="text1"/>
        </w:rPr>
        <w:t>5</w:t>
      </w:r>
      <w:r w:rsidR="002F0D36" w:rsidRPr="002F0D36">
        <w:rPr>
          <w:color w:val="000000" w:themeColor="text1"/>
        </w:rPr>
        <w:t xml:space="preserve"> nhóm hàng </w:t>
      </w:r>
      <w:r w:rsidR="002F0D36" w:rsidRPr="002F0D36">
        <w:rPr>
          <w:color w:val="000000" w:themeColor="text1"/>
        </w:rPr>
        <w:lastRenderedPageBreak/>
        <w:t xml:space="preserve">giảm giá. </w:t>
      </w:r>
      <w:r w:rsidR="00EE7919" w:rsidRPr="000503A6">
        <w:rPr>
          <w:color w:val="000000" w:themeColor="text1"/>
        </w:rPr>
        <w:t>Trong đó</w:t>
      </w:r>
      <w:r w:rsidR="002F0D36" w:rsidRPr="002F0D36">
        <w:rPr>
          <w:color w:val="000000" w:themeColor="text1"/>
        </w:rPr>
        <w:t xml:space="preserve"> </w:t>
      </w:r>
      <w:r w:rsidR="0082309E" w:rsidRPr="000503A6">
        <w:rPr>
          <w:color w:val="000000" w:themeColor="text1"/>
        </w:rPr>
        <w:t>t</w:t>
      </w:r>
      <w:r w:rsidR="00EE7919" w:rsidRPr="000503A6">
        <w:rPr>
          <w:color w:val="000000" w:themeColor="text1"/>
        </w:rPr>
        <w:t xml:space="preserve">ác động làm giảm CPI lớn nhất là nhóm </w:t>
      </w:r>
      <w:r w:rsidR="00EE7919" w:rsidRPr="000503A6">
        <w:rPr>
          <w:bCs/>
          <w:iCs/>
          <w:color w:val="000000" w:themeColor="text1"/>
        </w:rPr>
        <w:t>giáo dục</w:t>
      </w:r>
      <w:r w:rsidR="000818ED" w:rsidRPr="000503A6">
        <w:rPr>
          <w:rStyle w:val="FootnoteReference"/>
          <w:bCs/>
          <w:iCs/>
          <w:color w:val="000000" w:themeColor="text1"/>
        </w:rPr>
        <w:footnoteReference w:id="3"/>
      </w:r>
      <w:r w:rsidR="00EE7919" w:rsidRPr="000503A6">
        <w:rPr>
          <w:bCs/>
          <w:iCs/>
          <w:color w:val="000000" w:themeColor="text1"/>
        </w:rPr>
        <w:t xml:space="preserve"> giảm 27,10% so với tháng trước, làm CPI chung giảm 1,75 điểm phần trăm; </w:t>
      </w:r>
      <w:r w:rsidR="00EE7919" w:rsidRPr="000503A6">
        <w:rPr>
          <w:color w:val="000000" w:themeColor="text1"/>
        </w:rPr>
        <w:t>nhóm hàng ăn và dịch vụ ăn uống tháng 3/2024 giảm 1,82% so với tháng trước, tác động làm CPI chung giảm 0,61 điểm phần trăm.</w:t>
      </w:r>
    </w:p>
    <w:p w14:paraId="3F17430F" w14:textId="6ED4E63B" w:rsidR="00163199" w:rsidRDefault="002F0D36" w:rsidP="00163199">
      <w:pPr>
        <w:pBdr>
          <w:bottom w:val="none" w:sz="4" w:space="31" w:color="000000"/>
        </w:pBdr>
        <w:spacing w:before="120" w:after="0" w:line="360" w:lineRule="exact"/>
        <w:ind w:firstLine="720"/>
        <w:jc w:val="both"/>
        <w:rPr>
          <w:lang w:val="nl-NL"/>
        </w:rPr>
      </w:pPr>
      <w:r w:rsidRPr="002F0D36">
        <w:rPr>
          <w:color w:val="000000" w:themeColor="text1"/>
        </w:rPr>
        <w:t xml:space="preserve"> Bình quân ba tháng đầu năm 2024, CPI tăng 2,37% so với bình quân cùng kỳ năm 2023</w:t>
      </w:r>
      <w:r w:rsidR="0082309E">
        <w:rPr>
          <w:color w:val="000000" w:themeColor="text1"/>
        </w:rPr>
        <w:t>,</w:t>
      </w:r>
      <w:r w:rsidR="00163199" w:rsidRPr="00163199">
        <w:rPr>
          <w:color w:val="000000" w:themeColor="text1"/>
        </w:rPr>
        <w:t xml:space="preserve"> </w:t>
      </w:r>
      <w:r w:rsidR="0082309E">
        <w:rPr>
          <w:color w:val="000000" w:themeColor="text1"/>
        </w:rPr>
        <w:t>t</w:t>
      </w:r>
      <w:r w:rsidR="00163199" w:rsidRPr="00163199">
        <w:rPr>
          <w:color w:val="000000" w:themeColor="text1"/>
        </w:rPr>
        <w:t>rong đó, ghi nhận 9 nhóm hàng tăng giá và 2 nhóm hàng giảm giá.</w:t>
      </w:r>
      <w:r w:rsidR="00163199">
        <w:rPr>
          <w:color w:val="000000" w:themeColor="text1"/>
        </w:rPr>
        <w:t xml:space="preserve"> Một số</w:t>
      </w:r>
      <w:r w:rsidR="00163199" w:rsidRPr="00163199">
        <w:rPr>
          <w:color w:val="000000" w:themeColor="text1"/>
        </w:rPr>
        <w:t xml:space="preserve"> yếu tố làm tăng CPI trong quý I</w:t>
      </w:r>
      <w:r w:rsidR="001B3994">
        <w:rPr>
          <w:color w:val="000000" w:themeColor="text1"/>
        </w:rPr>
        <w:t>/</w:t>
      </w:r>
      <w:r w:rsidR="00163199" w:rsidRPr="00163199">
        <w:rPr>
          <w:color w:val="000000" w:themeColor="text1"/>
        </w:rPr>
        <w:t>2024</w:t>
      </w:r>
      <w:r w:rsidR="00163199">
        <w:rPr>
          <w:color w:val="000000" w:themeColor="text1"/>
        </w:rPr>
        <w:t xml:space="preserve">: </w:t>
      </w:r>
      <w:r w:rsidR="00163199">
        <w:rPr>
          <w:bCs/>
          <w:iCs/>
          <w:color w:val="000000" w:themeColor="text1"/>
        </w:rPr>
        <w:t>N</w:t>
      </w:r>
      <w:r w:rsidR="00163199" w:rsidRPr="00163199">
        <w:rPr>
          <w:bCs/>
          <w:iCs/>
          <w:color w:val="000000" w:themeColor="text1"/>
        </w:rPr>
        <w:t>hóm hàng ăn và dịch vụ ăn uống tăng 3,85% so với cùng kỳ</w:t>
      </w:r>
      <w:r w:rsidR="00163199">
        <w:rPr>
          <w:bCs/>
          <w:iCs/>
          <w:color w:val="000000" w:themeColor="text1"/>
        </w:rPr>
        <w:t xml:space="preserve"> đ</w:t>
      </w:r>
      <w:r w:rsidR="00163199" w:rsidRPr="00163199">
        <w:rPr>
          <w:bCs/>
          <w:iCs/>
          <w:color w:val="000000" w:themeColor="text1"/>
        </w:rPr>
        <w:t>ã tác động làm CPI chung của nhóm tăng 1,29 điểm phần trăm</w:t>
      </w:r>
      <w:r w:rsidR="00163199">
        <w:rPr>
          <w:bCs/>
          <w:iCs/>
          <w:color w:val="000000" w:themeColor="text1"/>
        </w:rPr>
        <w:t xml:space="preserve">; </w:t>
      </w:r>
      <w:r w:rsidR="00163199" w:rsidRPr="00163199">
        <w:rPr>
          <w:bCs/>
          <w:iCs/>
          <w:color w:val="000000" w:themeColor="text1"/>
        </w:rPr>
        <w:t>nhóm thuốc và dụng cụ y tế</w:t>
      </w:r>
      <w:r w:rsidR="00163199">
        <w:rPr>
          <w:rStyle w:val="FootnoteReference"/>
          <w:bCs/>
          <w:iCs/>
          <w:color w:val="000000" w:themeColor="text1"/>
        </w:rPr>
        <w:footnoteReference w:id="4"/>
      </w:r>
      <w:r w:rsidR="00163199" w:rsidRPr="00163199">
        <w:rPr>
          <w:bCs/>
          <w:iCs/>
          <w:color w:val="000000" w:themeColor="text1"/>
        </w:rPr>
        <w:t xml:space="preserve"> </w:t>
      </w:r>
      <w:r w:rsidR="00163199" w:rsidRPr="00163199">
        <w:rPr>
          <w:bCs/>
          <w:iCs/>
          <w:color w:val="000000" w:themeColor="text1"/>
          <w:lang w:val="nl-NL"/>
        </w:rPr>
        <w:t>tăng 6,28% so với cùng kỳ năm trước, tác động làm CPI chung tăng 0,45 điểm phần trăm</w:t>
      </w:r>
      <w:r w:rsidR="00163199">
        <w:rPr>
          <w:bCs/>
          <w:iCs/>
          <w:color w:val="000000" w:themeColor="text1"/>
          <w:lang w:val="nl-NL"/>
        </w:rPr>
        <w:t xml:space="preserve">; </w:t>
      </w:r>
      <w:r w:rsidR="00163199" w:rsidRPr="008736EC">
        <w:t xml:space="preserve">nhóm điện sinh hoạt </w:t>
      </w:r>
      <w:r w:rsidR="00163199" w:rsidRPr="00906A61">
        <w:t>tăng 8,27% so với</w:t>
      </w:r>
      <w:r w:rsidR="00163199" w:rsidRPr="008736EC">
        <w:t xml:space="preserve"> cùng kỳ năm trước, tác động làm CPI chung tăng 0,27 điểm phần trăm</w:t>
      </w:r>
      <w:r w:rsidR="0082309E">
        <w:t xml:space="preserve">; </w:t>
      </w:r>
      <w:r w:rsidR="0082309E" w:rsidRPr="008736EC">
        <w:rPr>
          <w:lang w:val="nl-NL"/>
        </w:rPr>
        <w:t>Giá nhóm giáo dục tăng 3,93% so với cùng kỳ tác động làm CPI tăng 0,25 điểm phần trăm</w:t>
      </w:r>
      <w:r w:rsidR="0082309E">
        <w:rPr>
          <w:lang w:val="nl-NL"/>
        </w:rPr>
        <w:t>...</w:t>
      </w:r>
    </w:p>
    <w:p w14:paraId="76575924" w14:textId="42046520" w:rsidR="0044353A" w:rsidRPr="00163199" w:rsidRDefault="009216CD" w:rsidP="009216CD">
      <w:pPr>
        <w:pBdr>
          <w:bottom w:val="none" w:sz="4" w:space="31" w:color="000000"/>
        </w:pBdr>
        <w:spacing w:before="120" w:after="0" w:line="360" w:lineRule="exact"/>
        <w:jc w:val="center"/>
        <w:rPr>
          <w:b/>
          <w:iCs/>
          <w:color w:val="000000" w:themeColor="text1"/>
        </w:rPr>
      </w:pPr>
      <w:r w:rsidRPr="009216CD">
        <w:rPr>
          <w:b/>
          <w:iCs/>
          <w:color w:val="000000" w:themeColor="text1"/>
        </w:rPr>
        <w:t>Chỉ số giá bình quân quý I/2024 so cùng kỳ (%)</w:t>
      </w:r>
    </w:p>
    <w:p w14:paraId="31A7FC81" w14:textId="2B4F069E" w:rsidR="002F0D36" w:rsidRDefault="009216CD" w:rsidP="0082309E">
      <w:pPr>
        <w:pBdr>
          <w:bottom w:val="none" w:sz="4" w:space="31" w:color="000000"/>
        </w:pBdr>
        <w:spacing w:before="120" w:after="0" w:line="360" w:lineRule="exact"/>
        <w:ind w:firstLine="720"/>
        <w:jc w:val="both"/>
      </w:pPr>
      <w:r w:rsidRPr="009216CD">
        <w:rPr>
          <w:bCs/>
          <w:iCs/>
          <w:noProof/>
          <w:color w:val="000000" w:themeColor="text1"/>
        </w:rPr>
        <w:drawing>
          <wp:anchor distT="0" distB="0" distL="114300" distR="114300" simplePos="0" relativeHeight="251666432" behindDoc="0" locked="0" layoutInCell="1" allowOverlap="1" wp14:anchorId="03715391" wp14:editId="77AB45AF">
            <wp:simplePos x="0" y="0"/>
            <wp:positionH relativeFrom="column">
              <wp:posOffset>-54610</wp:posOffset>
            </wp:positionH>
            <wp:positionV relativeFrom="paragraph">
              <wp:posOffset>3175</wp:posOffset>
            </wp:positionV>
            <wp:extent cx="5760720" cy="2091055"/>
            <wp:effectExtent l="0" t="0" r="11430" b="4445"/>
            <wp:wrapTopAndBottom/>
            <wp:docPr id="8" name="Chart 8">
              <a:extLst xmlns:a="http://schemas.openxmlformats.org/drawingml/2006/main">
                <a:ext uri="{FF2B5EF4-FFF2-40B4-BE49-F238E27FC236}">
                  <a16:creationId xmlns:a16="http://schemas.microsoft.com/office/drawing/2014/main" id="{6E0E5185-542B-4A82-B649-6095A530E6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V relativeFrom="margin">
              <wp14:pctHeight>0</wp14:pctHeight>
            </wp14:sizeRelV>
          </wp:anchor>
        </w:drawing>
      </w:r>
      <w:r w:rsidR="005D5A57">
        <w:t xml:space="preserve">- </w:t>
      </w:r>
      <w:r w:rsidR="002F0D36" w:rsidRPr="005D5A57">
        <w:rPr>
          <w:i/>
          <w:iCs/>
        </w:rPr>
        <w:t>Chỉ số giá vàng và Đô la Mỹ</w:t>
      </w:r>
      <w:r w:rsidR="002F0D36" w:rsidRPr="00C4150A">
        <w:t>: Tháng 0</w:t>
      </w:r>
      <w:r w:rsidR="000503A6">
        <w:t>3</w:t>
      </w:r>
      <w:r w:rsidR="002F0D36" w:rsidRPr="00C4150A">
        <w:t xml:space="preserve">/2024, chỉ số giá vàng tăng </w:t>
      </w:r>
      <w:r w:rsidR="000503A6">
        <w:t>4,79</w:t>
      </w:r>
      <w:r w:rsidR="002F0D36" w:rsidRPr="00C4150A">
        <w:t>% so với tháng trước</w:t>
      </w:r>
      <w:r w:rsidR="000503A6">
        <w:t>, tăng 27,38</w:t>
      </w:r>
      <w:r w:rsidR="002F0D36" w:rsidRPr="00C4150A">
        <w:t>% so với cùng kỳ năm trước</w:t>
      </w:r>
      <w:r w:rsidR="000503A6">
        <w:t>;</w:t>
      </w:r>
      <w:r w:rsidR="002F0D36" w:rsidRPr="00C4150A">
        <w:t xml:space="preserve"> </w:t>
      </w:r>
      <w:r w:rsidR="000503A6">
        <w:t>c</w:t>
      </w:r>
      <w:r w:rsidR="002F0D36" w:rsidRPr="00C4150A">
        <w:t xml:space="preserve">hỉ số giá đô la Mỹ tăng </w:t>
      </w:r>
      <w:r w:rsidR="000503A6">
        <w:t>1,39</w:t>
      </w:r>
      <w:r w:rsidR="002F0D36" w:rsidRPr="00C4150A">
        <w:t>% so với tháng trước</w:t>
      </w:r>
      <w:r w:rsidR="000503A6">
        <w:t>,</w:t>
      </w:r>
      <w:r w:rsidR="002F0D36" w:rsidRPr="00C4150A">
        <w:t xml:space="preserve"> tăng</w:t>
      </w:r>
      <w:r w:rsidR="000503A6">
        <w:t xml:space="preserve"> 4,6</w:t>
      </w:r>
      <w:r w:rsidR="002F0D36" w:rsidRPr="00C4150A">
        <w:t>% so với cùng kỳ năm trước.</w:t>
      </w:r>
      <w:r w:rsidR="000503A6">
        <w:t xml:space="preserve"> Bình quân ba tháng so cùng kỳ, </w:t>
      </w:r>
      <w:r w:rsidR="000503A6" w:rsidRPr="00C4150A">
        <w:t xml:space="preserve">chỉ số giá vàng tăng </w:t>
      </w:r>
      <w:r w:rsidR="000503A6">
        <w:t>21,58</w:t>
      </w:r>
      <w:r w:rsidR="000503A6" w:rsidRPr="00C4150A">
        <w:t>%</w:t>
      </w:r>
      <w:r w:rsidR="000503A6">
        <w:t>,</w:t>
      </w:r>
      <w:r w:rsidR="000503A6" w:rsidRPr="00C4150A">
        <w:t xml:space="preserve"> </w:t>
      </w:r>
      <w:r w:rsidR="000503A6">
        <w:t>c</w:t>
      </w:r>
      <w:r w:rsidR="000503A6" w:rsidRPr="00C4150A">
        <w:t xml:space="preserve">hỉ số giá đô la Mỹ tăng </w:t>
      </w:r>
      <w:r w:rsidR="000503A6">
        <w:t>3,85</w:t>
      </w:r>
      <w:r w:rsidR="000503A6" w:rsidRPr="00C4150A">
        <w:t>%</w:t>
      </w:r>
      <w:r w:rsidR="000503A6">
        <w:t>.</w:t>
      </w:r>
      <w:r w:rsidR="000503A6" w:rsidRPr="00C4150A">
        <w:t xml:space="preserve"> </w:t>
      </w:r>
    </w:p>
    <w:p w14:paraId="4060E907" w14:textId="54835B14" w:rsidR="00424459" w:rsidRPr="005D5A57" w:rsidRDefault="005D5A57" w:rsidP="005D5A57">
      <w:pPr>
        <w:pBdr>
          <w:bottom w:val="none" w:sz="4" w:space="31" w:color="000000"/>
        </w:pBdr>
        <w:spacing w:before="120" w:after="0" w:line="360" w:lineRule="exact"/>
        <w:ind w:firstLine="720"/>
        <w:jc w:val="both"/>
        <w:rPr>
          <w:i/>
          <w:iCs/>
        </w:rPr>
      </w:pPr>
      <w:r w:rsidRPr="005D5A57">
        <w:rPr>
          <w:b/>
          <w:bCs/>
        </w:rPr>
        <w:t xml:space="preserve">- </w:t>
      </w:r>
      <w:r w:rsidR="000503A6" w:rsidRPr="005D5A57">
        <w:rPr>
          <w:i/>
          <w:iCs/>
        </w:rPr>
        <w:t>Chỉ số giá sản xuất</w:t>
      </w:r>
      <w:r w:rsidRPr="005D5A57">
        <w:rPr>
          <w:i/>
          <w:iCs/>
        </w:rPr>
        <w:t>:</w:t>
      </w:r>
      <w:r>
        <w:rPr>
          <w:i/>
          <w:iCs/>
        </w:rPr>
        <w:t xml:space="preserve"> </w:t>
      </w:r>
      <w:r w:rsidR="00424459" w:rsidRPr="005D5A57">
        <w:rPr>
          <w:rFonts w:cs="Times New Roman"/>
          <w:iCs/>
          <w:spacing w:val="-2"/>
          <w:szCs w:val="28"/>
          <w:lang w:val="de-DE"/>
        </w:rPr>
        <w:t>Chỉ số giá nguyên liệu, nhiên liệu, vật liệu dùng cho sản xuất quý I/2024</w:t>
      </w:r>
      <w:r w:rsidR="00424459" w:rsidRPr="005D5A57">
        <w:rPr>
          <w:rFonts w:cs="Times New Roman"/>
          <w:spacing w:val="-2"/>
          <w:szCs w:val="28"/>
          <w:lang w:val="de-DE"/>
        </w:rPr>
        <w:t xml:space="preserve"> </w:t>
      </w:r>
      <w:r w:rsidR="00F86B9D">
        <w:rPr>
          <w:rFonts w:cs="Times New Roman"/>
          <w:spacing w:val="-2"/>
          <w:szCs w:val="28"/>
          <w:lang w:val="de-DE"/>
        </w:rPr>
        <w:t>tăng 1,41</w:t>
      </w:r>
      <w:r w:rsidR="00424459" w:rsidRPr="005D5A57">
        <w:rPr>
          <w:rFonts w:cs="Times New Roman"/>
          <w:spacing w:val="-2"/>
          <w:szCs w:val="28"/>
          <w:lang w:val="de-DE"/>
        </w:rPr>
        <w:t xml:space="preserve">% so với quý trước và giảm </w:t>
      </w:r>
      <w:r w:rsidR="00F86B9D">
        <w:rPr>
          <w:rFonts w:cs="Times New Roman"/>
          <w:spacing w:val="-2"/>
          <w:szCs w:val="28"/>
          <w:lang w:val="de-DE"/>
        </w:rPr>
        <w:t>0,34</w:t>
      </w:r>
      <w:r w:rsidR="00424459" w:rsidRPr="005D5A57">
        <w:rPr>
          <w:rFonts w:cs="Times New Roman"/>
          <w:spacing w:val="-2"/>
          <w:szCs w:val="28"/>
          <w:lang w:val="de-DE"/>
        </w:rPr>
        <w:t xml:space="preserve">% so với cùng kỳ. Trong đó, chỉ số giá nguyên nhiên vật liệu dùng cho sản xuất nông, lâm nghiệp và thủy sản tăng </w:t>
      </w:r>
      <w:r w:rsidR="00F86B9D">
        <w:rPr>
          <w:rFonts w:cs="Times New Roman"/>
          <w:spacing w:val="-2"/>
          <w:szCs w:val="28"/>
          <w:lang w:val="de-DE"/>
        </w:rPr>
        <w:t>1,46</w:t>
      </w:r>
      <w:r w:rsidR="00424459" w:rsidRPr="005D5A57">
        <w:rPr>
          <w:rFonts w:cs="Times New Roman"/>
          <w:spacing w:val="-2"/>
          <w:szCs w:val="28"/>
          <w:lang w:val="de-DE"/>
        </w:rPr>
        <w:t xml:space="preserve">% và </w:t>
      </w:r>
      <w:r w:rsidR="00F86B9D">
        <w:rPr>
          <w:rFonts w:cs="Times New Roman"/>
          <w:spacing w:val="-2"/>
          <w:szCs w:val="28"/>
          <w:lang w:val="de-DE"/>
        </w:rPr>
        <w:t>tăng 6,41</w:t>
      </w:r>
      <w:r w:rsidR="00424459" w:rsidRPr="005D5A57">
        <w:rPr>
          <w:rFonts w:cs="Times New Roman"/>
          <w:spacing w:val="-2"/>
          <w:szCs w:val="28"/>
          <w:lang w:val="de-DE"/>
        </w:rPr>
        <w:t xml:space="preserve">%; dùng cho sản xuất công nghiệp chế biến, chế tạo tăng </w:t>
      </w:r>
      <w:r w:rsidR="00F86B9D">
        <w:rPr>
          <w:rFonts w:cs="Times New Roman"/>
          <w:spacing w:val="-2"/>
          <w:szCs w:val="28"/>
          <w:lang w:val="de-DE"/>
        </w:rPr>
        <w:t>0,02</w:t>
      </w:r>
      <w:r w:rsidR="00424459" w:rsidRPr="005D5A57">
        <w:rPr>
          <w:rFonts w:cs="Times New Roman"/>
          <w:spacing w:val="-2"/>
          <w:szCs w:val="28"/>
          <w:lang w:val="de-DE"/>
        </w:rPr>
        <w:t xml:space="preserve">% và </w:t>
      </w:r>
      <w:r w:rsidR="00F86B9D">
        <w:rPr>
          <w:rFonts w:cs="Times New Roman"/>
          <w:spacing w:val="-2"/>
          <w:szCs w:val="28"/>
          <w:lang w:val="de-DE"/>
        </w:rPr>
        <w:t>tăng</w:t>
      </w:r>
      <w:r w:rsidR="00424459" w:rsidRPr="005D5A57">
        <w:rPr>
          <w:rFonts w:cs="Times New Roman"/>
          <w:spacing w:val="-2"/>
          <w:szCs w:val="28"/>
          <w:lang w:val="de-DE"/>
        </w:rPr>
        <w:t xml:space="preserve"> </w:t>
      </w:r>
      <w:r w:rsidR="00F86B9D">
        <w:rPr>
          <w:rFonts w:cs="Times New Roman"/>
          <w:spacing w:val="-2"/>
          <w:szCs w:val="28"/>
          <w:lang w:val="de-DE"/>
        </w:rPr>
        <w:t>0,99</w:t>
      </w:r>
      <w:r w:rsidR="00424459" w:rsidRPr="005D5A57">
        <w:rPr>
          <w:rFonts w:cs="Times New Roman"/>
          <w:spacing w:val="-2"/>
          <w:szCs w:val="28"/>
          <w:lang w:val="de-DE"/>
        </w:rPr>
        <w:t xml:space="preserve">%; dùng cho xây dựng </w:t>
      </w:r>
      <w:r w:rsidR="00F86B9D">
        <w:rPr>
          <w:rFonts w:cs="Times New Roman"/>
          <w:spacing w:val="-2"/>
          <w:szCs w:val="28"/>
          <w:lang w:val="de-DE"/>
        </w:rPr>
        <w:t>tăng 2,8</w:t>
      </w:r>
      <w:r w:rsidR="00F86B9D" w:rsidRPr="005D5A57">
        <w:rPr>
          <w:rFonts w:cs="Times New Roman"/>
          <w:spacing w:val="-2"/>
          <w:szCs w:val="28"/>
          <w:lang w:val="de-DE"/>
        </w:rPr>
        <w:t>0</w:t>
      </w:r>
      <w:r w:rsidR="00F86B9D">
        <w:rPr>
          <w:rFonts w:cs="Times New Roman"/>
          <w:spacing w:val="-2"/>
          <w:szCs w:val="28"/>
          <w:lang w:val="de-DE"/>
        </w:rPr>
        <w:t xml:space="preserve"> </w:t>
      </w:r>
      <w:r w:rsidR="00424459" w:rsidRPr="005D5A57">
        <w:rPr>
          <w:rFonts w:cs="Times New Roman"/>
          <w:spacing w:val="-2"/>
          <w:szCs w:val="28"/>
          <w:lang w:val="de-DE"/>
        </w:rPr>
        <w:t xml:space="preserve">và </w:t>
      </w:r>
      <w:r w:rsidR="00F86B9D">
        <w:rPr>
          <w:rFonts w:cs="Times New Roman"/>
          <w:spacing w:val="-2"/>
          <w:szCs w:val="28"/>
          <w:lang w:val="de-DE"/>
        </w:rPr>
        <w:t>giảm 0,94%.</w:t>
      </w:r>
    </w:p>
    <w:p w14:paraId="549ECEC7" w14:textId="77777777" w:rsidR="00055E76" w:rsidRDefault="00055E76" w:rsidP="00055E76">
      <w:pPr>
        <w:pBdr>
          <w:bottom w:val="none" w:sz="4" w:space="31" w:color="000000"/>
        </w:pBdr>
        <w:spacing w:before="60" w:after="0" w:line="360" w:lineRule="exact"/>
        <w:ind w:firstLine="720"/>
        <w:jc w:val="both"/>
        <w:rPr>
          <w:b/>
          <w:bCs/>
          <w:color w:val="000000" w:themeColor="text1"/>
        </w:rPr>
      </w:pPr>
    </w:p>
    <w:p w14:paraId="26A90380" w14:textId="5FCCF34E" w:rsidR="00FB32BF" w:rsidRPr="00E86CE6" w:rsidRDefault="003D03E3" w:rsidP="00055E76">
      <w:pPr>
        <w:pBdr>
          <w:bottom w:val="none" w:sz="4" w:space="31" w:color="000000"/>
        </w:pBdr>
        <w:spacing w:before="60" w:after="0" w:line="360" w:lineRule="exact"/>
        <w:ind w:firstLine="720"/>
        <w:jc w:val="both"/>
        <w:rPr>
          <w:rFonts w:eastAsiaTheme="majorEastAsia" w:cstheme="majorBidi"/>
          <w:b/>
          <w:bCs/>
          <w:color w:val="000000" w:themeColor="text1"/>
          <w:szCs w:val="32"/>
        </w:rPr>
      </w:pPr>
      <w:r>
        <w:rPr>
          <w:b/>
          <w:bCs/>
          <w:color w:val="000000" w:themeColor="text1"/>
        </w:rPr>
        <w:lastRenderedPageBreak/>
        <w:t>III</w:t>
      </w:r>
      <w:r w:rsidR="00FB32BF" w:rsidRPr="00E86CE6">
        <w:rPr>
          <w:b/>
          <w:bCs/>
          <w:color w:val="000000" w:themeColor="text1"/>
        </w:rPr>
        <w:t xml:space="preserve">. </w:t>
      </w:r>
      <w:r w:rsidRPr="00E86CE6">
        <w:rPr>
          <w:b/>
          <w:bCs/>
          <w:color w:val="000000" w:themeColor="text1"/>
        </w:rPr>
        <w:t>MỘT SỐ VẤN ĐỀ XÃ HỘI</w:t>
      </w:r>
    </w:p>
    <w:p w14:paraId="1527C62B" w14:textId="77BF66BB" w:rsidR="00FB32BF" w:rsidRDefault="00FB32BF" w:rsidP="003C0DA1">
      <w:pPr>
        <w:pBdr>
          <w:bottom w:val="none" w:sz="4" w:space="31" w:color="000000"/>
        </w:pBdr>
        <w:spacing w:before="60" w:after="0" w:line="360" w:lineRule="exact"/>
        <w:ind w:firstLine="720"/>
        <w:jc w:val="both"/>
        <w:rPr>
          <w:b/>
          <w:bCs/>
          <w:color w:val="000000" w:themeColor="text1"/>
        </w:rPr>
      </w:pPr>
      <w:r w:rsidRPr="00E86CE6">
        <w:rPr>
          <w:b/>
          <w:bCs/>
          <w:color w:val="000000" w:themeColor="text1"/>
        </w:rPr>
        <w:t xml:space="preserve">1. </w:t>
      </w:r>
      <w:r w:rsidR="00E86CE6" w:rsidRPr="00E86CE6">
        <w:rPr>
          <w:b/>
          <w:bCs/>
          <w:color w:val="000000" w:themeColor="text1"/>
        </w:rPr>
        <w:t>L</w:t>
      </w:r>
      <w:r w:rsidRPr="00E86CE6">
        <w:rPr>
          <w:b/>
          <w:bCs/>
          <w:color w:val="000000" w:themeColor="text1"/>
        </w:rPr>
        <w:t xml:space="preserve">ao động, việc làm, bảo đảm an sinh xã hội </w:t>
      </w:r>
    </w:p>
    <w:p w14:paraId="04D50322" w14:textId="6AA9209E" w:rsidR="009B7F68" w:rsidRPr="009B7F68" w:rsidRDefault="009B7F68" w:rsidP="009B7F68">
      <w:pPr>
        <w:pBdr>
          <w:bottom w:val="none" w:sz="4" w:space="31" w:color="000000"/>
        </w:pBdr>
        <w:spacing w:before="60" w:after="0" w:line="360" w:lineRule="exact"/>
        <w:ind w:firstLine="720"/>
        <w:jc w:val="both"/>
      </w:pPr>
      <w:r w:rsidRPr="009B7F68">
        <w:rPr>
          <w:rFonts w:eastAsiaTheme="majorEastAsia" w:cstheme="majorBidi"/>
          <w:bCs/>
          <w:szCs w:val="32"/>
          <w:lang w:val="it-IT"/>
        </w:rPr>
        <w:t xml:space="preserve">Lao động việc làm: Thị trường lao động tiếp tục ổn định và kỳ vọng có nhiều chuyển biến tích cực. Ước tính quý 1 năm 2024 </w:t>
      </w:r>
      <w:r w:rsidRPr="009B7F68">
        <w:rPr>
          <w:spacing w:val="-2"/>
        </w:rPr>
        <w:t xml:space="preserve">lực lượng lao động từ 15 tuổi trở lên toàn tỉnh có 612,7 nghìn người, tăng 0,25% so với cùng kỳ; trong đó </w:t>
      </w:r>
      <w:r w:rsidRPr="009B7F68">
        <w:t xml:space="preserve">đang làm việc có 602,4 nghìn người, </w:t>
      </w:r>
      <w:r w:rsidRPr="009B7F68">
        <w:rPr>
          <w:spacing w:val="-2"/>
        </w:rPr>
        <w:t xml:space="preserve">tăng 0,28%, </w:t>
      </w:r>
      <w:r w:rsidRPr="009B7F68">
        <w:t>chiếm 98,3% lực lượng lao động và chiếm 50,6% dân số trung bình trên toàn tỉnh. Số lao động đang làm việc khu vực thành thị là 201,6 nghìn người (tăng 6,07%), khu vực nông thôn 400,9 nghìn người, giảm 2,4 % so với cùng kỳ.</w:t>
      </w:r>
    </w:p>
    <w:p w14:paraId="7F2550A8" w14:textId="3393FD57" w:rsidR="00E86CE6" w:rsidRPr="00E86CE6" w:rsidRDefault="00E86CE6" w:rsidP="00E86CE6">
      <w:pPr>
        <w:pBdr>
          <w:bottom w:val="none" w:sz="4" w:space="31" w:color="000000"/>
        </w:pBdr>
        <w:spacing w:before="60" w:after="0" w:line="360" w:lineRule="exact"/>
        <w:ind w:firstLine="720"/>
        <w:jc w:val="both"/>
        <w:rPr>
          <w:rFonts w:eastAsiaTheme="majorEastAsia" w:cstheme="majorBidi"/>
          <w:b/>
          <w:bCs/>
          <w:color w:val="000000" w:themeColor="text1"/>
          <w:szCs w:val="32"/>
        </w:rPr>
      </w:pPr>
      <w:r w:rsidRPr="00E86CE6">
        <w:rPr>
          <w:rFonts w:eastAsiaTheme="majorEastAsia" w:cstheme="majorBidi"/>
          <w:bCs/>
          <w:color w:val="000000" w:themeColor="text1"/>
          <w:szCs w:val="32"/>
          <w:lang w:val="it-IT"/>
        </w:rPr>
        <w:t>Công tác hỗ trợ thất nghiệp</w:t>
      </w:r>
      <w:r w:rsidRPr="00E86CE6">
        <w:rPr>
          <w:rFonts w:eastAsiaTheme="majorEastAsia" w:cstheme="majorBidi"/>
          <w:bCs/>
          <w:color w:val="000000" w:themeColor="text1"/>
          <w:szCs w:val="32"/>
        </w:rPr>
        <w:t>, giải quyết việc làm</w:t>
      </w:r>
      <w:r w:rsidRPr="00E86CE6">
        <w:rPr>
          <w:rFonts w:eastAsiaTheme="majorEastAsia" w:cstheme="majorBidi"/>
          <w:bCs/>
          <w:color w:val="000000" w:themeColor="text1"/>
          <w:szCs w:val="32"/>
          <w:lang w:val="it-IT"/>
        </w:rPr>
        <w:t xml:space="preserve">: </w:t>
      </w:r>
      <w:r w:rsidR="002A2700">
        <w:rPr>
          <w:rFonts w:eastAsiaTheme="majorEastAsia" w:cstheme="majorBidi"/>
          <w:bCs/>
          <w:color w:val="000000" w:themeColor="text1"/>
          <w:szCs w:val="32"/>
          <w:lang w:val="it-IT"/>
        </w:rPr>
        <w:t>Q</w:t>
      </w:r>
      <w:r w:rsidRPr="00E86CE6">
        <w:rPr>
          <w:rFonts w:eastAsiaTheme="majorEastAsia" w:cstheme="majorBidi"/>
          <w:bCs/>
          <w:color w:val="000000" w:themeColor="text1"/>
          <w:szCs w:val="32"/>
        </w:rPr>
        <w:t>uý</w:t>
      </w:r>
      <w:r w:rsidR="002A2700">
        <w:rPr>
          <w:rFonts w:eastAsiaTheme="majorEastAsia" w:cstheme="majorBidi"/>
          <w:bCs/>
          <w:color w:val="000000" w:themeColor="text1"/>
          <w:szCs w:val="32"/>
        </w:rPr>
        <w:t xml:space="preserve"> I/2024</w:t>
      </w:r>
      <w:r w:rsidRPr="00E86CE6">
        <w:rPr>
          <w:rFonts w:eastAsiaTheme="majorEastAsia" w:cstheme="majorBidi"/>
          <w:bCs/>
          <w:color w:val="000000" w:themeColor="text1"/>
          <w:szCs w:val="32"/>
          <w:lang w:val="it-IT"/>
        </w:rPr>
        <w:t xml:space="preserve">, </w:t>
      </w:r>
      <w:r w:rsidRPr="00E86CE6">
        <w:rPr>
          <w:rFonts w:eastAsiaTheme="majorEastAsia" w:cstheme="majorBidi"/>
          <w:bCs/>
          <w:color w:val="000000" w:themeColor="text1"/>
          <w:szCs w:val="32"/>
        </w:rPr>
        <w:t xml:space="preserve">toàn tỉnh </w:t>
      </w:r>
      <w:r w:rsidRPr="00E86CE6">
        <w:rPr>
          <w:rFonts w:eastAsiaTheme="majorEastAsia" w:cstheme="majorBidi"/>
          <w:bCs/>
          <w:color w:val="000000" w:themeColor="text1"/>
          <w:szCs w:val="32"/>
          <w:lang w:val="it-IT"/>
        </w:rPr>
        <w:t xml:space="preserve">đã ban hành </w:t>
      </w:r>
      <w:r w:rsidRPr="00E86CE6">
        <w:rPr>
          <w:rFonts w:eastAsiaTheme="majorEastAsia" w:cstheme="majorBidi"/>
          <w:bCs/>
          <w:color w:val="000000" w:themeColor="text1"/>
          <w:szCs w:val="32"/>
        </w:rPr>
        <w:t>quyết định hưởng trợ cấp thất nghiệp hàng tháng cho 1.229 người. Số người khai báo tìm kiếm việc làm là 11.927 lượt người. Số lao động thất nghiệp có Quyết định hỗ trợ học nghề: 37 người. Trung tâm Dịch vụ việc làm tỉnh đã tổ chức 03 phiên giao dịch việc làm với 20 lượt doanh nghiệp đăng ký tham gia, nhu cầu tuyển dụng 1.854 người. Về giải quyết việc làm,</w:t>
      </w:r>
      <w:r w:rsidRPr="00E86CE6">
        <w:rPr>
          <w:rFonts w:eastAsiaTheme="majorEastAsia" w:cstheme="majorBidi"/>
          <w:bCs/>
          <w:color w:val="000000" w:themeColor="text1"/>
          <w:szCs w:val="32"/>
          <w:lang w:val="nl-NL"/>
        </w:rPr>
        <w:t xml:space="preserve"> toàn tỉnh đã thực hiện cho </w:t>
      </w:r>
      <w:r w:rsidRPr="00E86CE6">
        <w:rPr>
          <w:rFonts w:eastAsiaTheme="majorEastAsia" w:cstheme="majorBidi"/>
          <w:bCs/>
          <w:color w:val="000000" w:themeColor="text1"/>
          <w:szCs w:val="32"/>
        </w:rPr>
        <w:t>6.338</w:t>
      </w:r>
      <w:r w:rsidRPr="00E86CE6">
        <w:rPr>
          <w:rFonts w:eastAsiaTheme="majorEastAsia" w:cstheme="majorBidi"/>
          <w:bCs/>
          <w:color w:val="000000" w:themeColor="text1"/>
          <w:szCs w:val="32"/>
          <w:lang w:val="nl-NL"/>
        </w:rPr>
        <w:t xml:space="preserve"> lao động</w:t>
      </w:r>
      <w:r w:rsidR="002A2700">
        <w:rPr>
          <w:rFonts w:eastAsiaTheme="majorEastAsia" w:cstheme="majorBidi"/>
          <w:bCs/>
          <w:color w:val="000000" w:themeColor="text1"/>
          <w:szCs w:val="32"/>
          <w:lang w:val="nl-NL"/>
        </w:rPr>
        <w:t>;</w:t>
      </w:r>
      <w:r w:rsidRPr="00E86CE6">
        <w:rPr>
          <w:rFonts w:eastAsiaTheme="majorEastAsia" w:cstheme="majorBidi"/>
          <w:bCs/>
          <w:color w:val="000000" w:themeColor="text1"/>
          <w:szCs w:val="32"/>
        </w:rPr>
        <w:t xml:space="preserve"> </w:t>
      </w:r>
      <w:r w:rsidR="002A2700">
        <w:rPr>
          <w:rFonts w:eastAsiaTheme="majorEastAsia" w:cstheme="majorBidi"/>
          <w:bCs/>
          <w:color w:val="000000" w:themeColor="text1"/>
          <w:szCs w:val="32"/>
        </w:rPr>
        <w:t>t</w:t>
      </w:r>
      <w:r w:rsidRPr="00E86CE6">
        <w:rPr>
          <w:rFonts w:eastAsiaTheme="majorEastAsia" w:cstheme="majorBidi"/>
          <w:bCs/>
          <w:color w:val="000000" w:themeColor="text1"/>
          <w:szCs w:val="32"/>
        </w:rPr>
        <w:t xml:space="preserve">rong đó, giải quyết việc làm trong nước cho </w:t>
      </w:r>
      <w:r w:rsidRPr="00E86CE6">
        <w:rPr>
          <w:rFonts w:eastAsiaTheme="majorEastAsia" w:cstheme="majorBidi"/>
          <w:bCs/>
          <w:color w:val="000000" w:themeColor="text1"/>
          <w:szCs w:val="32"/>
          <w:lang w:val="nl-NL"/>
        </w:rPr>
        <w:t xml:space="preserve">6.108 </w:t>
      </w:r>
      <w:r w:rsidRPr="00E86CE6">
        <w:rPr>
          <w:rFonts w:eastAsiaTheme="majorEastAsia" w:cstheme="majorBidi"/>
          <w:bCs/>
          <w:color w:val="000000" w:themeColor="text1"/>
          <w:szCs w:val="32"/>
        </w:rPr>
        <w:t>người</w:t>
      </w:r>
      <w:r w:rsidR="002A2700">
        <w:rPr>
          <w:rFonts w:eastAsiaTheme="majorEastAsia" w:cstheme="majorBidi"/>
          <w:bCs/>
          <w:color w:val="000000" w:themeColor="text1"/>
          <w:szCs w:val="32"/>
        </w:rPr>
        <w:t>,</w:t>
      </w:r>
      <w:r w:rsidRPr="00E86CE6">
        <w:rPr>
          <w:rFonts w:eastAsiaTheme="majorEastAsia" w:cstheme="majorBidi"/>
          <w:bCs/>
          <w:color w:val="000000" w:themeColor="text1"/>
          <w:szCs w:val="32"/>
        </w:rPr>
        <w:t xml:space="preserve"> đưa 230 lao động đi làm việc ở nước ngoài theo hợp đồng và h</w:t>
      </w:r>
      <w:r w:rsidRPr="00E86CE6">
        <w:rPr>
          <w:rFonts w:eastAsiaTheme="majorEastAsia" w:cstheme="majorBidi"/>
          <w:bCs/>
          <w:color w:val="000000" w:themeColor="text1"/>
          <w:szCs w:val="32"/>
          <w:lang w:val="en-GB"/>
        </w:rPr>
        <w:t>ỗ trợ cho người lao động đi làm việc ở nước ngoài theo hợp</w:t>
      </w:r>
      <w:r w:rsidRPr="00E86CE6">
        <w:rPr>
          <w:rFonts w:eastAsiaTheme="majorEastAsia" w:cstheme="majorBidi"/>
          <w:bCs/>
          <w:color w:val="000000" w:themeColor="text1"/>
          <w:szCs w:val="32"/>
        </w:rPr>
        <w:t xml:space="preserve"> đồng</w:t>
      </w:r>
      <w:r w:rsidRPr="00E86CE6">
        <w:rPr>
          <w:rFonts w:eastAsiaTheme="majorEastAsia" w:cstheme="majorBidi"/>
          <w:bCs/>
          <w:color w:val="000000" w:themeColor="text1"/>
          <w:szCs w:val="32"/>
          <w:lang w:val="en-GB"/>
        </w:rPr>
        <w:t xml:space="preserve"> với số tiền 1.977 triệu đồng</w:t>
      </w:r>
      <w:r w:rsidRPr="00E86CE6">
        <w:rPr>
          <w:rFonts w:eastAsiaTheme="majorEastAsia" w:cstheme="majorBidi"/>
          <w:bCs/>
          <w:color w:val="000000" w:themeColor="text1"/>
          <w:szCs w:val="32"/>
        </w:rPr>
        <w:t>.</w:t>
      </w:r>
    </w:p>
    <w:p w14:paraId="55943E22" w14:textId="7910BC76" w:rsidR="00E86CE6" w:rsidRPr="00E86CE6" w:rsidRDefault="00E86CE6" w:rsidP="00E86CE6">
      <w:pPr>
        <w:pBdr>
          <w:bottom w:val="none" w:sz="4" w:space="31" w:color="000000"/>
        </w:pBdr>
        <w:spacing w:before="60" w:after="0" w:line="360" w:lineRule="exact"/>
        <w:ind w:firstLine="720"/>
        <w:jc w:val="both"/>
        <w:rPr>
          <w:rFonts w:eastAsiaTheme="majorEastAsia" w:cstheme="majorBidi"/>
          <w:bCs/>
          <w:color w:val="000000" w:themeColor="text1"/>
          <w:szCs w:val="32"/>
          <w:lang w:val="nl-NL"/>
        </w:rPr>
      </w:pPr>
      <w:r w:rsidRPr="00E86CE6">
        <w:rPr>
          <w:rFonts w:eastAsiaTheme="majorEastAsia" w:cstheme="majorBidi"/>
          <w:bCs/>
          <w:color w:val="000000" w:themeColor="text1"/>
          <w:szCs w:val="32"/>
          <w:lang w:val="nl-NL"/>
        </w:rPr>
        <w:t xml:space="preserve">Công tác giảm nghèo, an sinh xã hội: Quý </w:t>
      </w:r>
      <w:r w:rsidR="002A2700">
        <w:rPr>
          <w:rFonts w:eastAsiaTheme="majorEastAsia" w:cstheme="majorBidi"/>
          <w:bCs/>
          <w:color w:val="000000" w:themeColor="text1"/>
          <w:szCs w:val="32"/>
          <w:lang w:val="nl-NL"/>
        </w:rPr>
        <w:t>I/</w:t>
      </w:r>
      <w:r w:rsidRPr="00E86CE6">
        <w:rPr>
          <w:rFonts w:eastAsiaTheme="majorEastAsia" w:cstheme="majorBidi"/>
          <w:bCs/>
          <w:color w:val="000000" w:themeColor="text1"/>
          <w:szCs w:val="32"/>
          <w:lang w:val="nl-NL"/>
        </w:rPr>
        <w:t xml:space="preserve">2024, tỉnh Vĩnh Phúc tiếp tục thực hiện các chính sách an sinh xã hội nhằm tích cực đạt mục tiêu của năm về tỷ lệ hộ </w:t>
      </w:r>
      <w:r w:rsidRPr="00DE0F62">
        <w:rPr>
          <w:rFonts w:eastAsiaTheme="majorEastAsia" w:cstheme="majorBidi"/>
          <w:bCs/>
          <w:szCs w:val="32"/>
          <w:lang w:val="nl-NL"/>
        </w:rPr>
        <w:t xml:space="preserve">nghèo theo chuẩn </w:t>
      </w:r>
      <w:r w:rsidR="00DE0F62">
        <w:rPr>
          <w:rFonts w:eastAsiaTheme="majorEastAsia" w:cstheme="majorBidi"/>
          <w:bCs/>
          <w:szCs w:val="32"/>
          <w:lang w:val="nl-NL"/>
        </w:rPr>
        <w:t xml:space="preserve">nghèo </w:t>
      </w:r>
      <w:r w:rsidRPr="00DE0F62">
        <w:rPr>
          <w:rFonts w:eastAsiaTheme="majorEastAsia" w:cstheme="majorBidi"/>
          <w:bCs/>
          <w:szCs w:val="32"/>
          <w:lang w:val="nl-NL"/>
        </w:rPr>
        <w:t xml:space="preserve">đa chiều giảm còn khoảng </w:t>
      </w:r>
      <w:r w:rsidRPr="00E86CE6">
        <w:rPr>
          <w:rFonts w:eastAsiaTheme="majorEastAsia" w:cstheme="majorBidi"/>
          <w:bCs/>
          <w:color w:val="000000" w:themeColor="text1"/>
          <w:szCs w:val="32"/>
          <w:lang w:val="nl-NL"/>
        </w:rPr>
        <w:t>0,44%; mức giảm tỷ lệ hộ nghèo theo chuẩn nghèo đa chiều 0,25%.</w:t>
      </w:r>
    </w:p>
    <w:p w14:paraId="332076FE" w14:textId="4F89A3DF" w:rsidR="00E86CE6" w:rsidRPr="00E86CE6" w:rsidRDefault="00E86CE6" w:rsidP="00E86CE6">
      <w:pPr>
        <w:pBdr>
          <w:bottom w:val="none" w:sz="4" w:space="31" w:color="000000"/>
        </w:pBdr>
        <w:spacing w:before="60" w:after="0" w:line="360" w:lineRule="exact"/>
        <w:ind w:firstLine="720"/>
        <w:jc w:val="both"/>
        <w:rPr>
          <w:rFonts w:eastAsiaTheme="majorEastAsia" w:cstheme="majorBidi"/>
          <w:bCs/>
          <w:color w:val="000000" w:themeColor="text1"/>
          <w:szCs w:val="32"/>
          <w:lang w:val="nl-NL"/>
        </w:rPr>
      </w:pPr>
      <w:r w:rsidRPr="00E86CE6">
        <w:rPr>
          <w:rFonts w:eastAsiaTheme="majorEastAsia" w:cstheme="majorBidi"/>
          <w:bCs/>
          <w:color w:val="000000" w:themeColor="text1"/>
          <w:szCs w:val="32"/>
          <w:lang w:val="nl-NL"/>
        </w:rPr>
        <w:t xml:space="preserve">Các </w:t>
      </w:r>
      <w:r w:rsidRPr="00E86CE6">
        <w:rPr>
          <w:rFonts w:eastAsiaTheme="majorEastAsia" w:cstheme="majorBidi"/>
          <w:bCs/>
          <w:color w:val="000000" w:themeColor="text1"/>
          <w:szCs w:val="32"/>
        </w:rPr>
        <w:t>hộ nghèo, hộ cận nghèo, hộ mới thoát nghèo được tiếp cận vốn tín dụng ưu đãi để phát triển sản xuất, giải quyết việc làm và xuất khẩu lao động.</w:t>
      </w:r>
      <w:r w:rsidRPr="00E86CE6">
        <w:rPr>
          <w:rFonts w:eastAsiaTheme="majorEastAsia" w:cstheme="majorBidi"/>
          <w:bCs/>
          <w:color w:val="000000" w:themeColor="text1"/>
          <w:szCs w:val="32"/>
          <w:lang w:val="nl-NL"/>
        </w:rPr>
        <w:t xml:space="preserve"> </w:t>
      </w:r>
      <w:r w:rsidRPr="00E86CE6">
        <w:rPr>
          <w:rFonts w:eastAsiaTheme="majorEastAsia" w:cstheme="majorBidi"/>
          <w:bCs/>
          <w:color w:val="000000" w:themeColor="text1"/>
          <w:szCs w:val="32"/>
        </w:rPr>
        <w:t xml:space="preserve">Kết quả cho vay hộ nghèo và các đối tượng chính </w:t>
      </w:r>
      <w:r w:rsidRPr="00A4659B">
        <w:rPr>
          <w:rFonts w:eastAsiaTheme="majorEastAsia" w:cstheme="majorBidi"/>
          <w:bCs/>
          <w:szCs w:val="32"/>
        </w:rPr>
        <w:t>sách tính đến</w:t>
      </w:r>
      <w:r w:rsidR="00A4659B" w:rsidRPr="00A4659B">
        <w:rPr>
          <w:rFonts w:eastAsiaTheme="majorEastAsia" w:cstheme="majorBidi"/>
          <w:bCs/>
          <w:szCs w:val="32"/>
        </w:rPr>
        <w:t xml:space="preserve"> hết tháng Hai</w:t>
      </w:r>
      <w:r w:rsidRPr="00A4659B">
        <w:rPr>
          <w:rFonts w:eastAsiaTheme="majorEastAsia" w:cstheme="majorBidi"/>
          <w:bCs/>
          <w:szCs w:val="32"/>
        </w:rPr>
        <w:t xml:space="preserve">: </w:t>
      </w:r>
      <w:r w:rsidRPr="00E86CE6">
        <w:rPr>
          <w:rFonts w:eastAsiaTheme="majorEastAsia" w:cstheme="majorBidi"/>
          <w:bCs/>
          <w:color w:val="000000" w:themeColor="text1"/>
          <w:szCs w:val="32"/>
        </w:rPr>
        <w:t>Số đối tượng hiện đang được tiếp cận nguồn vốn là 108.866 khách hàng với tổng số dư nợ 4.508.432,2 triệu đồng. Trong đó, đối tượng hộ nghèo hiện được vay vốn là 3.141 hộ (40 hộ mới tiếp cận nguồn vốn trong kỳ), số dư nợ 215.991,5 triệu đồng; cho vay đối với hộ cận nghèo là 5.644 hộ (117 hộ mới tiếp cận nguồn vốn trong kỳ), số dư nợ 400.387,6 triệu đồng.</w:t>
      </w:r>
    </w:p>
    <w:p w14:paraId="7F81C38A" w14:textId="577A0129" w:rsidR="00E86CE6" w:rsidRPr="00E86CE6" w:rsidRDefault="00E86CE6" w:rsidP="00E86CE6">
      <w:pPr>
        <w:pBdr>
          <w:bottom w:val="none" w:sz="4" w:space="31" w:color="000000"/>
        </w:pBdr>
        <w:spacing w:before="60" w:after="0" w:line="360" w:lineRule="exact"/>
        <w:ind w:firstLine="720"/>
        <w:jc w:val="both"/>
        <w:rPr>
          <w:rFonts w:eastAsiaTheme="majorEastAsia" w:cstheme="majorBidi"/>
          <w:bCs/>
          <w:color w:val="000000" w:themeColor="text1"/>
          <w:szCs w:val="32"/>
          <w:lang w:val="nl-NL"/>
        </w:rPr>
      </w:pPr>
      <w:r w:rsidRPr="00E86CE6">
        <w:rPr>
          <w:rFonts w:eastAsiaTheme="majorEastAsia" w:cstheme="majorBidi"/>
          <w:bCs/>
          <w:color w:val="000000" w:themeColor="text1"/>
          <w:szCs w:val="32"/>
        </w:rPr>
        <w:t xml:space="preserve">Trong dịp Tết </w:t>
      </w:r>
      <w:r w:rsidR="002A2700">
        <w:rPr>
          <w:rFonts w:eastAsiaTheme="majorEastAsia" w:cstheme="majorBidi"/>
          <w:bCs/>
          <w:color w:val="000000" w:themeColor="text1"/>
          <w:szCs w:val="32"/>
        </w:rPr>
        <w:t>Cổ truyền</w:t>
      </w:r>
      <w:r w:rsidRPr="00E86CE6">
        <w:rPr>
          <w:rFonts w:eastAsiaTheme="majorEastAsia" w:cstheme="majorBidi"/>
          <w:bCs/>
          <w:color w:val="000000" w:themeColor="text1"/>
          <w:szCs w:val="32"/>
        </w:rPr>
        <w:t xml:space="preserve"> Giáp Thìn, tỉnh Vĩnh Phúc đã tổ chức tặng quà với tổng số tiền 42.203,9 triệu đồng được trích từ nguồn ngân sách</w:t>
      </w:r>
      <w:r w:rsidR="002A2700">
        <w:rPr>
          <w:rFonts w:eastAsiaTheme="majorEastAsia" w:cstheme="majorBidi"/>
          <w:bCs/>
          <w:color w:val="000000" w:themeColor="text1"/>
          <w:szCs w:val="32"/>
        </w:rPr>
        <w:t xml:space="preserve"> của tỉnh</w:t>
      </w:r>
      <w:r w:rsidRPr="00E86CE6">
        <w:rPr>
          <w:rFonts w:eastAsiaTheme="majorEastAsia" w:cstheme="majorBidi"/>
          <w:bCs/>
          <w:color w:val="000000" w:themeColor="text1"/>
          <w:szCs w:val="32"/>
        </w:rPr>
        <w:t xml:space="preserve"> và nguồn vận động tài trợ của các tổ chức, cá nhân trao tặng đến các hộ nghèo, hộ cận nghèo trên địa bàn tỉnh.</w:t>
      </w:r>
    </w:p>
    <w:p w14:paraId="30377A19" w14:textId="77777777" w:rsidR="00E86CE6" w:rsidRPr="00E86CE6" w:rsidRDefault="00E86CE6" w:rsidP="00E86CE6">
      <w:pPr>
        <w:pBdr>
          <w:bottom w:val="none" w:sz="4" w:space="31" w:color="000000"/>
        </w:pBdr>
        <w:spacing w:before="60" w:after="0" w:line="360" w:lineRule="exact"/>
        <w:ind w:firstLine="720"/>
        <w:jc w:val="both"/>
        <w:rPr>
          <w:rFonts w:eastAsiaTheme="majorEastAsia" w:cstheme="majorBidi"/>
          <w:bCs/>
          <w:color w:val="000000" w:themeColor="text1"/>
          <w:szCs w:val="32"/>
          <w:lang w:val="nl-NL"/>
        </w:rPr>
      </w:pPr>
      <w:r w:rsidRPr="00E86CE6">
        <w:rPr>
          <w:rFonts w:eastAsiaTheme="majorEastAsia" w:cstheme="majorBidi"/>
          <w:bCs/>
          <w:color w:val="000000" w:themeColor="text1"/>
          <w:szCs w:val="32"/>
          <w:lang w:val="nl-NL"/>
        </w:rPr>
        <w:t xml:space="preserve">Công tác bảo trợ xã hội luôn được các cấp, các ngành duy trì như: Tiếp nhận, quản lý, nuôi dưỡng, chăm sóc và phục hồi chức năng cho các đối tượng bảo trợ xã hội; phục hồi chức năng người tâm thần và chi trả hỗ trợ kịp thời đúng quy định. </w:t>
      </w:r>
      <w:r w:rsidRPr="00E86CE6">
        <w:rPr>
          <w:rFonts w:eastAsiaTheme="majorEastAsia" w:cstheme="majorBidi"/>
          <w:bCs/>
          <w:color w:val="000000" w:themeColor="text1"/>
          <w:szCs w:val="32"/>
          <w:lang w:val="vi-VN"/>
        </w:rPr>
        <w:t xml:space="preserve">Hiện nay, </w:t>
      </w:r>
      <w:r w:rsidRPr="00E86CE6">
        <w:rPr>
          <w:rFonts w:eastAsiaTheme="majorEastAsia" w:cstheme="majorBidi"/>
          <w:bCs/>
          <w:color w:val="000000" w:themeColor="text1"/>
          <w:szCs w:val="32"/>
        </w:rPr>
        <w:t>toàn tỉnh có hơn 43.628</w:t>
      </w:r>
      <w:r w:rsidRPr="00E86CE6">
        <w:rPr>
          <w:rFonts w:eastAsiaTheme="majorEastAsia" w:cstheme="majorBidi"/>
          <w:bCs/>
          <w:color w:val="000000" w:themeColor="text1"/>
          <w:szCs w:val="32"/>
          <w:lang w:val="vi-VN"/>
        </w:rPr>
        <w:t xml:space="preserve"> người hưởng trợ cấp xã hội hàng tháng</w:t>
      </w:r>
      <w:r w:rsidRPr="00E86CE6">
        <w:rPr>
          <w:rFonts w:eastAsiaTheme="majorEastAsia" w:cstheme="majorBidi"/>
          <w:bCs/>
          <w:color w:val="000000" w:themeColor="text1"/>
          <w:szCs w:val="32"/>
        </w:rPr>
        <w:t xml:space="preserve"> tại cộng đồng; 463 đối tượng được chăm sóc tại các cơ sở bảo trợ xã </w:t>
      </w:r>
      <w:r w:rsidRPr="00E86CE6">
        <w:rPr>
          <w:rFonts w:eastAsiaTheme="majorEastAsia" w:cstheme="majorBidi"/>
          <w:bCs/>
          <w:color w:val="000000" w:themeColor="text1"/>
          <w:szCs w:val="32"/>
        </w:rPr>
        <w:lastRenderedPageBreak/>
        <w:t>hội</w:t>
      </w:r>
      <w:r w:rsidRPr="00E86CE6">
        <w:rPr>
          <w:rFonts w:eastAsiaTheme="majorEastAsia" w:cstheme="majorBidi"/>
          <w:bCs/>
          <w:color w:val="000000" w:themeColor="text1"/>
          <w:szCs w:val="32"/>
          <w:lang w:val="vi-VN"/>
        </w:rPr>
        <w:t xml:space="preserve">. </w:t>
      </w:r>
      <w:r w:rsidRPr="00E86CE6">
        <w:rPr>
          <w:rFonts w:eastAsiaTheme="majorEastAsia" w:cstheme="majorBidi"/>
          <w:bCs/>
          <w:color w:val="000000" w:themeColor="text1"/>
          <w:szCs w:val="32"/>
        </w:rPr>
        <w:t>Số tiền trợ cấp trong quý cho các đối tượngbảo trợ xã hội theo nghị định 20/2021/NĐCP là 93.423,5 triệu đồng, trong đó: Trợ cấp hàng tháng: 80.826,3 triệu đồng; trợ cấp đột xuất 12.597,2 triệu đồng.</w:t>
      </w:r>
    </w:p>
    <w:p w14:paraId="5B53D963" w14:textId="39A4BF29" w:rsidR="00E86CE6" w:rsidRPr="00E86CE6" w:rsidRDefault="00E86CE6" w:rsidP="00E86CE6">
      <w:pPr>
        <w:pBdr>
          <w:bottom w:val="none" w:sz="4" w:space="31" w:color="000000"/>
        </w:pBdr>
        <w:spacing w:before="60" w:after="0" w:line="360" w:lineRule="exact"/>
        <w:ind w:firstLine="720"/>
        <w:jc w:val="both"/>
        <w:rPr>
          <w:rFonts w:eastAsiaTheme="majorEastAsia" w:cstheme="majorBidi"/>
          <w:bCs/>
          <w:color w:val="000000" w:themeColor="text1"/>
          <w:szCs w:val="32"/>
        </w:rPr>
      </w:pPr>
      <w:r w:rsidRPr="00E86CE6">
        <w:rPr>
          <w:rFonts w:eastAsiaTheme="majorEastAsia" w:cstheme="majorBidi"/>
          <w:bCs/>
          <w:color w:val="000000" w:themeColor="text1"/>
          <w:szCs w:val="32"/>
        </w:rPr>
        <w:t xml:space="preserve">Công tác với người có công: </w:t>
      </w:r>
      <w:r w:rsidR="002A2700">
        <w:rPr>
          <w:rFonts w:eastAsiaTheme="majorEastAsia" w:cstheme="majorBidi"/>
          <w:bCs/>
          <w:color w:val="000000" w:themeColor="text1"/>
          <w:szCs w:val="32"/>
        </w:rPr>
        <w:t>Q</w:t>
      </w:r>
      <w:r w:rsidRPr="00E86CE6">
        <w:rPr>
          <w:rFonts w:eastAsiaTheme="majorEastAsia" w:cstheme="majorBidi"/>
          <w:bCs/>
          <w:color w:val="000000" w:themeColor="text1"/>
          <w:szCs w:val="32"/>
        </w:rPr>
        <w:t xml:space="preserve">uý </w:t>
      </w:r>
      <w:r w:rsidR="002A2700">
        <w:rPr>
          <w:rFonts w:eastAsiaTheme="majorEastAsia" w:cstheme="majorBidi"/>
          <w:bCs/>
          <w:color w:val="000000" w:themeColor="text1"/>
          <w:szCs w:val="32"/>
        </w:rPr>
        <w:t>I/</w:t>
      </w:r>
      <w:r w:rsidRPr="00E86CE6">
        <w:rPr>
          <w:rFonts w:eastAsiaTheme="majorEastAsia" w:cstheme="majorBidi"/>
          <w:bCs/>
          <w:color w:val="000000" w:themeColor="text1"/>
          <w:szCs w:val="32"/>
        </w:rPr>
        <w:t xml:space="preserve">2024, </w:t>
      </w:r>
      <w:r w:rsidR="002A2700">
        <w:rPr>
          <w:rFonts w:eastAsiaTheme="majorEastAsia" w:cstheme="majorBidi"/>
          <w:bCs/>
          <w:color w:val="000000" w:themeColor="text1"/>
          <w:szCs w:val="32"/>
        </w:rPr>
        <w:t>t</w:t>
      </w:r>
      <w:r w:rsidRPr="00E86CE6">
        <w:rPr>
          <w:rFonts w:eastAsiaTheme="majorEastAsia" w:cstheme="majorBidi"/>
          <w:bCs/>
          <w:color w:val="000000" w:themeColor="text1"/>
          <w:szCs w:val="32"/>
        </w:rPr>
        <w:t>ỉnh đã tiếp nhận 343 hồ sơ và thực hiện tốt việc giải quyết chế độ chính sách đối với người có công và thân nhân người có công theo đúng quy trình về thủ tục hành chính. Hiện nay, tổng số đối tượng người có công với cách mạng và đối tượng khác trên địa bàn tỉnh là 183.611 người; số tiền trợ cấp trong quý cho người có công và thân nhân người có công với cách mạng là 161.606,5 triệu đồng, trong đó: Trợ cấp hàng tháng: 120.067,5 triệu đồng; trợ cấp đột xuất 41.539,0 triệu đồng.</w:t>
      </w:r>
    </w:p>
    <w:p w14:paraId="00473805" w14:textId="419083AA" w:rsidR="00FB32BF" w:rsidRPr="00E86CE6" w:rsidRDefault="00FB32BF" w:rsidP="003C0DA1">
      <w:pPr>
        <w:pBdr>
          <w:bottom w:val="none" w:sz="4" w:space="31" w:color="000000"/>
        </w:pBdr>
        <w:spacing w:before="60" w:after="0" w:line="360" w:lineRule="exact"/>
        <w:ind w:firstLine="720"/>
        <w:jc w:val="both"/>
        <w:rPr>
          <w:b/>
          <w:bCs/>
          <w:color w:val="000000" w:themeColor="text1"/>
        </w:rPr>
      </w:pPr>
      <w:r w:rsidRPr="00E86CE6">
        <w:rPr>
          <w:b/>
          <w:bCs/>
          <w:color w:val="000000" w:themeColor="text1"/>
        </w:rPr>
        <w:t>2. Giáo dục, đào tạo</w:t>
      </w:r>
    </w:p>
    <w:p w14:paraId="328E8E97" w14:textId="0D92E8D2" w:rsidR="00E86CE6" w:rsidRPr="00E86CE6" w:rsidRDefault="00E86CE6" w:rsidP="00E86CE6">
      <w:pPr>
        <w:pBdr>
          <w:bottom w:val="none" w:sz="4" w:space="31" w:color="000000"/>
        </w:pBdr>
        <w:spacing w:before="60" w:after="0" w:line="360" w:lineRule="exact"/>
        <w:ind w:firstLine="720"/>
        <w:jc w:val="both"/>
        <w:rPr>
          <w:bCs/>
          <w:i/>
          <w:iCs/>
          <w:color w:val="000000" w:themeColor="text1"/>
          <w:szCs w:val="28"/>
          <w:shd w:val="clear" w:color="auto" w:fill="FFFFFF"/>
          <w:lang w:val="nl-NL"/>
        </w:rPr>
      </w:pPr>
      <w:r w:rsidRPr="00E86CE6">
        <w:rPr>
          <w:bCs/>
          <w:color w:val="000000" w:themeColor="text1"/>
          <w:szCs w:val="28"/>
          <w:shd w:val="clear" w:color="auto" w:fill="FFFFFF"/>
        </w:rPr>
        <w:t xml:space="preserve">Tỉnh ủy, HĐND, UBND tỉnh tiếp tục quan tâm, chỉ đạo hoàn thiện các cơ chế, chính sách đầu tư cho sự nghiệp phát triển giáo dục và đào tạo như tập trung vốn đầu tư xây dựng cơ sở vật chất, ứng dụng khoa học, công nghệ..; đồng thời, Ngành Giáo dục </w:t>
      </w:r>
      <w:r w:rsidRPr="00E86CE6">
        <w:rPr>
          <w:color w:val="000000" w:themeColor="text1"/>
          <w:szCs w:val="28"/>
          <w:shd w:val="clear" w:color="auto" w:fill="FFFFFF"/>
        </w:rPr>
        <w:t>tiếp tục tập trung đổi mới phương pháp dạy học và công tác kiểm tra đánh giá; đổi mới công tác tuyển sinh đầu cấp và thi học sinh giỏi cấp tỉnh, tạo sự chuyển biến căn bản và toàn diện trong công tác tổ chức dạy và học; tập trung tổ chức triển khai có hiệu quả kế hoạch xã hội hóa giáo dục, đẩy mạnh phong trào khuyến khích, khuyến tài nhằm đạt mục tiêu xây dựng xã hội học tập.</w:t>
      </w:r>
    </w:p>
    <w:p w14:paraId="22010109" w14:textId="06723D7F" w:rsidR="00E86CE6" w:rsidRPr="00E86CE6" w:rsidRDefault="00E86CE6" w:rsidP="00E86CE6">
      <w:pPr>
        <w:pBdr>
          <w:bottom w:val="none" w:sz="4" w:space="31" w:color="000000"/>
        </w:pBdr>
        <w:spacing w:before="60" w:after="0" w:line="360" w:lineRule="exact"/>
        <w:ind w:firstLine="720"/>
        <w:jc w:val="both"/>
        <w:rPr>
          <w:bCs/>
          <w:i/>
          <w:iCs/>
          <w:color w:val="000000" w:themeColor="text1"/>
          <w:szCs w:val="28"/>
          <w:shd w:val="clear" w:color="auto" w:fill="FFFFFF"/>
          <w:lang w:val="nl-NL"/>
        </w:rPr>
      </w:pPr>
      <w:r w:rsidRPr="00E86CE6">
        <w:rPr>
          <w:color w:val="000000" w:themeColor="text1"/>
          <w:szCs w:val="28"/>
          <w:shd w:val="clear" w:color="auto" w:fill="FFFFFF"/>
        </w:rPr>
        <w:t xml:space="preserve">Lĩnh vực giáo dục nghề nghiệp (GDNN) luôn được tỉnh chú trọng, đặc biệt là công tác giáo dục hướng nghiệp cho học sinh. Tính đến 12/3/2024, </w:t>
      </w:r>
      <w:r w:rsidRPr="00E86CE6">
        <w:rPr>
          <w:color w:val="000000" w:themeColor="text1"/>
          <w:szCs w:val="28"/>
          <w:shd w:val="clear" w:color="auto" w:fill="FFFFFF"/>
          <w:lang w:val="nl-NL"/>
        </w:rPr>
        <w:t xml:space="preserve">tổng số tuyển mới trong lĩnh vực GDNN là </w:t>
      </w:r>
      <w:r w:rsidRPr="00E86CE6">
        <w:rPr>
          <w:color w:val="000000" w:themeColor="text1"/>
          <w:szCs w:val="28"/>
          <w:shd w:val="clear" w:color="auto" w:fill="FFFFFF"/>
        </w:rPr>
        <w:t>2.654 người</w:t>
      </w:r>
      <w:r w:rsidR="00D04AB0">
        <w:rPr>
          <w:color w:val="000000" w:themeColor="text1"/>
          <w:szCs w:val="28"/>
          <w:shd w:val="clear" w:color="auto" w:fill="FFFFFF"/>
        </w:rPr>
        <w:t>;</w:t>
      </w:r>
      <w:r w:rsidRPr="00E86CE6">
        <w:rPr>
          <w:color w:val="000000" w:themeColor="text1"/>
          <w:szCs w:val="28"/>
          <w:shd w:val="clear" w:color="auto" w:fill="FFFFFF"/>
          <w:lang w:val="nl-NL"/>
        </w:rPr>
        <w:t xml:space="preserve"> trong đó: trình độ cao đẳng 107</w:t>
      </w:r>
      <w:r w:rsidR="00D04AB0">
        <w:rPr>
          <w:color w:val="000000" w:themeColor="text1"/>
          <w:szCs w:val="28"/>
          <w:shd w:val="clear" w:color="auto" w:fill="FFFFFF"/>
          <w:lang w:val="nl-NL"/>
        </w:rPr>
        <w:t xml:space="preserve"> người,</w:t>
      </w:r>
      <w:r w:rsidRPr="00E86CE6">
        <w:rPr>
          <w:color w:val="000000" w:themeColor="text1"/>
          <w:szCs w:val="28"/>
          <w:shd w:val="clear" w:color="auto" w:fill="FFFFFF"/>
          <w:lang w:val="nl-NL"/>
        </w:rPr>
        <w:t xml:space="preserve"> trình độ Trung cấp </w:t>
      </w:r>
      <w:r w:rsidRPr="00E86CE6">
        <w:rPr>
          <w:color w:val="000000" w:themeColor="text1"/>
          <w:szCs w:val="28"/>
          <w:shd w:val="clear" w:color="auto" w:fill="FFFFFF"/>
        </w:rPr>
        <w:t>69</w:t>
      </w:r>
      <w:r w:rsidRPr="00E86CE6">
        <w:rPr>
          <w:color w:val="000000" w:themeColor="text1"/>
          <w:szCs w:val="28"/>
          <w:shd w:val="clear" w:color="auto" w:fill="FFFFFF"/>
          <w:lang w:val="nl-NL"/>
        </w:rPr>
        <w:t xml:space="preserve"> người</w:t>
      </w:r>
      <w:r w:rsidR="00D04AB0">
        <w:rPr>
          <w:color w:val="000000" w:themeColor="text1"/>
          <w:szCs w:val="28"/>
          <w:shd w:val="clear" w:color="auto" w:fill="FFFFFF"/>
          <w:lang w:val="nl-NL"/>
        </w:rPr>
        <w:t>,</w:t>
      </w:r>
      <w:r w:rsidRPr="00E86CE6">
        <w:rPr>
          <w:color w:val="000000" w:themeColor="text1"/>
          <w:szCs w:val="28"/>
          <w:shd w:val="clear" w:color="auto" w:fill="FFFFFF"/>
          <w:lang w:val="nl-NL"/>
        </w:rPr>
        <w:t xml:space="preserve"> Sơ cấp </w:t>
      </w:r>
      <w:r w:rsidRPr="00E86CE6">
        <w:rPr>
          <w:color w:val="000000" w:themeColor="text1"/>
          <w:szCs w:val="28"/>
          <w:shd w:val="clear" w:color="auto" w:fill="FFFFFF"/>
        </w:rPr>
        <w:t xml:space="preserve">2.478 </w:t>
      </w:r>
      <w:r w:rsidRPr="00E86CE6">
        <w:rPr>
          <w:color w:val="000000" w:themeColor="text1"/>
          <w:szCs w:val="28"/>
          <w:shd w:val="clear" w:color="auto" w:fill="FFFFFF"/>
          <w:lang w:val="nl-NL"/>
        </w:rPr>
        <w:t>người.</w:t>
      </w:r>
    </w:p>
    <w:p w14:paraId="2A4D3336" w14:textId="6017DA30" w:rsidR="00FB32BF" w:rsidRPr="003A688D" w:rsidRDefault="00FB32BF" w:rsidP="003C0DA1">
      <w:pPr>
        <w:pBdr>
          <w:bottom w:val="none" w:sz="4" w:space="31" w:color="000000"/>
        </w:pBdr>
        <w:spacing w:before="60" w:after="0" w:line="360" w:lineRule="exact"/>
        <w:ind w:firstLine="720"/>
        <w:jc w:val="both"/>
        <w:rPr>
          <w:b/>
          <w:bCs/>
        </w:rPr>
      </w:pPr>
      <w:r w:rsidRPr="003A688D">
        <w:rPr>
          <w:b/>
          <w:bCs/>
        </w:rPr>
        <w:t>3. Y tế</w:t>
      </w:r>
    </w:p>
    <w:p w14:paraId="4E375DF9" w14:textId="44B5962E" w:rsidR="002311B3" w:rsidRPr="002311B3" w:rsidRDefault="00FB32BF" w:rsidP="002311B3">
      <w:pPr>
        <w:pBdr>
          <w:bottom w:val="none" w:sz="4" w:space="31" w:color="000000"/>
        </w:pBdr>
        <w:spacing w:before="60" w:after="0" w:line="360" w:lineRule="exact"/>
        <w:ind w:firstLine="720"/>
        <w:jc w:val="both"/>
        <w:rPr>
          <w:bCs/>
          <w:iCs/>
          <w:color w:val="000000" w:themeColor="text1"/>
          <w:lang w:val="vi-VN"/>
        </w:rPr>
      </w:pPr>
      <w:r w:rsidRPr="002311B3">
        <w:rPr>
          <w:bCs/>
          <w:i/>
          <w:color w:val="000000" w:themeColor="text1"/>
          <w:lang w:val="nl-BE"/>
        </w:rPr>
        <w:t xml:space="preserve">Công tác phòng bệnh và khám chữa bệnh cho Nhân dân: </w:t>
      </w:r>
      <w:r w:rsidR="002311B3" w:rsidRPr="002311B3">
        <w:rPr>
          <w:bCs/>
          <w:iCs/>
          <w:color w:val="000000" w:themeColor="text1"/>
          <w:lang w:val="vi-VN"/>
        </w:rPr>
        <w:t xml:space="preserve">Các đơn vị Y tế trong tỉnh chú trọng nâng cao chất lượng khám chữa bệnh để người dân luôn được hưởng dịch vụ khám chữa bệnh chất lượng cao ngay tại tuyến địa phương. </w:t>
      </w:r>
      <w:r w:rsidR="00D04AB0">
        <w:rPr>
          <w:bCs/>
          <w:iCs/>
          <w:color w:val="000000" w:themeColor="text1"/>
        </w:rPr>
        <w:t>Q</w:t>
      </w:r>
      <w:r w:rsidR="002311B3" w:rsidRPr="002311B3">
        <w:rPr>
          <w:bCs/>
          <w:iCs/>
          <w:color w:val="000000" w:themeColor="text1"/>
        </w:rPr>
        <w:t>uý</w:t>
      </w:r>
      <w:r w:rsidR="00D04AB0">
        <w:rPr>
          <w:bCs/>
          <w:iCs/>
          <w:color w:val="000000" w:themeColor="text1"/>
        </w:rPr>
        <w:t xml:space="preserve"> I/2024</w:t>
      </w:r>
      <w:r w:rsidR="002311B3" w:rsidRPr="002311B3">
        <w:rPr>
          <w:bCs/>
          <w:iCs/>
          <w:color w:val="000000" w:themeColor="text1"/>
          <w:lang w:val="vi-VN"/>
        </w:rPr>
        <w:t xml:space="preserve">, tình hình dịch bệnh COVID-19 trên địa bàn tỉnh được kiểm soát tốt, số ca mắc </w:t>
      </w:r>
      <w:r w:rsidR="002311B3" w:rsidRPr="002311B3">
        <w:rPr>
          <w:bCs/>
          <w:iCs/>
          <w:color w:val="000000" w:themeColor="text1"/>
        </w:rPr>
        <w:t>từ ngày 01/01/2024 đến ngày 29/02/2024 tại tỉnh là 63 ca</w:t>
      </w:r>
      <w:r w:rsidR="002311B3" w:rsidRPr="002311B3">
        <w:rPr>
          <w:bCs/>
          <w:iCs/>
          <w:color w:val="000000" w:themeColor="text1"/>
          <w:lang w:val="vi-VN"/>
        </w:rPr>
        <w:t xml:space="preserve">, các ca mắc chủ yếu điều trị tại nhà, không có bệnh nhân nặng. </w:t>
      </w:r>
      <w:r w:rsidR="002311B3" w:rsidRPr="002311B3">
        <w:rPr>
          <w:bCs/>
          <w:iCs/>
          <w:color w:val="000000" w:themeColor="text1"/>
        </w:rPr>
        <w:t>Các bệnh dịch truyền nhiễm cơ bản</w:t>
      </w:r>
      <w:r w:rsidR="002311B3" w:rsidRPr="002311B3">
        <w:rPr>
          <w:bCs/>
          <w:iCs/>
          <w:color w:val="000000" w:themeColor="text1"/>
          <w:lang w:val="vi-VN"/>
        </w:rPr>
        <w:t xml:space="preserve"> đã</w:t>
      </w:r>
      <w:r w:rsidR="002311B3" w:rsidRPr="002311B3">
        <w:rPr>
          <w:bCs/>
          <w:iCs/>
          <w:color w:val="000000" w:themeColor="text1"/>
        </w:rPr>
        <w:t xml:space="preserve"> được tỉnh khống chế</w:t>
      </w:r>
      <w:r w:rsidR="002311B3" w:rsidRPr="002311B3">
        <w:rPr>
          <w:bCs/>
          <w:iCs/>
          <w:color w:val="000000" w:themeColor="text1"/>
          <w:lang w:val="vi-VN"/>
        </w:rPr>
        <w:t>. D</w:t>
      </w:r>
      <w:r w:rsidR="002311B3" w:rsidRPr="002311B3">
        <w:rPr>
          <w:bCs/>
          <w:iCs/>
          <w:color w:val="000000" w:themeColor="text1"/>
        </w:rPr>
        <w:t>o đó</w:t>
      </w:r>
      <w:r w:rsidR="002311B3" w:rsidRPr="002311B3">
        <w:rPr>
          <w:bCs/>
          <w:iCs/>
          <w:color w:val="000000" w:themeColor="text1"/>
          <w:lang w:val="vi-VN"/>
        </w:rPr>
        <w:t>, trong quý I tỉnh Vĩnh Phúc không có dịch bệnh lớn xảy ra.</w:t>
      </w:r>
    </w:p>
    <w:p w14:paraId="0C761756" w14:textId="5D546D59" w:rsidR="002311B3" w:rsidRPr="002311B3" w:rsidRDefault="00FB32BF" w:rsidP="002311B3">
      <w:pPr>
        <w:pBdr>
          <w:bottom w:val="none" w:sz="4" w:space="31" w:color="000000"/>
        </w:pBdr>
        <w:spacing w:before="60" w:after="0" w:line="360" w:lineRule="exact"/>
        <w:ind w:firstLine="720"/>
        <w:jc w:val="both"/>
        <w:rPr>
          <w:color w:val="000000" w:themeColor="text1"/>
        </w:rPr>
      </w:pPr>
      <w:r w:rsidRPr="002311B3">
        <w:rPr>
          <w:i/>
          <w:iCs/>
          <w:color w:val="000000" w:themeColor="text1"/>
          <w:lang w:val="nl-BE"/>
        </w:rPr>
        <w:t>Công tác vệ sinh an toàn thực phẩm</w:t>
      </w:r>
      <w:r w:rsidR="002311B3" w:rsidRPr="002311B3">
        <w:rPr>
          <w:i/>
          <w:iCs/>
          <w:color w:val="000000" w:themeColor="text1"/>
          <w:lang w:val="nl-BE"/>
        </w:rPr>
        <w:t>:</w:t>
      </w:r>
      <w:r w:rsidRPr="002311B3">
        <w:rPr>
          <w:i/>
          <w:iCs/>
          <w:color w:val="000000" w:themeColor="text1"/>
          <w:lang w:val="nl-BE"/>
        </w:rPr>
        <w:t xml:space="preserve"> </w:t>
      </w:r>
      <w:r w:rsidR="002311B3" w:rsidRPr="002311B3">
        <w:rPr>
          <w:bCs/>
          <w:color w:val="000000" w:themeColor="text1"/>
          <w:lang w:val="nl-BE"/>
        </w:rPr>
        <w:t xml:space="preserve">Các hoạt động truyền thông, giáo dục, phổ biến kiến thức về an toàn thực phẩm trong </w:t>
      </w:r>
      <w:r w:rsidR="002311B3" w:rsidRPr="002311B3">
        <w:rPr>
          <w:bCs/>
          <w:color w:val="000000" w:themeColor="text1"/>
          <w:lang w:val="vi-VN"/>
        </w:rPr>
        <w:t xml:space="preserve">quý </w:t>
      </w:r>
      <w:r w:rsidR="002311B3" w:rsidRPr="002311B3">
        <w:rPr>
          <w:bCs/>
          <w:color w:val="000000" w:themeColor="text1"/>
          <w:lang w:val="nl-BE"/>
        </w:rPr>
        <w:t xml:space="preserve">được đẩy mạnh trên phạm vi toàn tỉnh, đặc biệt là dịp trước, trong và sau Tết Nguyên đán Giáp Thìn và mùa Lễ hội Xuân 2024. Hoạt </w:t>
      </w:r>
      <w:r w:rsidR="002311B3" w:rsidRPr="002311B3">
        <w:rPr>
          <w:rFonts w:hint="eastAsia"/>
          <w:bCs/>
          <w:color w:val="000000" w:themeColor="text1"/>
          <w:lang w:val="nl-BE"/>
        </w:rPr>
        <w:t>đ</w:t>
      </w:r>
      <w:r w:rsidR="002311B3" w:rsidRPr="002311B3">
        <w:rPr>
          <w:bCs/>
          <w:color w:val="000000" w:themeColor="text1"/>
          <w:lang w:val="nl-BE"/>
        </w:rPr>
        <w:t xml:space="preserve">ộng thanh tra, kiểm tra liên ngành VSATTP </w:t>
      </w:r>
      <w:r w:rsidR="002311B3" w:rsidRPr="002311B3">
        <w:rPr>
          <w:rFonts w:hint="eastAsia"/>
          <w:bCs/>
          <w:color w:val="000000" w:themeColor="text1"/>
          <w:lang w:val="nl-BE"/>
        </w:rPr>
        <w:t>đư</w:t>
      </w:r>
      <w:r w:rsidR="002311B3" w:rsidRPr="002311B3">
        <w:rPr>
          <w:bCs/>
          <w:color w:val="000000" w:themeColor="text1"/>
          <w:lang w:val="nl-BE"/>
        </w:rPr>
        <w:t>ợc t</w:t>
      </w:r>
      <w:r w:rsidR="002311B3" w:rsidRPr="002311B3">
        <w:rPr>
          <w:rFonts w:hint="eastAsia"/>
          <w:bCs/>
          <w:color w:val="000000" w:themeColor="text1"/>
          <w:lang w:val="nl-BE"/>
        </w:rPr>
        <w:t>ă</w:t>
      </w:r>
      <w:r w:rsidR="002311B3" w:rsidRPr="002311B3">
        <w:rPr>
          <w:bCs/>
          <w:color w:val="000000" w:themeColor="text1"/>
          <w:lang w:val="nl-BE"/>
        </w:rPr>
        <w:t>ng c</w:t>
      </w:r>
      <w:r w:rsidR="002311B3" w:rsidRPr="002311B3">
        <w:rPr>
          <w:rFonts w:hint="eastAsia"/>
          <w:bCs/>
          <w:color w:val="000000" w:themeColor="text1"/>
          <w:lang w:val="nl-BE"/>
        </w:rPr>
        <w:t>ư</w:t>
      </w:r>
      <w:r w:rsidR="002311B3" w:rsidRPr="002311B3">
        <w:rPr>
          <w:bCs/>
          <w:color w:val="000000" w:themeColor="text1"/>
          <w:lang w:val="nl-BE"/>
        </w:rPr>
        <w:t xml:space="preserve">ờng, các đoàn thanh, kiểm </w:t>
      </w:r>
      <w:r w:rsidR="002311B3" w:rsidRPr="002311B3">
        <w:rPr>
          <w:bCs/>
          <w:color w:val="000000" w:themeColor="text1"/>
          <w:lang w:val="vi-VN"/>
        </w:rPr>
        <w:t xml:space="preserve">tra đặc biệt chú trọng kiểm tra </w:t>
      </w:r>
      <w:r w:rsidR="002311B3" w:rsidRPr="002311B3">
        <w:rPr>
          <w:bCs/>
          <w:color w:val="000000" w:themeColor="text1"/>
          <w:lang w:val="nl-BE"/>
        </w:rPr>
        <w:t xml:space="preserve">các sản </w:t>
      </w:r>
      <w:r w:rsidR="002311B3" w:rsidRPr="00906A61">
        <w:rPr>
          <w:bCs/>
          <w:color w:val="000000" w:themeColor="text1"/>
          <w:spacing w:val="-6"/>
          <w:lang w:val="nl-BE"/>
        </w:rPr>
        <w:lastRenderedPageBreak/>
        <w:t>phẩm, nhóm sản phẩm tiêu dùng phổ biến trong dịp Tết và các c</w:t>
      </w:r>
      <w:r w:rsidR="002311B3" w:rsidRPr="00906A61">
        <w:rPr>
          <w:rFonts w:hint="eastAsia"/>
          <w:bCs/>
          <w:color w:val="000000" w:themeColor="text1"/>
          <w:spacing w:val="-6"/>
          <w:lang w:val="nl-BE"/>
        </w:rPr>
        <w:t>ơ</w:t>
      </w:r>
      <w:r w:rsidR="002311B3" w:rsidRPr="00906A61">
        <w:rPr>
          <w:bCs/>
          <w:color w:val="000000" w:themeColor="text1"/>
          <w:spacing w:val="-6"/>
          <w:lang w:val="nl-BE"/>
        </w:rPr>
        <w:t xml:space="preserve"> sở kinh doanh dịch vụ </w:t>
      </w:r>
      <w:r w:rsidR="002311B3" w:rsidRPr="00906A61">
        <w:rPr>
          <w:rFonts w:hint="eastAsia"/>
          <w:bCs/>
          <w:color w:val="000000" w:themeColor="text1"/>
          <w:spacing w:val="-6"/>
          <w:lang w:val="nl-BE"/>
        </w:rPr>
        <w:t>ă</w:t>
      </w:r>
      <w:r w:rsidR="002311B3" w:rsidRPr="00906A61">
        <w:rPr>
          <w:bCs/>
          <w:color w:val="000000" w:themeColor="text1"/>
          <w:spacing w:val="-6"/>
          <w:lang w:val="nl-BE"/>
        </w:rPr>
        <w:t>n uống</w:t>
      </w:r>
      <w:r w:rsidR="002311B3" w:rsidRPr="00906A61">
        <w:rPr>
          <w:bCs/>
          <w:color w:val="000000" w:themeColor="text1"/>
          <w:spacing w:val="-6"/>
          <w:lang w:val="vi-VN"/>
        </w:rPr>
        <w:t xml:space="preserve"> </w:t>
      </w:r>
      <w:r w:rsidR="002311B3" w:rsidRPr="00906A61">
        <w:rPr>
          <w:color w:val="000000" w:themeColor="text1"/>
          <w:spacing w:val="-6"/>
          <w:lang w:val="vi-VN"/>
        </w:rPr>
        <w:t>Từ đầu năm đến nay, trên địa bàn tỉnh không xảy ra ngộ độc thực phẩm.</w:t>
      </w:r>
    </w:p>
    <w:p w14:paraId="7B74335B" w14:textId="0E1A3D94" w:rsidR="002311B3" w:rsidRPr="003A688D" w:rsidRDefault="00FB32BF" w:rsidP="002311B3">
      <w:pPr>
        <w:pBdr>
          <w:bottom w:val="none" w:sz="4" w:space="31" w:color="000000"/>
        </w:pBdr>
        <w:spacing w:before="60" w:after="0" w:line="360" w:lineRule="exact"/>
        <w:ind w:firstLine="720"/>
        <w:jc w:val="both"/>
        <w:rPr>
          <w:b/>
          <w:bCs/>
        </w:rPr>
      </w:pPr>
      <w:r w:rsidRPr="003A688D">
        <w:rPr>
          <w:b/>
          <w:bCs/>
        </w:rPr>
        <w:t>4. Văn hóa, thể thao</w:t>
      </w:r>
    </w:p>
    <w:p w14:paraId="76FDFFB9" w14:textId="26E40131" w:rsidR="002311B3" w:rsidRDefault="00D04AB0" w:rsidP="002311B3">
      <w:pPr>
        <w:pBdr>
          <w:bottom w:val="none" w:sz="4" w:space="31" w:color="000000"/>
        </w:pBdr>
        <w:spacing w:before="60" w:after="0" w:line="360" w:lineRule="exact"/>
        <w:ind w:firstLine="720"/>
        <w:jc w:val="both"/>
        <w:rPr>
          <w:b/>
          <w:bCs/>
          <w:color w:val="FF0000"/>
        </w:rPr>
      </w:pPr>
      <w:r>
        <w:rPr>
          <w:spacing w:val="-4"/>
          <w:szCs w:val="28"/>
        </w:rPr>
        <w:t>Q</w:t>
      </w:r>
      <w:r w:rsidR="002311B3" w:rsidRPr="003A688D">
        <w:rPr>
          <w:spacing w:val="-4"/>
          <w:szCs w:val="28"/>
        </w:rPr>
        <w:t>uý</w:t>
      </w:r>
      <w:r>
        <w:rPr>
          <w:spacing w:val="-4"/>
          <w:szCs w:val="28"/>
        </w:rPr>
        <w:t xml:space="preserve"> I/2024</w:t>
      </w:r>
      <w:r w:rsidR="002311B3" w:rsidRPr="003A688D">
        <w:rPr>
          <w:spacing w:val="-4"/>
          <w:szCs w:val="28"/>
        </w:rPr>
        <w:t>, các hoạt động</w:t>
      </w:r>
      <w:r w:rsidR="002311B3" w:rsidRPr="007D3FDB">
        <w:rPr>
          <w:color w:val="000000" w:themeColor="text1"/>
          <w:spacing w:val="-4"/>
          <w:szCs w:val="28"/>
        </w:rPr>
        <w:t xml:space="preserve">, </w:t>
      </w:r>
      <w:r w:rsidR="002311B3" w:rsidRPr="007D3FDB">
        <w:rPr>
          <w:color w:val="000000" w:themeColor="text1"/>
          <w:spacing w:val="-4"/>
          <w:szCs w:val="28"/>
          <w:lang w:val="vi-VN"/>
        </w:rPr>
        <w:t>sự kiện</w:t>
      </w:r>
      <w:r w:rsidR="002311B3" w:rsidRPr="007D3FDB">
        <w:rPr>
          <w:color w:val="000000" w:themeColor="text1"/>
          <w:spacing w:val="-4"/>
          <w:szCs w:val="28"/>
        </w:rPr>
        <w:t xml:space="preserve"> Mừng </w:t>
      </w:r>
      <w:r w:rsidR="002311B3" w:rsidRPr="004C5D73">
        <w:rPr>
          <w:color w:val="000000" w:themeColor="text1"/>
          <w:spacing w:val="-4"/>
          <w:szCs w:val="28"/>
        </w:rPr>
        <w:t>Đảng</w:t>
      </w:r>
      <w:r w:rsidR="002311B3">
        <w:rPr>
          <w:color w:val="000000" w:themeColor="text1"/>
          <w:spacing w:val="-4"/>
          <w:szCs w:val="28"/>
        </w:rPr>
        <w:t xml:space="preserve"> </w:t>
      </w:r>
      <w:r w:rsidR="002311B3" w:rsidRPr="004C5D73">
        <w:rPr>
          <w:color w:val="000000" w:themeColor="text1"/>
          <w:spacing w:val="-4"/>
          <w:szCs w:val="28"/>
        </w:rPr>
        <w:t>- Mừng Xuân được tổ chức nhằm tạo không khí vui tươi, phấn khởi</w:t>
      </w:r>
      <w:r w:rsidR="002311B3">
        <w:rPr>
          <w:color w:val="000000" w:themeColor="text1"/>
          <w:spacing w:val="-4"/>
          <w:szCs w:val="28"/>
        </w:rPr>
        <w:t xml:space="preserve">, </w:t>
      </w:r>
      <w:r w:rsidR="002311B3" w:rsidRPr="004C5D73">
        <w:rPr>
          <w:color w:val="000000" w:themeColor="text1"/>
          <w:spacing w:val="-4"/>
          <w:szCs w:val="28"/>
          <w:lang w:val="vi-VN"/>
        </w:rPr>
        <w:t xml:space="preserve">đáp ứng nhu cầu </w:t>
      </w:r>
      <w:r w:rsidR="002311B3" w:rsidRPr="004C5D73">
        <w:rPr>
          <w:color w:val="000000" w:themeColor="text1"/>
          <w:spacing w:val="-4"/>
          <w:szCs w:val="28"/>
        </w:rPr>
        <w:t xml:space="preserve">của Nhân dân trong dịp Tết: </w:t>
      </w:r>
      <w:r w:rsidR="002311B3" w:rsidRPr="002878FD">
        <w:rPr>
          <w:color w:val="000000" w:themeColor="text1"/>
          <w:spacing w:val="-4"/>
          <w:szCs w:val="28"/>
        </w:rPr>
        <w:t xml:space="preserve">Tại Quảng trường Hồ Chí Minh tổ chức Chương trình nghệ thuật “Thanh âm mùa xuân” đón Giao thừa </w:t>
      </w:r>
      <w:r w:rsidR="002311B3">
        <w:rPr>
          <w:color w:val="000000" w:themeColor="text1"/>
          <w:spacing w:val="-4"/>
          <w:szCs w:val="28"/>
        </w:rPr>
        <w:t>và t</w:t>
      </w:r>
      <w:r w:rsidR="002311B3" w:rsidRPr="002878FD">
        <w:rPr>
          <w:color w:val="000000" w:themeColor="text1"/>
          <w:spacing w:val="-4"/>
          <w:szCs w:val="28"/>
        </w:rPr>
        <w:t>rưng bày Hội báo xuân Vĩnh Phúc năm 2024</w:t>
      </w:r>
      <w:r w:rsidR="002311B3">
        <w:rPr>
          <w:color w:val="000000" w:themeColor="text1"/>
          <w:spacing w:val="-4"/>
          <w:szCs w:val="28"/>
        </w:rPr>
        <w:t>; t</w:t>
      </w:r>
      <w:r w:rsidR="002311B3" w:rsidRPr="002878FD">
        <w:rPr>
          <w:color w:val="000000" w:themeColor="text1"/>
          <w:spacing w:val="-4"/>
          <w:szCs w:val="28"/>
        </w:rPr>
        <w:t>ại Văn miếu tỉnh</w:t>
      </w:r>
      <w:r w:rsidR="002311B3">
        <w:rPr>
          <w:color w:val="000000" w:themeColor="text1"/>
          <w:spacing w:val="-4"/>
          <w:szCs w:val="28"/>
        </w:rPr>
        <w:t xml:space="preserve"> t</w:t>
      </w:r>
      <w:r w:rsidR="002311B3" w:rsidRPr="002878FD">
        <w:rPr>
          <w:color w:val="000000" w:themeColor="text1"/>
          <w:spacing w:val="-4"/>
          <w:szCs w:val="28"/>
        </w:rPr>
        <w:t xml:space="preserve">ổ chức “Lễ dâng hương các bậc tiên thánh, tiên hiền” tỉnh Vĩnh Phúc </w:t>
      </w:r>
      <w:r w:rsidR="002311B3">
        <w:rPr>
          <w:color w:val="000000" w:themeColor="text1"/>
          <w:spacing w:val="-4"/>
          <w:szCs w:val="28"/>
        </w:rPr>
        <w:t xml:space="preserve"> cùng với </w:t>
      </w:r>
      <w:r w:rsidR="002311B3" w:rsidRPr="002878FD">
        <w:rPr>
          <w:color w:val="000000" w:themeColor="text1"/>
          <w:spacing w:val="-4"/>
          <w:szCs w:val="28"/>
        </w:rPr>
        <w:t>các hoạt động văn hóa, trò chơi dân gian truyền thống</w:t>
      </w:r>
      <w:r w:rsidR="002311B3">
        <w:rPr>
          <w:color w:val="000000" w:themeColor="text1"/>
          <w:spacing w:val="-4"/>
          <w:szCs w:val="28"/>
        </w:rPr>
        <w:t>; k</w:t>
      </w:r>
      <w:r w:rsidR="002311B3" w:rsidRPr="002878FD">
        <w:rPr>
          <w:color w:val="000000" w:themeColor="text1"/>
          <w:spacing w:val="-4"/>
          <w:szCs w:val="28"/>
        </w:rPr>
        <w:t>hai mạc tuần phim</w:t>
      </w:r>
      <w:r w:rsidR="002311B3">
        <w:rPr>
          <w:color w:val="000000" w:themeColor="text1"/>
          <w:spacing w:val="-4"/>
          <w:szCs w:val="28"/>
        </w:rPr>
        <w:t xml:space="preserve"> </w:t>
      </w:r>
      <w:r w:rsidR="002311B3" w:rsidRPr="002878FD">
        <w:rPr>
          <w:color w:val="000000" w:themeColor="text1"/>
          <w:spacing w:val="-4"/>
          <w:szCs w:val="28"/>
        </w:rPr>
        <w:t>mừng Đảng, mừng Xuân Giáp Thìn 2024 tại Nhà hát tỉnh và chiếu phim lưu động tại các huyện, thành phố.</w:t>
      </w:r>
      <w:r w:rsidR="002311B3">
        <w:rPr>
          <w:color w:val="000000" w:themeColor="text1"/>
          <w:spacing w:val="-4"/>
          <w:szCs w:val="28"/>
        </w:rPr>
        <w:t xml:space="preserve"> C</w:t>
      </w:r>
      <w:r w:rsidR="002311B3" w:rsidRPr="004C5D73">
        <w:rPr>
          <w:color w:val="000000" w:themeColor="text1"/>
          <w:spacing w:val="-4"/>
          <w:szCs w:val="28"/>
        </w:rPr>
        <w:t xml:space="preserve">ác lễ hội </w:t>
      </w:r>
      <w:r w:rsidR="002311B3">
        <w:rPr>
          <w:color w:val="000000" w:themeColor="text1"/>
          <w:spacing w:val="-4"/>
          <w:szCs w:val="28"/>
        </w:rPr>
        <w:t xml:space="preserve">truyền thống </w:t>
      </w:r>
      <w:r w:rsidR="002311B3" w:rsidRPr="004C5D73">
        <w:rPr>
          <w:color w:val="000000" w:themeColor="text1"/>
          <w:spacing w:val="-4"/>
          <w:szCs w:val="28"/>
        </w:rPr>
        <w:t xml:space="preserve">được </w:t>
      </w:r>
      <w:r w:rsidR="002311B3">
        <w:rPr>
          <w:color w:val="000000" w:themeColor="text1"/>
          <w:spacing w:val="-4"/>
          <w:szCs w:val="28"/>
        </w:rPr>
        <w:t xml:space="preserve">tổ chức long trọng nhưng đảm bảo an toàn, văn minh, tiết kiệm: </w:t>
      </w:r>
      <w:r w:rsidR="002311B3" w:rsidRPr="004C5D73">
        <w:rPr>
          <w:color w:val="000000" w:themeColor="text1"/>
          <w:spacing w:val="-4"/>
          <w:szCs w:val="28"/>
        </w:rPr>
        <w:t>lễ hội Kéo Song ở TT Hương Canh, lễ hội Đúc Bụt tại xã Đồng Tĩnh</w:t>
      </w:r>
      <w:r w:rsidR="002311B3">
        <w:rPr>
          <w:color w:val="000000" w:themeColor="text1"/>
          <w:spacing w:val="-4"/>
          <w:szCs w:val="28"/>
        </w:rPr>
        <w:t>, l</w:t>
      </w:r>
      <w:r w:rsidR="002311B3" w:rsidRPr="0035449E">
        <w:rPr>
          <w:color w:val="000000" w:themeColor="text1"/>
          <w:spacing w:val="-4"/>
          <w:szCs w:val="28"/>
        </w:rPr>
        <w:t>ễ hội Chọi trâu, xã Hải Lựu</w:t>
      </w:r>
      <w:r w:rsidR="002311B3" w:rsidRPr="004C5D73">
        <w:rPr>
          <w:color w:val="000000" w:themeColor="text1"/>
          <w:spacing w:val="-4"/>
          <w:szCs w:val="28"/>
        </w:rPr>
        <w:t>…</w:t>
      </w:r>
    </w:p>
    <w:p w14:paraId="79E33E71" w14:textId="5F151318" w:rsidR="002311B3" w:rsidRPr="002311B3" w:rsidRDefault="002311B3" w:rsidP="002311B3">
      <w:pPr>
        <w:pBdr>
          <w:bottom w:val="none" w:sz="4" w:space="31" w:color="000000"/>
        </w:pBdr>
        <w:spacing w:before="60" w:after="0" w:line="360" w:lineRule="exact"/>
        <w:ind w:firstLine="720"/>
        <w:jc w:val="both"/>
        <w:rPr>
          <w:bCs/>
          <w:color w:val="000000" w:themeColor="text1"/>
          <w:szCs w:val="28"/>
          <w:lang w:val="vi-VN"/>
        </w:rPr>
      </w:pPr>
      <w:r w:rsidRPr="000469C0">
        <w:rPr>
          <w:bCs/>
          <w:color w:val="000000" w:themeColor="text1"/>
          <w:szCs w:val="28"/>
        </w:rPr>
        <w:t xml:space="preserve">Các hoạt động thể thao diễn ra sôi nổi tại cấp tỉnh và các địa phương trên địa bàn tỉnh. UBND tỉnh đã chỉ đạo Sở Văn hóa, thể thao và du lịch chuẩn bị các điều kiện để tổ chức giải thể thao “Mừng </w:t>
      </w:r>
      <w:r w:rsidRPr="000469C0">
        <w:rPr>
          <w:rFonts w:hint="eastAsia"/>
          <w:bCs/>
          <w:color w:val="000000" w:themeColor="text1"/>
          <w:szCs w:val="28"/>
        </w:rPr>
        <w:t>Đ</w:t>
      </w:r>
      <w:r w:rsidRPr="000469C0">
        <w:rPr>
          <w:bCs/>
          <w:color w:val="000000" w:themeColor="text1"/>
          <w:szCs w:val="28"/>
        </w:rPr>
        <w:t>ảng - Mừng Xuân” Giáp Thìn n</w:t>
      </w:r>
      <w:r w:rsidRPr="000469C0">
        <w:rPr>
          <w:rFonts w:hint="eastAsia"/>
          <w:bCs/>
          <w:color w:val="000000" w:themeColor="text1"/>
          <w:szCs w:val="28"/>
        </w:rPr>
        <w:t>ă</w:t>
      </w:r>
      <w:r w:rsidRPr="000469C0">
        <w:rPr>
          <w:bCs/>
          <w:color w:val="000000" w:themeColor="text1"/>
          <w:szCs w:val="28"/>
        </w:rPr>
        <w:t xml:space="preserve">m 2024; </w:t>
      </w:r>
      <w:r w:rsidRPr="002311B3">
        <w:rPr>
          <w:bCs/>
          <w:color w:val="000000" w:themeColor="text1"/>
          <w:szCs w:val="28"/>
          <w:lang w:val="vi-VN"/>
        </w:rPr>
        <w:t>Kéo co; Cờ tướng; Vật; tổ chức ngày chạy Olympic vì sức khỏe toàn dân năm 2024; tổ chức giải Bóng chuyền da truyền thống Tây Thiên tỉnh Vĩnh Phúc lần thứ VII năm 2024; tổ chức giải thể thao cho người khiếm thị tỉnh Vĩnh Phúc lần thứ I, năm 2024; đăng cai giải vô địch các CLB vật cổ điển, vật tự do quốc gia năm 2024</w:t>
      </w:r>
      <w:r w:rsidRPr="000469C0">
        <w:rPr>
          <w:bCs/>
          <w:color w:val="000000" w:themeColor="text1"/>
          <w:szCs w:val="28"/>
        </w:rPr>
        <w:t xml:space="preserve">. </w:t>
      </w:r>
      <w:r w:rsidRPr="002311B3">
        <w:rPr>
          <w:bCs/>
          <w:iCs/>
          <w:color w:val="000000" w:themeColor="text1"/>
          <w:szCs w:val="28"/>
          <w:lang w:val="nb-NO"/>
        </w:rPr>
        <w:t>Phong trào tập luyện và thi đấu các môn thể thao ngày càng phát triển rộng khắp, thu hút được số lượng lớn quần chúng nhân dân</w:t>
      </w:r>
      <w:r w:rsidRPr="002311B3">
        <w:rPr>
          <w:bCs/>
          <w:iCs/>
          <w:color w:val="000000" w:themeColor="text1"/>
          <w:szCs w:val="28"/>
          <w:lang w:val="vi-VN"/>
        </w:rPr>
        <w:t xml:space="preserve"> luyện tập</w:t>
      </w:r>
      <w:r w:rsidRPr="002311B3">
        <w:rPr>
          <w:bCs/>
          <w:iCs/>
          <w:color w:val="000000" w:themeColor="text1"/>
          <w:szCs w:val="28"/>
          <w:lang w:val="nl-NL"/>
        </w:rPr>
        <w:t>,</w:t>
      </w:r>
      <w:r w:rsidRPr="002311B3">
        <w:rPr>
          <w:bCs/>
          <w:iCs/>
          <w:color w:val="000000" w:themeColor="text1"/>
          <w:szCs w:val="28"/>
          <w:lang w:val="vi-VN"/>
        </w:rPr>
        <w:t xml:space="preserve"> giúp</w:t>
      </w:r>
      <w:r w:rsidRPr="002311B3">
        <w:rPr>
          <w:bCs/>
          <w:iCs/>
          <w:color w:val="000000" w:themeColor="text1"/>
          <w:szCs w:val="28"/>
          <w:lang w:val="nl-NL"/>
        </w:rPr>
        <w:t xml:space="preserve"> </w:t>
      </w:r>
      <w:r w:rsidRPr="002311B3">
        <w:rPr>
          <w:bCs/>
          <w:color w:val="000000" w:themeColor="text1"/>
          <w:szCs w:val="28"/>
          <w:lang w:val="nl-NL"/>
        </w:rPr>
        <w:t xml:space="preserve">tăng cường sức khoẻ của nhân dân, </w:t>
      </w:r>
      <w:r w:rsidRPr="002311B3">
        <w:rPr>
          <w:bCs/>
          <w:iCs/>
          <w:color w:val="000000" w:themeColor="text1"/>
          <w:szCs w:val="28"/>
          <w:lang w:val="nl-NL"/>
        </w:rPr>
        <w:t xml:space="preserve">góp phần </w:t>
      </w:r>
      <w:r w:rsidRPr="002311B3">
        <w:rPr>
          <w:bCs/>
          <w:color w:val="000000" w:themeColor="text1"/>
          <w:szCs w:val="28"/>
          <w:lang w:val="nl-NL"/>
        </w:rPr>
        <w:t>nâng cao chất lượng nguồn nhân lực đáp ứng yêu cầu phát triển của đất nước trong giai đoạn hiện nay</w:t>
      </w:r>
      <w:r w:rsidRPr="002311B3">
        <w:rPr>
          <w:bCs/>
          <w:color w:val="000000" w:themeColor="text1"/>
          <w:szCs w:val="28"/>
          <w:lang w:val="vi-VN"/>
        </w:rPr>
        <w:t xml:space="preserve">. </w:t>
      </w:r>
    </w:p>
    <w:p w14:paraId="7B1A0538" w14:textId="1FB91DF3" w:rsidR="00FB32BF" w:rsidRPr="005E0135" w:rsidRDefault="00FB32BF" w:rsidP="003C0DA1">
      <w:pPr>
        <w:pBdr>
          <w:bottom w:val="none" w:sz="4" w:space="31" w:color="000000"/>
        </w:pBdr>
        <w:spacing w:before="60" w:after="0" w:line="360" w:lineRule="exact"/>
        <w:ind w:firstLine="720"/>
        <w:jc w:val="both"/>
        <w:rPr>
          <w:b/>
          <w:bCs/>
          <w:color w:val="000000" w:themeColor="text1"/>
        </w:rPr>
      </w:pPr>
      <w:r w:rsidRPr="005E0135">
        <w:rPr>
          <w:b/>
          <w:bCs/>
          <w:color w:val="000000" w:themeColor="text1"/>
        </w:rPr>
        <w:t>5. Tình hình trật tự an toàn xã hội và tai nạn giao thông</w:t>
      </w:r>
    </w:p>
    <w:p w14:paraId="272A0347" w14:textId="0522CFA8" w:rsidR="002311B3" w:rsidRPr="002311B3" w:rsidRDefault="00FB32BF" w:rsidP="00DF066E">
      <w:pPr>
        <w:pBdr>
          <w:bottom w:val="none" w:sz="4" w:space="31" w:color="000000"/>
        </w:pBdr>
        <w:spacing w:before="60" w:after="0" w:line="360" w:lineRule="exact"/>
        <w:ind w:firstLine="720"/>
        <w:jc w:val="both"/>
        <w:rPr>
          <w:color w:val="000000" w:themeColor="text1"/>
        </w:rPr>
      </w:pPr>
      <w:r w:rsidRPr="002311B3">
        <w:rPr>
          <w:bCs/>
          <w:i/>
          <w:color w:val="000000" w:themeColor="text1"/>
          <w:lang w:val="vi-VN"/>
        </w:rPr>
        <w:t>Tình hình an ninh trật tự, an toàn xã hội</w:t>
      </w:r>
      <w:r w:rsidR="002311B3" w:rsidRPr="002311B3">
        <w:rPr>
          <w:bCs/>
          <w:i/>
          <w:color w:val="000000" w:themeColor="text1"/>
        </w:rPr>
        <w:t>:</w:t>
      </w:r>
      <w:r w:rsidRPr="002311B3">
        <w:rPr>
          <w:color w:val="000000" w:themeColor="text1"/>
          <w:lang w:val="vi-VN"/>
        </w:rPr>
        <w:t xml:space="preserve"> </w:t>
      </w:r>
      <w:r w:rsidR="002311B3" w:rsidRPr="002311B3">
        <w:rPr>
          <w:color w:val="000000" w:themeColor="text1"/>
        </w:rPr>
        <w:t xml:space="preserve">Lực lượng Công an trong tỉnh phối hợp cùng các Sở, ngành, địa phương chủ động bố trí lực lượng, phương tiện bảo vệ tuyệt đối các hoạt động, các mục tiêu bảo vệ, các sự kiện chính trị, văn hóa, xã hội quan trọng diễn ra trên địa bàn tỉnh..., kịp thời phát hiện, ngăn chặn, đấu tranh và xử lý các tình huống xảy ra, giữ vững an ninh chính trị, trật tự an toàn xã </w:t>
      </w:r>
      <w:r w:rsidR="002311B3" w:rsidRPr="00A4659B">
        <w:rPr>
          <w:color w:val="000000" w:themeColor="text1"/>
        </w:rPr>
        <w:t xml:space="preserve">hội. </w:t>
      </w:r>
      <w:r w:rsidR="00A4659B" w:rsidRPr="00A4659B">
        <w:rPr>
          <w:color w:val="000000" w:themeColor="text1"/>
        </w:rPr>
        <w:t>Trong quý</w:t>
      </w:r>
      <w:r w:rsidR="002311B3" w:rsidRPr="00A4659B">
        <w:rPr>
          <w:color w:val="000000" w:themeColor="text1"/>
        </w:rPr>
        <w:t xml:space="preserve">, </w:t>
      </w:r>
      <w:r w:rsidR="00D04AB0" w:rsidRPr="00A4659B">
        <w:rPr>
          <w:color w:val="000000" w:themeColor="text1"/>
        </w:rPr>
        <w:t>trên địa</w:t>
      </w:r>
      <w:r w:rsidR="00D04AB0">
        <w:rPr>
          <w:color w:val="000000" w:themeColor="text1"/>
        </w:rPr>
        <w:t xml:space="preserve"> bàn tỉnh đã </w:t>
      </w:r>
      <w:r w:rsidR="002311B3" w:rsidRPr="002311B3">
        <w:rPr>
          <w:color w:val="000000" w:themeColor="text1"/>
        </w:rPr>
        <w:t xml:space="preserve">xảy ra 187 vụ </w:t>
      </w:r>
      <w:r w:rsidR="00D04AB0">
        <w:rPr>
          <w:color w:val="000000" w:themeColor="text1"/>
        </w:rPr>
        <w:t xml:space="preserve">mất </w:t>
      </w:r>
      <w:r w:rsidR="002311B3" w:rsidRPr="002311B3">
        <w:rPr>
          <w:color w:val="000000" w:themeColor="text1"/>
        </w:rPr>
        <w:t>trật tự an toàn xã hội, làm 05 người chết và 19 người bị thương (tăng 60 vụ, tăng 02 người chết, giảm 02 người bị thương so với cùng kỳ năm trước), thiệt hại tài sản 9.411,75 triệu đồng, đã điều tra làm rõ 168 vụ, bắt giữ 373 đối tượng, thu hồi tài sản trị giá 1.215,73 triệu đồng.</w:t>
      </w:r>
    </w:p>
    <w:p w14:paraId="3307ACE4" w14:textId="7513912F" w:rsidR="006A36EF" w:rsidRPr="006A36EF" w:rsidRDefault="00FB32BF" w:rsidP="006A36EF">
      <w:pPr>
        <w:pBdr>
          <w:bottom w:val="none" w:sz="4" w:space="31" w:color="000000"/>
        </w:pBdr>
        <w:spacing w:before="60" w:after="0" w:line="360" w:lineRule="exact"/>
        <w:ind w:firstLine="720"/>
        <w:jc w:val="both"/>
        <w:rPr>
          <w:bCs/>
          <w:i/>
          <w:iCs/>
          <w:color w:val="000000" w:themeColor="text1"/>
          <w:shd w:val="clear" w:color="auto" w:fill="FFFFFF"/>
          <w:lang w:val="nl-NL"/>
        </w:rPr>
      </w:pPr>
      <w:r w:rsidRPr="006A36EF">
        <w:rPr>
          <w:bCs/>
          <w:i/>
          <w:color w:val="000000" w:themeColor="text1"/>
          <w:lang w:val="vi-VN"/>
        </w:rPr>
        <w:t>Tình hình tai nạn giao thông</w:t>
      </w:r>
      <w:r w:rsidRPr="006A36EF">
        <w:rPr>
          <w:bCs/>
          <w:color w:val="000000" w:themeColor="text1"/>
          <w:lang w:val="vi-VN"/>
        </w:rPr>
        <w:t>:</w:t>
      </w:r>
      <w:r w:rsidRPr="006A36EF">
        <w:rPr>
          <w:color w:val="000000" w:themeColor="text1"/>
          <w:shd w:val="clear" w:color="auto" w:fill="FFFFFF"/>
        </w:rPr>
        <w:t xml:space="preserve"> </w:t>
      </w:r>
      <w:r w:rsidR="006A36EF" w:rsidRPr="006A36EF">
        <w:rPr>
          <w:color w:val="000000" w:themeColor="text1"/>
          <w:shd w:val="clear" w:color="auto" w:fill="FFFFFF"/>
        </w:rPr>
        <w:t>Tính đế</w:t>
      </w:r>
      <w:r w:rsidR="00707E11">
        <w:rPr>
          <w:color w:val="000000" w:themeColor="text1"/>
          <w:shd w:val="clear" w:color="auto" w:fill="FFFFFF"/>
        </w:rPr>
        <w:t>n 15/3/2024, t</w:t>
      </w:r>
      <w:r w:rsidR="006A36EF" w:rsidRPr="006A36EF">
        <w:rPr>
          <w:color w:val="000000" w:themeColor="text1"/>
          <w:shd w:val="clear" w:color="auto" w:fill="FFFFFF"/>
        </w:rPr>
        <w:t>oàn tỉnh xảy ra 71 vụ tai nạn giao thông đường bộ làm 30 người chết; số người bị thương 62 người.</w:t>
      </w:r>
    </w:p>
    <w:p w14:paraId="0F6941D1" w14:textId="5CEC344A" w:rsidR="00FB32BF" w:rsidRPr="006A36EF" w:rsidRDefault="00FB32BF" w:rsidP="003C0DA1">
      <w:pPr>
        <w:pBdr>
          <w:bottom w:val="none" w:sz="4" w:space="31" w:color="000000"/>
        </w:pBdr>
        <w:spacing w:before="60" w:after="0" w:line="360" w:lineRule="exact"/>
        <w:ind w:firstLine="720"/>
        <w:jc w:val="both"/>
        <w:rPr>
          <w:b/>
          <w:bCs/>
          <w:color w:val="000000" w:themeColor="text1"/>
        </w:rPr>
      </w:pPr>
      <w:r w:rsidRPr="006A36EF">
        <w:rPr>
          <w:i/>
          <w:color w:val="000000" w:themeColor="text1"/>
          <w:lang w:val="vi-VN"/>
        </w:rPr>
        <w:lastRenderedPageBreak/>
        <w:t>Tình hình cháy</w:t>
      </w:r>
      <w:r w:rsidRPr="006A36EF">
        <w:rPr>
          <w:i/>
          <w:color w:val="000000" w:themeColor="text1"/>
        </w:rPr>
        <w:t>,</w:t>
      </w:r>
      <w:r w:rsidRPr="006A36EF">
        <w:rPr>
          <w:i/>
          <w:color w:val="000000" w:themeColor="text1"/>
          <w:lang w:val="vi-VN"/>
        </w:rPr>
        <w:t xml:space="preserve"> nổ:</w:t>
      </w:r>
      <w:r w:rsidRPr="006A36EF">
        <w:rPr>
          <w:color w:val="000000" w:themeColor="text1"/>
        </w:rPr>
        <w:t xml:space="preserve"> </w:t>
      </w:r>
      <w:r w:rsidR="005E0135">
        <w:rPr>
          <w:color w:val="000000" w:themeColor="text1"/>
        </w:rPr>
        <w:t>Tính đến ngày 15/3/2024</w:t>
      </w:r>
      <w:r w:rsidRPr="006A36EF">
        <w:rPr>
          <w:color w:val="000000" w:themeColor="text1"/>
        </w:rPr>
        <w:t xml:space="preserve">, tỉnh Vĩnh Phúc xảy ra </w:t>
      </w:r>
      <w:r w:rsidR="006A36EF" w:rsidRPr="006A36EF">
        <w:rPr>
          <w:color w:val="000000" w:themeColor="text1"/>
        </w:rPr>
        <w:t>49</w:t>
      </w:r>
      <w:r w:rsidRPr="006A36EF">
        <w:rPr>
          <w:color w:val="000000" w:themeColor="text1"/>
        </w:rPr>
        <w:t xml:space="preserve"> vụ cháy</w:t>
      </w:r>
      <w:r w:rsidR="006A36EF" w:rsidRPr="006A36EF">
        <w:rPr>
          <w:color w:val="000000" w:themeColor="text1"/>
        </w:rPr>
        <w:t xml:space="preserve"> (02 vụ cháy rừng), làm 03 người chết, giá trị thiệt hại 127,4 triệu đồng và 210 </w:t>
      </w:r>
      <w:r w:rsidR="006A36EF" w:rsidRPr="006A36EF">
        <w:rPr>
          <w:bCs/>
          <w:color w:val="000000" w:themeColor="text1"/>
          <w:w w:val="85"/>
        </w:rPr>
        <w:t>m</w:t>
      </w:r>
      <w:r w:rsidR="006A36EF" w:rsidRPr="006A36EF">
        <w:rPr>
          <w:bCs/>
          <w:color w:val="000000" w:themeColor="text1"/>
          <w:w w:val="85"/>
          <w:vertAlign w:val="superscript"/>
        </w:rPr>
        <w:t>2</w:t>
      </w:r>
      <w:r w:rsidR="006A36EF" w:rsidRPr="006A36EF">
        <w:rPr>
          <w:bCs/>
          <w:color w:val="000000" w:themeColor="text1"/>
          <w:w w:val="85"/>
        </w:rPr>
        <w:t xml:space="preserve"> rừng.</w:t>
      </w:r>
    </w:p>
    <w:p w14:paraId="54085218" w14:textId="3691FCEB" w:rsidR="00FB32BF" w:rsidRPr="00906A61" w:rsidRDefault="00FB32BF" w:rsidP="005E0135">
      <w:pPr>
        <w:pBdr>
          <w:bottom w:val="none" w:sz="4" w:space="31" w:color="000000"/>
        </w:pBdr>
        <w:spacing w:before="60" w:after="0" w:line="360" w:lineRule="exact"/>
        <w:ind w:firstLine="720"/>
        <w:jc w:val="both"/>
        <w:rPr>
          <w:color w:val="000000" w:themeColor="text1"/>
        </w:rPr>
      </w:pPr>
      <w:r w:rsidRPr="005E0135">
        <w:rPr>
          <w:i/>
          <w:color w:val="000000" w:themeColor="text1"/>
        </w:rPr>
        <w:t xml:space="preserve">Công tác bảo vệ môi trường: </w:t>
      </w:r>
      <w:r w:rsidR="005E0135" w:rsidRPr="005E0135">
        <w:rPr>
          <w:color w:val="000000" w:themeColor="text1"/>
          <w:lang w:val="nl-BE"/>
        </w:rPr>
        <w:t xml:space="preserve">Tính đến ngày 15/3/2024, </w:t>
      </w:r>
      <w:r w:rsidR="005E0135" w:rsidRPr="005E0135">
        <w:rPr>
          <w:color w:val="000000" w:themeColor="text1"/>
          <w:lang w:val="vi-VN"/>
        </w:rPr>
        <w:t>trên địa bàn tỉnh</w:t>
      </w:r>
      <w:r w:rsidR="005E0135" w:rsidRPr="005E0135">
        <w:rPr>
          <w:color w:val="000000" w:themeColor="text1"/>
          <w:lang w:val="de-DE"/>
        </w:rPr>
        <w:t xml:space="preserve"> đã phát hiện và xử lý 171 vụ vi phạm môi trường với số tiền phạt là </w:t>
      </w:r>
      <w:r w:rsidR="005E0135" w:rsidRPr="005E0135">
        <w:rPr>
          <w:color w:val="000000" w:themeColor="text1"/>
        </w:rPr>
        <w:t>1.613</w:t>
      </w:r>
      <w:r w:rsidR="005E0135" w:rsidRPr="005E0135">
        <w:rPr>
          <w:color w:val="000000" w:themeColor="text1"/>
          <w:lang w:val="vi-VN"/>
        </w:rPr>
        <w:t xml:space="preserve"> triệu đồng.</w:t>
      </w:r>
      <w:r w:rsidR="005E0135" w:rsidRPr="005E0135">
        <w:rPr>
          <w:color w:val="000000" w:themeColor="text1"/>
        </w:rPr>
        <w:t xml:space="preserve"> </w:t>
      </w:r>
      <w:r w:rsidR="005E0135" w:rsidRPr="00906A61">
        <w:rPr>
          <w:color w:val="000000" w:themeColor="text1"/>
        </w:rPr>
        <w:t>So với cùng kỳ</w:t>
      </w:r>
      <w:r w:rsidR="005E0135" w:rsidRPr="00906A61">
        <w:rPr>
          <w:color w:val="000000" w:themeColor="text1"/>
          <w:lang w:val="vi-VN"/>
        </w:rPr>
        <w:t>,</w:t>
      </w:r>
      <w:r w:rsidR="005E0135" w:rsidRPr="00906A61">
        <w:rPr>
          <w:color w:val="000000" w:themeColor="text1"/>
        </w:rPr>
        <w:t xml:space="preserve"> số vụ </w:t>
      </w:r>
      <w:r w:rsidR="005E0135" w:rsidRPr="00906A61">
        <w:rPr>
          <w:color w:val="000000" w:themeColor="text1"/>
          <w:lang w:val="vi-VN"/>
        </w:rPr>
        <w:t xml:space="preserve">VPMT </w:t>
      </w:r>
      <w:r w:rsidR="005E0135" w:rsidRPr="00906A61">
        <w:rPr>
          <w:color w:val="000000" w:themeColor="text1"/>
        </w:rPr>
        <w:t xml:space="preserve">đã xử lý </w:t>
      </w:r>
      <w:r w:rsidR="00906A61" w:rsidRPr="00906A61">
        <w:rPr>
          <w:color w:val="000000" w:themeColor="text1"/>
        </w:rPr>
        <w:t>tăng 115</w:t>
      </w:r>
      <w:r w:rsidR="005E0135" w:rsidRPr="00906A61">
        <w:rPr>
          <w:color w:val="000000" w:themeColor="text1"/>
        </w:rPr>
        <w:t xml:space="preserve"> vụ</w:t>
      </w:r>
      <w:r w:rsidR="005E0135" w:rsidRPr="00906A61">
        <w:rPr>
          <w:color w:val="000000" w:themeColor="text1"/>
          <w:lang w:val="vi-VN"/>
        </w:rPr>
        <w:t xml:space="preserve">; số tiền xử phạt </w:t>
      </w:r>
      <w:r w:rsidR="005E0135" w:rsidRPr="00906A61">
        <w:rPr>
          <w:color w:val="000000" w:themeColor="text1"/>
        </w:rPr>
        <w:t>t</w:t>
      </w:r>
      <w:r w:rsidR="005E0135" w:rsidRPr="00906A61">
        <w:rPr>
          <w:rFonts w:hint="eastAsia"/>
          <w:color w:val="000000" w:themeColor="text1"/>
        </w:rPr>
        <w:t>ă</w:t>
      </w:r>
      <w:r w:rsidR="005E0135" w:rsidRPr="00906A61">
        <w:rPr>
          <w:color w:val="000000" w:themeColor="text1"/>
        </w:rPr>
        <w:t>ng 46</w:t>
      </w:r>
      <w:r w:rsidR="00906A61" w:rsidRPr="00906A61">
        <w:rPr>
          <w:color w:val="000000" w:themeColor="text1"/>
        </w:rPr>
        <w:t>2</w:t>
      </w:r>
      <w:r w:rsidR="005E0135" w:rsidRPr="00906A61">
        <w:rPr>
          <w:color w:val="000000" w:themeColor="text1"/>
        </w:rPr>
        <w:t xml:space="preserve"> </w:t>
      </w:r>
      <w:r w:rsidR="005E0135" w:rsidRPr="00906A61">
        <w:rPr>
          <w:color w:val="000000" w:themeColor="text1"/>
          <w:lang w:val="vi-VN"/>
        </w:rPr>
        <w:t>triệu đồng</w:t>
      </w:r>
      <w:r w:rsidR="005E0135" w:rsidRPr="00906A61">
        <w:rPr>
          <w:color w:val="000000" w:themeColor="text1"/>
        </w:rPr>
        <w:t>./.</w:t>
      </w:r>
    </w:p>
    <w:tbl>
      <w:tblPr>
        <w:tblW w:w="9252" w:type="dxa"/>
        <w:tblLook w:val="04A0" w:firstRow="1" w:lastRow="0" w:firstColumn="1" w:lastColumn="0" w:noHBand="0" w:noVBand="1"/>
      </w:tblPr>
      <w:tblGrid>
        <w:gridCol w:w="4624"/>
        <w:gridCol w:w="4628"/>
      </w:tblGrid>
      <w:tr w:rsidR="00397B3B" w:rsidRPr="00A4383F" w14:paraId="1845D68E" w14:textId="77777777" w:rsidTr="003B5BBA">
        <w:tc>
          <w:tcPr>
            <w:tcW w:w="4624" w:type="dxa"/>
          </w:tcPr>
          <w:p w14:paraId="004E36CF" w14:textId="77777777" w:rsidR="00397B3B" w:rsidRPr="00A4383F" w:rsidRDefault="00397B3B" w:rsidP="003B5BBA">
            <w:pPr>
              <w:spacing w:after="0" w:line="300" w:lineRule="atLeast"/>
              <w:rPr>
                <w:rFonts w:eastAsia="Times New Roman" w:cs="Times New Roman"/>
                <w:b/>
                <w:sz w:val="24"/>
                <w:szCs w:val="24"/>
                <w:lang w:val="nl-NL"/>
              </w:rPr>
            </w:pPr>
            <w:bookmarkStart w:id="12" w:name="_Hlk146097103"/>
            <w:r w:rsidRPr="00A4383F">
              <w:rPr>
                <w:rFonts w:eastAsia="Times New Roman" w:cs="Times New Roman"/>
                <w:b/>
                <w:i/>
                <w:sz w:val="24"/>
                <w:szCs w:val="24"/>
                <w:lang w:val="nl-NL"/>
              </w:rPr>
              <w:t>Nơi nhận :</w:t>
            </w:r>
            <w:r w:rsidRPr="00A4383F">
              <w:rPr>
                <w:rFonts w:eastAsia="Times New Roman" w:cs="Times New Roman"/>
                <w:b/>
                <w:sz w:val="24"/>
                <w:szCs w:val="24"/>
                <w:lang w:val="nl-NL"/>
              </w:rPr>
              <w:t xml:space="preserve"> </w:t>
            </w:r>
            <w:r w:rsidRPr="00A4383F">
              <w:rPr>
                <w:rFonts w:eastAsia="Times New Roman" w:cs="Times New Roman"/>
                <w:b/>
                <w:sz w:val="24"/>
                <w:szCs w:val="24"/>
                <w:lang w:val="nl-NL"/>
              </w:rPr>
              <w:tab/>
            </w:r>
            <w:r w:rsidRPr="00A4383F">
              <w:rPr>
                <w:rFonts w:eastAsia="Times New Roman" w:cs="Times New Roman"/>
                <w:b/>
                <w:sz w:val="24"/>
                <w:szCs w:val="24"/>
                <w:lang w:val="nl-NL"/>
              </w:rPr>
              <w:tab/>
              <w:t xml:space="preserve">                                                    </w:t>
            </w:r>
          </w:p>
          <w:p w14:paraId="5399407F" w14:textId="77777777" w:rsidR="00397B3B" w:rsidRPr="00A4383F" w:rsidRDefault="00397B3B" w:rsidP="003B5BBA">
            <w:pPr>
              <w:spacing w:after="0" w:line="300" w:lineRule="atLeast"/>
              <w:rPr>
                <w:rFonts w:eastAsia="Times New Roman" w:cs="Times New Roman"/>
                <w:sz w:val="24"/>
                <w:szCs w:val="24"/>
                <w:lang w:val="nl-NL"/>
              </w:rPr>
            </w:pPr>
            <w:r w:rsidRPr="00A4383F">
              <w:rPr>
                <w:rFonts w:eastAsia="Times New Roman" w:cs="Times New Roman"/>
                <w:sz w:val="24"/>
                <w:szCs w:val="24"/>
                <w:lang w:val="nl-NL"/>
              </w:rPr>
              <w:t>- Vụ TH -TCTK;                                                                                       - Tỉnh uỷ, UBND, HĐND tỉnh;</w:t>
            </w:r>
          </w:p>
          <w:p w14:paraId="394C22CD" w14:textId="77777777" w:rsidR="00397B3B" w:rsidRPr="00A4383F" w:rsidRDefault="00397B3B" w:rsidP="003B5BBA">
            <w:pPr>
              <w:spacing w:after="0" w:line="300" w:lineRule="atLeast"/>
              <w:rPr>
                <w:rFonts w:eastAsia="Times New Roman" w:cs="Times New Roman"/>
                <w:sz w:val="24"/>
                <w:szCs w:val="24"/>
                <w:lang w:val="nl-NL"/>
              </w:rPr>
            </w:pPr>
            <w:r w:rsidRPr="00A4383F">
              <w:rPr>
                <w:rFonts w:eastAsia="Times New Roman" w:cs="Times New Roman"/>
                <w:sz w:val="24"/>
                <w:szCs w:val="24"/>
                <w:lang w:val="nl-NL"/>
              </w:rPr>
              <w:t>- Một số Sở, ngành của tỉnh;</w:t>
            </w:r>
          </w:p>
          <w:p w14:paraId="38DFF275" w14:textId="77777777" w:rsidR="00397B3B" w:rsidRPr="00A4383F" w:rsidRDefault="00397B3B" w:rsidP="003B5BBA">
            <w:pPr>
              <w:spacing w:after="0" w:line="300" w:lineRule="atLeast"/>
              <w:rPr>
                <w:rFonts w:eastAsia="Times New Roman" w:cs="Times New Roman"/>
                <w:sz w:val="24"/>
                <w:szCs w:val="24"/>
                <w:lang w:val="nl-NL"/>
              </w:rPr>
            </w:pPr>
            <w:r w:rsidRPr="00A4383F">
              <w:rPr>
                <w:rFonts w:eastAsia="Times New Roman" w:cs="Times New Roman"/>
                <w:sz w:val="24"/>
                <w:szCs w:val="24"/>
                <w:lang w:val="nl-NL"/>
              </w:rPr>
              <w:t>- Lưu VT, TH.</w:t>
            </w:r>
          </w:p>
          <w:p w14:paraId="02654022" w14:textId="77777777" w:rsidR="00397B3B" w:rsidRPr="00A4383F" w:rsidRDefault="00397B3B" w:rsidP="003B5BBA">
            <w:pPr>
              <w:spacing w:after="0" w:line="300" w:lineRule="atLeast"/>
              <w:ind w:left="284"/>
              <w:rPr>
                <w:rFonts w:eastAsia="Times New Roman" w:cs="Times New Roman"/>
                <w:szCs w:val="28"/>
                <w:lang w:val="nl-NL"/>
              </w:rPr>
            </w:pPr>
          </w:p>
        </w:tc>
        <w:tc>
          <w:tcPr>
            <w:tcW w:w="4628" w:type="dxa"/>
          </w:tcPr>
          <w:p w14:paraId="015A12BA" w14:textId="77777777" w:rsidR="00397B3B" w:rsidRPr="00A4383F" w:rsidRDefault="00397B3B" w:rsidP="003B5BBA">
            <w:pPr>
              <w:spacing w:after="0" w:line="300" w:lineRule="atLeast"/>
              <w:jc w:val="center"/>
              <w:rPr>
                <w:rFonts w:eastAsia="Times New Roman" w:cs="Times New Roman"/>
                <w:b/>
                <w:szCs w:val="28"/>
                <w:lang w:val="nl-NL"/>
              </w:rPr>
            </w:pPr>
            <w:r w:rsidRPr="00A4383F">
              <w:rPr>
                <w:rFonts w:eastAsia="Times New Roman" w:cs="Times New Roman"/>
                <w:b/>
                <w:szCs w:val="28"/>
                <w:lang w:val="nl-NL"/>
              </w:rPr>
              <w:t>CỤC TRƯỞNG</w:t>
            </w:r>
          </w:p>
          <w:p w14:paraId="778D09CA" w14:textId="77777777" w:rsidR="00397B3B" w:rsidRPr="00A4383F" w:rsidRDefault="00397B3B" w:rsidP="003B5BBA">
            <w:pPr>
              <w:spacing w:after="0" w:line="300" w:lineRule="atLeast"/>
              <w:jc w:val="center"/>
              <w:rPr>
                <w:rFonts w:eastAsia="Times New Roman" w:cs="Times New Roman"/>
                <w:b/>
                <w:szCs w:val="28"/>
                <w:lang w:val="nl-NL"/>
              </w:rPr>
            </w:pPr>
          </w:p>
          <w:p w14:paraId="78BD7F43" w14:textId="77777777" w:rsidR="00397B3B" w:rsidRPr="00A4383F" w:rsidRDefault="00397B3B" w:rsidP="003B5BBA">
            <w:pPr>
              <w:spacing w:after="0" w:line="300" w:lineRule="atLeast"/>
              <w:rPr>
                <w:rFonts w:eastAsia="Times New Roman" w:cs="Times New Roman"/>
                <w:b/>
                <w:i/>
                <w:szCs w:val="28"/>
                <w:lang w:val="nl-NL"/>
              </w:rPr>
            </w:pPr>
          </w:p>
          <w:p w14:paraId="51BEC84B" w14:textId="41A6E0F5" w:rsidR="00397B3B" w:rsidRDefault="00397B3B" w:rsidP="003B5BBA">
            <w:pPr>
              <w:spacing w:after="0" w:line="300" w:lineRule="atLeast"/>
              <w:rPr>
                <w:rFonts w:eastAsia="Times New Roman" w:cs="Times New Roman"/>
                <w:i/>
                <w:szCs w:val="28"/>
                <w:u w:val="single"/>
                <w:lang w:val="nl-NL"/>
              </w:rPr>
            </w:pPr>
          </w:p>
          <w:p w14:paraId="3A10E54E" w14:textId="77777777" w:rsidR="0044460B" w:rsidRPr="00A4383F" w:rsidRDefault="0044460B" w:rsidP="003B5BBA">
            <w:pPr>
              <w:spacing w:after="0" w:line="300" w:lineRule="atLeast"/>
              <w:rPr>
                <w:rFonts w:eastAsia="Times New Roman" w:cs="Times New Roman"/>
                <w:i/>
                <w:szCs w:val="28"/>
                <w:u w:val="single"/>
                <w:lang w:val="nl-NL"/>
              </w:rPr>
            </w:pPr>
          </w:p>
          <w:p w14:paraId="1F16D98A" w14:textId="77777777" w:rsidR="00397B3B" w:rsidRPr="00A4383F" w:rsidRDefault="00397B3B" w:rsidP="003B5BBA">
            <w:pPr>
              <w:spacing w:after="0" w:line="300" w:lineRule="atLeast"/>
              <w:jc w:val="center"/>
              <w:rPr>
                <w:rFonts w:eastAsia="Times New Roman" w:cs="Times New Roman"/>
                <w:i/>
                <w:szCs w:val="28"/>
                <w:u w:val="single"/>
                <w:lang w:val="nl-NL"/>
              </w:rPr>
            </w:pPr>
          </w:p>
          <w:p w14:paraId="4AA43303" w14:textId="77777777" w:rsidR="00397B3B" w:rsidRPr="00A4383F" w:rsidRDefault="00397B3B" w:rsidP="003B5BBA">
            <w:pPr>
              <w:spacing w:after="0" w:line="300" w:lineRule="atLeast"/>
              <w:jc w:val="center"/>
              <w:rPr>
                <w:rFonts w:eastAsia="Times New Roman" w:cs="Times New Roman"/>
                <w:b/>
                <w:szCs w:val="28"/>
                <w:lang w:val="nl-NL"/>
              </w:rPr>
            </w:pPr>
            <w:r w:rsidRPr="00A4383F">
              <w:rPr>
                <w:rFonts w:eastAsia="Times New Roman" w:cs="Times New Roman"/>
                <w:b/>
                <w:szCs w:val="28"/>
                <w:lang w:val="nl-NL"/>
              </w:rPr>
              <w:t>Nguyễn Hồng Phong</w:t>
            </w:r>
          </w:p>
        </w:tc>
      </w:tr>
      <w:bookmarkEnd w:id="12"/>
    </w:tbl>
    <w:p w14:paraId="52D1C154" w14:textId="5D525FE4" w:rsidR="00BC6EA5" w:rsidRDefault="00BC6EA5" w:rsidP="00397B3B">
      <w:pPr>
        <w:spacing w:before="120" w:after="0" w:line="240" w:lineRule="atLeast"/>
        <w:jc w:val="both"/>
      </w:pPr>
    </w:p>
    <w:sectPr w:rsidR="00BC6EA5" w:rsidSect="002C7A5B">
      <w:headerReference w:type="default" r:id="rId14"/>
      <w:footerReference w:type="default" r:id="rId15"/>
      <w:pgSz w:w="11907" w:h="16840" w:code="9"/>
      <w:pgMar w:top="1134" w:right="1134" w:bottom="1134" w:left="1701" w:header="284" w:footer="28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E7B73" w14:textId="77777777" w:rsidR="00883ACF" w:rsidRDefault="00883ACF" w:rsidP="00935111">
      <w:pPr>
        <w:spacing w:after="0" w:line="240" w:lineRule="auto"/>
      </w:pPr>
      <w:r>
        <w:separator/>
      </w:r>
    </w:p>
  </w:endnote>
  <w:endnote w:type="continuationSeparator" w:id="0">
    <w:p w14:paraId="095538D2" w14:textId="77777777" w:rsidR="00883ACF" w:rsidRDefault="00883ACF" w:rsidP="00935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1C7B" w14:textId="10788A77" w:rsidR="003B5BBA" w:rsidRDefault="003B5BBA" w:rsidP="002B3F96">
    <w:pPr>
      <w:pStyle w:val="Footer"/>
    </w:pPr>
  </w:p>
  <w:p w14:paraId="2A4DF440" w14:textId="77777777" w:rsidR="003B5BBA" w:rsidRDefault="003B5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1B364" w14:textId="77777777" w:rsidR="00883ACF" w:rsidRDefault="00883ACF" w:rsidP="00935111">
      <w:pPr>
        <w:spacing w:after="0" w:line="240" w:lineRule="auto"/>
      </w:pPr>
      <w:r>
        <w:separator/>
      </w:r>
    </w:p>
  </w:footnote>
  <w:footnote w:type="continuationSeparator" w:id="0">
    <w:p w14:paraId="6FFD29E4" w14:textId="77777777" w:rsidR="00883ACF" w:rsidRDefault="00883ACF" w:rsidP="00935111">
      <w:pPr>
        <w:spacing w:after="0" w:line="240" w:lineRule="auto"/>
      </w:pPr>
      <w:r>
        <w:continuationSeparator/>
      </w:r>
    </w:p>
  </w:footnote>
  <w:footnote w:id="1">
    <w:p w14:paraId="29AD6BAD" w14:textId="0495FD78" w:rsidR="00055E76" w:rsidRPr="00055E76" w:rsidRDefault="00055E76" w:rsidP="006D2841">
      <w:pPr>
        <w:pStyle w:val="FootnoteText"/>
        <w:jc w:val="both"/>
        <w:rPr>
          <w:rFonts w:ascii="Times New Roman" w:hAnsi="Times New Roman"/>
        </w:rPr>
      </w:pPr>
      <w:r>
        <w:rPr>
          <w:rStyle w:val="FootnoteReference"/>
        </w:rPr>
        <w:footnoteRef/>
      </w:r>
      <w:r>
        <w:t xml:space="preserve"> </w:t>
      </w:r>
      <w:r w:rsidRPr="00055E76">
        <w:rPr>
          <w:rFonts w:ascii="Times New Roman" w:hAnsi="Times New Roman"/>
        </w:rPr>
        <w:t xml:space="preserve">Liên hợp quốc (UN) </w:t>
      </w:r>
      <w:r>
        <w:rPr>
          <w:rFonts w:ascii="Times New Roman" w:hAnsi="Times New Roman"/>
        </w:rPr>
        <w:t xml:space="preserve">dự báo </w:t>
      </w:r>
      <w:r w:rsidRPr="00055E76">
        <w:rPr>
          <w:rFonts w:ascii="Times New Roman" w:hAnsi="Times New Roman"/>
        </w:rPr>
        <w:t>tăng trưởng GDP toàn cầu dự báo sẽ chậm lại từ mức 2,7% năm 2023 xuống 2,4% vào năm 2024; Ngân hàng Thế giới (WB)  cùng nhận định tăng trưởng toàn cầu năm 2024 đạt 2,4%, giảm so với mức 2,6% trong năm 2023; Tổ chức Hợp tác và Phát triển kinh tế (OECD)  nhận định GDP toàn cầu năm 2024 dự báo đạt 2,9%, thấp hơn mức tăng trưởng 3,1% của năm 2023; Liên minh châu Âu (EU) dự báo tăng trưởng toàn cầu (không bao gồm EU) năm 2024 đạt 3,3%, giảm 0,2 điểm phần trăm so với năm 2023. Riêng Quỹ Tiền tệ quốc tế (IMF) dự báo tăng trưởng kinh tế thế giới năm 2024 bằng với năm 2023, ở mức 3,1%.</w:t>
      </w:r>
    </w:p>
  </w:footnote>
  <w:footnote w:id="2">
    <w:p w14:paraId="603AC915" w14:textId="77777777" w:rsidR="007566BF" w:rsidRPr="007566BF" w:rsidRDefault="007566BF" w:rsidP="007566BF">
      <w:pPr>
        <w:pStyle w:val="FootnoteText"/>
        <w:rPr>
          <w:rFonts w:ascii="Times New Roman" w:hAnsi="Times New Roman"/>
          <w:spacing w:val="-8"/>
        </w:rPr>
      </w:pPr>
      <w:r w:rsidRPr="007566BF">
        <w:rPr>
          <w:rStyle w:val="FootnoteReference"/>
          <w:rFonts w:ascii="Times New Roman" w:hAnsi="Times New Roman"/>
          <w:spacing w:val="-8"/>
        </w:rPr>
        <w:footnoteRef/>
      </w:r>
      <w:r w:rsidRPr="007566BF">
        <w:rPr>
          <w:rFonts w:ascii="Times New Roman" w:hAnsi="Times New Roman"/>
          <w:spacing w:val="-8"/>
        </w:rPr>
        <w:t xml:space="preserve"> Số liệu xuất nhập khẩu của các doanh nghiệp thực hiện các thủ tục thông quan tại Chi cục Hải quan tỉnh Vĩnh Phúc. </w:t>
      </w:r>
    </w:p>
  </w:footnote>
  <w:footnote w:id="3">
    <w:p w14:paraId="34397D04" w14:textId="0FDE522B" w:rsidR="000818ED" w:rsidRDefault="000818ED" w:rsidP="000818ED">
      <w:pPr>
        <w:pStyle w:val="FootnoteText"/>
        <w:jc w:val="both"/>
      </w:pPr>
      <w:r>
        <w:rPr>
          <w:rStyle w:val="FootnoteReference"/>
        </w:rPr>
        <w:footnoteRef/>
      </w:r>
      <w:r w:rsidR="0082309E">
        <w:t xml:space="preserve">Do </w:t>
      </w:r>
      <w:r w:rsidR="0082309E">
        <w:rPr>
          <w:rFonts w:ascii="Times New Roman" w:hAnsi="Times New Roman"/>
          <w:color w:val="000000" w:themeColor="text1"/>
          <w:lang w:val="nl-NL"/>
        </w:rPr>
        <w:t>v</w:t>
      </w:r>
      <w:r w:rsidRPr="002F0D36">
        <w:rPr>
          <w:rFonts w:ascii="Times New Roman" w:hAnsi="Times New Roman"/>
          <w:color w:val="000000" w:themeColor="text1"/>
          <w:lang w:val="nl-NL"/>
        </w:rPr>
        <w:t>iệc s</w:t>
      </w:r>
      <w:r w:rsidRPr="002F0D36">
        <w:rPr>
          <w:rFonts w:ascii="Times New Roman" w:hAnsi="Times New Roman"/>
          <w:color w:val="000000" w:themeColor="text1"/>
        </w:rPr>
        <w:t>ửa đổi, bổ sung một số điều của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 theo Nghị định 97/2023/NĐ-CP ngày 31/12/2023 của Chính Phủ</w:t>
      </w:r>
      <w:r>
        <w:rPr>
          <w:rFonts w:ascii="Times New Roman" w:hAnsi="Times New Roman"/>
          <w:color w:val="000000" w:themeColor="text1"/>
        </w:rPr>
        <w:t>.</w:t>
      </w:r>
    </w:p>
  </w:footnote>
  <w:footnote w:id="4">
    <w:p w14:paraId="339D29B7" w14:textId="433BEF77" w:rsidR="00163199" w:rsidRPr="0082309E" w:rsidRDefault="00163199">
      <w:pPr>
        <w:pStyle w:val="FootnoteText"/>
        <w:rPr>
          <w:rFonts w:ascii="Times New Roman" w:hAnsi="Times New Roman"/>
        </w:rPr>
      </w:pPr>
      <w:r w:rsidRPr="0082309E">
        <w:rPr>
          <w:rStyle w:val="FootnoteReference"/>
          <w:rFonts w:ascii="Times New Roman" w:hAnsi="Times New Roman"/>
        </w:rPr>
        <w:footnoteRef/>
      </w:r>
      <w:r w:rsidRPr="0082309E">
        <w:rPr>
          <w:rFonts w:ascii="Times New Roman" w:hAnsi="Times New Roman"/>
        </w:rPr>
        <w:t xml:space="preserve"> </w:t>
      </w:r>
      <w:r w:rsidRPr="00163199">
        <w:rPr>
          <w:rFonts w:ascii="Times New Roman" w:hAnsi="Times New Roman"/>
          <w:iCs/>
          <w:color w:val="000000" w:themeColor="text1"/>
          <w:lang w:val="nl-NL"/>
        </w:rPr>
        <w:t xml:space="preserve">Giá dịch vụ y tế được </w:t>
      </w:r>
      <w:r w:rsidRPr="00163199">
        <w:rPr>
          <w:rFonts w:ascii="Times New Roman" w:hAnsi="Times New Roman"/>
          <w:bCs/>
          <w:iCs/>
          <w:color w:val="000000" w:themeColor="text1"/>
          <w:lang w:val="vi-VN"/>
        </w:rPr>
        <w:t>điều chỉnh</w:t>
      </w:r>
      <w:r w:rsidRPr="00163199">
        <w:rPr>
          <w:rFonts w:ascii="Times New Roman" w:hAnsi="Times New Roman"/>
          <w:bCs/>
          <w:iCs/>
          <w:color w:val="000000" w:themeColor="text1"/>
        </w:rPr>
        <w:t xml:space="preserve"> </w:t>
      </w:r>
      <w:r w:rsidRPr="00163199">
        <w:rPr>
          <w:rFonts w:ascii="Times New Roman" w:hAnsi="Times New Roman"/>
          <w:bCs/>
          <w:iCs/>
          <w:color w:val="000000" w:themeColor="text1"/>
          <w:lang w:val="vi-VN"/>
        </w:rPr>
        <w:t xml:space="preserve">theo </w:t>
      </w:r>
      <w:r w:rsidRPr="00163199">
        <w:rPr>
          <w:rFonts w:ascii="Times New Roman" w:hAnsi="Times New Roman"/>
          <w:bCs/>
          <w:iCs/>
          <w:color w:val="000000" w:themeColor="text1"/>
        </w:rPr>
        <w:t>T</w:t>
      </w:r>
      <w:r w:rsidRPr="00163199">
        <w:rPr>
          <w:rFonts w:ascii="Times New Roman" w:hAnsi="Times New Roman"/>
          <w:bCs/>
          <w:iCs/>
          <w:color w:val="000000" w:themeColor="text1"/>
          <w:lang w:val="vi-VN"/>
        </w:rPr>
        <w:t xml:space="preserve">hông tư số </w:t>
      </w:r>
      <w:r w:rsidRPr="00163199">
        <w:rPr>
          <w:rFonts w:ascii="Times New Roman" w:hAnsi="Times New Roman"/>
          <w:bCs/>
          <w:color w:val="000000" w:themeColor="text1"/>
        </w:rPr>
        <w:t>22/2023/TT-BYT</w:t>
      </w:r>
      <w:r w:rsidRPr="00163199">
        <w:rPr>
          <w:rFonts w:ascii="Times New Roman" w:hAnsi="Times New Roman"/>
          <w:bCs/>
          <w:iCs/>
          <w:color w:val="000000" w:themeColor="text1"/>
          <w:lang w:val="nl-NL"/>
        </w:rPr>
        <w:t xml:space="preserve"> ngày 17/11/2023 của Bộ Y tế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383659"/>
      <w:docPartObj>
        <w:docPartGallery w:val="Page Numbers (Top of Page)"/>
        <w:docPartUnique/>
      </w:docPartObj>
    </w:sdtPr>
    <w:sdtEndPr>
      <w:rPr>
        <w:noProof/>
      </w:rPr>
    </w:sdtEndPr>
    <w:sdtContent>
      <w:p w14:paraId="49E386B2" w14:textId="1B79BA60" w:rsidR="003B5BBA" w:rsidRDefault="003B5BBA">
        <w:pPr>
          <w:pStyle w:val="Header"/>
          <w:jc w:val="center"/>
        </w:pPr>
        <w:r>
          <w:fldChar w:fldCharType="begin"/>
        </w:r>
        <w:r>
          <w:instrText xml:space="preserve"> PAGE   \* MERGEFORMAT </w:instrText>
        </w:r>
        <w:r>
          <w:fldChar w:fldCharType="separate"/>
        </w:r>
        <w:r w:rsidR="00707E11">
          <w:rPr>
            <w:noProof/>
          </w:rPr>
          <w:t>16</w:t>
        </w:r>
        <w:r>
          <w:rPr>
            <w:noProof/>
          </w:rPr>
          <w:fldChar w:fldCharType="end"/>
        </w:r>
      </w:p>
    </w:sdtContent>
  </w:sdt>
  <w:p w14:paraId="47275670" w14:textId="77777777" w:rsidR="003B5BBA" w:rsidRDefault="003B5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260"/>
    <w:multiLevelType w:val="multilevel"/>
    <w:tmpl w:val="710672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DDE3A53"/>
    <w:multiLevelType w:val="multilevel"/>
    <w:tmpl w:val="8D380D8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CF57FA9"/>
    <w:multiLevelType w:val="multilevel"/>
    <w:tmpl w:val="710672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0CA5529"/>
    <w:multiLevelType w:val="multilevel"/>
    <w:tmpl w:val="710672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36D7772"/>
    <w:multiLevelType w:val="multilevel"/>
    <w:tmpl w:val="589008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4BA9614B"/>
    <w:multiLevelType w:val="multilevel"/>
    <w:tmpl w:val="76CA9D9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D493C9D"/>
    <w:multiLevelType w:val="multilevel"/>
    <w:tmpl w:val="710672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F495FBE"/>
    <w:multiLevelType w:val="multilevel"/>
    <w:tmpl w:val="710672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20E2F9E"/>
    <w:multiLevelType w:val="multilevel"/>
    <w:tmpl w:val="0DB2A3A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3356983"/>
    <w:multiLevelType w:val="hybridMultilevel"/>
    <w:tmpl w:val="0826127E"/>
    <w:lvl w:ilvl="0" w:tplc="07D4BD3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1F68B3"/>
    <w:multiLevelType w:val="hybridMultilevel"/>
    <w:tmpl w:val="E38401D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6C3B86"/>
    <w:multiLevelType w:val="multilevel"/>
    <w:tmpl w:val="710672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2D05E66"/>
    <w:multiLevelType w:val="multilevel"/>
    <w:tmpl w:val="710672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1"/>
  </w:num>
  <w:num w:numId="3">
    <w:abstractNumId w:val="0"/>
  </w:num>
  <w:num w:numId="4">
    <w:abstractNumId w:val="12"/>
  </w:num>
  <w:num w:numId="5">
    <w:abstractNumId w:val="3"/>
  </w:num>
  <w:num w:numId="6">
    <w:abstractNumId w:val="2"/>
  </w:num>
  <w:num w:numId="7">
    <w:abstractNumId w:val="7"/>
  </w:num>
  <w:num w:numId="8">
    <w:abstractNumId w:val="6"/>
  </w:num>
  <w:num w:numId="9">
    <w:abstractNumId w:val="11"/>
  </w:num>
  <w:num w:numId="10">
    <w:abstractNumId w:val="10"/>
  </w:num>
  <w:num w:numId="11">
    <w:abstractNumId w:val="4"/>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2899"/>
    <w:rsid w:val="000020FB"/>
    <w:rsid w:val="00004F68"/>
    <w:rsid w:val="000052A0"/>
    <w:rsid w:val="00010981"/>
    <w:rsid w:val="00014E4E"/>
    <w:rsid w:val="00014F59"/>
    <w:rsid w:val="000150CD"/>
    <w:rsid w:val="000156B8"/>
    <w:rsid w:val="0002300E"/>
    <w:rsid w:val="0002388D"/>
    <w:rsid w:val="000261CD"/>
    <w:rsid w:val="000339CC"/>
    <w:rsid w:val="00036E87"/>
    <w:rsid w:val="00042FEB"/>
    <w:rsid w:val="00043121"/>
    <w:rsid w:val="000503A6"/>
    <w:rsid w:val="0005052E"/>
    <w:rsid w:val="000514BE"/>
    <w:rsid w:val="000538A9"/>
    <w:rsid w:val="00054FBD"/>
    <w:rsid w:val="00055E76"/>
    <w:rsid w:val="000634CF"/>
    <w:rsid w:val="00064942"/>
    <w:rsid w:val="00067B27"/>
    <w:rsid w:val="00070134"/>
    <w:rsid w:val="00074F6A"/>
    <w:rsid w:val="00076ACB"/>
    <w:rsid w:val="000775C6"/>
    <w:rsid w:val="00080F3C"/>
    <w:rsid w:val="000818ED"/>
    <w:rsid w:val="000849BB"/>
    <w:rsid w:val="00090C02"/>
    <w:rsid w:val="000A1553"/>
    <w:rsid w:val="000A1B38"/>
    <w:rsid w:val="000A3755"/>
    <w:rsid w:val="000A659A"/>
    <w:rsid w:val="000B1F6A"/>
    <w:rsid w:val="000B36F0"/>
    <w:rsid w:val="000C46A2"/>
    <w:rsid w:val="000C4FA0"/>
    <w:rsid w:val="000C602B"/>
    <w:rsid w:val="000D194B"/>
    <w:rsid w:val="000D288D"/>
    <w:rsid w:val="000D6997"/>
    <w:rsid w:val="000F5B8A"/>
    <w:rsid w:val="00100D5F"/>
    <w:rsid w:val="00101600"/>
    <w:rsid w:val="00105192"/>
    <w:rsid w:val="001145DE"/>
    <w:rsid w:val="00120314"/>
    <w:rsid w:val="00121008"/>
    <w:rsid w:val="001219F8"/>
    <w:rsid w:val="00121E57"/>
    <w:rsid w:val="0012205C"/>
    <w:rsid w:val="0012557F"/>
    <w:rsid w:val="001300BC"/>
    <w:rsid w:val="001338A3"/>
    <w:rsid w:val="00137655"/>
    <w:rsid w:val="0014225F"/>
    <w:rsid w:val="00143714"/>
    <w:rsid w:val="0014373F"/>
    <w:rsid w:val="001529B0"/>
    <w:rsid w:val="001530A6"/>
    <w:rsid w:val="00163199"/>
    <w:rsid w:val="00164206"/>
    <w:rsid w:val="0016622B"/>
    <w:rsid w:val="00166BE3"/>
    <w:rsid w:val="00167032"/>
    <w:rsid w:val="00174E44"/>
    <w:rsid w:val="001815BD"/>
    <w:rsid w:val="0018190E"/>
    <w:rsid w:val="001829A9"/>
    <w:rsid w:val="00184A56"/>
    <w:rsid w:val="00185E09"/>
    <w:rsid w:val="0018653C"/>
    <w:rsid w:val="0018759E"/>
    <w:rsid w:val="00193CC6"/>
    <w:rsid w:val="001943D2"/>
    <w:rsid w:val="001A09F3"/>
    <w:rsid w:val="001A18A1"/>
    <w:rsid w:val="001A18BD"/>
    <w:rsid w:val="001A5480"/>
    <w:rsid w:val="001B1C9D"/>
    <w:rsid w:val="001B209C"/>
    <w:rsid w:val="001B3994"/>
    <w:rsid w:val="001B452E"/>
    <w:rsid w:val="001B50D8"/>
    <w:rsid w:val="001B562B"/>
    <w:rsid w:val="001B7601"/>
    <w:rsid w:val="001C02A3"/>
    <w:rsid w:val="001C0B22"/>
    <w:rsid w:val="001C2370"/>
    <w:rsid w:val="001D2527"/>
    <w:rsid w:val="001D2541"/>
    <w:rsid w:val="001D2729"/>
    <w:rsid w:val="001D299B"/>
    <w:rsid w:val="001D4BFD"/>
    <w:rsid w:val="001D5A13"/>
    <w:rsid w:val="001E6B0E"/>
    <w:rsid w:val="001F32CB"/>
    <w:rsid w:val="00212680"/>
    <w:rsid w:val="00212EC4"/>
    <w:rsid w:val="00220FFA"/>
    <w:rsid w:val="0022541F"/>
    <w:rsid w:val="002266D4"/>
    <w:rsid w:val="00227F5A"/>
    <w:rsid w:val="0023017F"/>
    <w:rsid w:val="002311B3"/>
    <w:rsid w:val="00232EDF"/>
    <w:rsid w:val="002334BC"/>
    <w:rsid w:val="00242D69"/>
    <w:rsid w:val="00245532"/>
    <w:rsid w:val="00246D66"/>
    <w:rsid w:val="00250719"/>
    <w:rsid w:val="0025082C"/>
    <w:rsid w:val="0025577D"/>
    <w:rsid w:val="00256326"/>
    <w:rsid w:val="002601CB"/>
    <w:rsid w:val="0026364E"/>
    <w:rsid w:val="00265CCA"/>
    <w:rsid w:val="002714A8"/>
    <w:rsid w:val="002720DE"/>
    <w:rsid w:val="002754A8"/>
    <w:rsid w:val="0028026F"/>
    <w:rsid w:val="00280DEB"/>
    <w:rsid w:val="0028133B"/>
    <w:rsid w:val="00281641"/>
    <w:rsid w:val="00282C69"/>
    <w:rsid w:val="00283B44"/>
    <w:rsid w:val="00291279"/>
    <w:rsid w:val="00291599"/>
    <w:rsid w:val="00291833"/>
    <w:rsid w:val="00291E82"/>
    <w:rsid w:val="0029279F"/>
    <w:rsid w:val="00294271"/>
    <w:rsid w:val="00297309"/>
    <w:rsid w:val="002A2700"/>
    <w:rsid w:val="002A286F"/>
    <w:rsid w:val="002A3120"/>
    <w:rsid w:val="002A656A"/>
    <w:rsid w:val="002B09BB"/>
    <w:rsid w:val="002B25D0"/>
    <w:rsid w:val="002B3F96"/>
    <w:rsid w:val="002B426A"/>
    <w:rsid w:val="002B51E1"/>
    <w:rsid w:val="002B58F7"/>
    <w:rsid w:val="002B79B7"/>
    <w:rsid w:val="002B79C8"/>
    <w:rsid w:val="002C720F"/>
    <w:rsid w:val="002C7A5B"/>
    <w:rsid w:val="002D1A0D"/>
    <w:rsid w:val="002E2675"/>
    <w:rsid w:val="002E4383"/>
    <w:rsid w:val="002F0D36"/>
    <w:rsid w:val="002F14F5"/>
    <w:rsid w:val="002F242A"/>
    <w:rsid w:val="002F57B7"/>
    <w:rsid w:val="0030143E"/>
    <w:rsid w:val="003014A3"/>
    <w:rsid w:val="003045B8"/>
    <w:rsid w:val="0031012B"/>
    <w:rsid w:val="003110FE"/>
    <w:rsid w:val="00312FAE"/>
    <w:rsid w:val="003169A2"/>
    <w:rsid w:val="00321D1E"/>
    <w:rsid w:val="00324D5F"/>
    <w:rsid w:val="00326930"/>
    <w:rsid w:val="00327EF9"/>
    <w:rsid w:val="00331E92"/>
    <w:rsid w:val="00332644"/>
    <w:rsid w:val="00333DD9"/>
    <w:rsid w:val="00341C02"/>
    <w:rsid w:val="00347DA4"/>
    <w:rsid w:val="00347E1A"/>
    <w:rsid w:val="00347FC9"/>
    <w:rsid w:val="00352FA3"/>
    <w:rsid w:val="00353834"/>
    <w:rsid w:val="00355458"/>
    <w:rsid w:val="0036054E"/>
    <w:rsid w:val="00361671"/>
    <w:rsid w:val="00361F50"/>
    <w:rsid w:val="003620A2"/>
    <w:rsid w:val="00365D45"/>
    <w:rsid w:val="00370015"/>
    <w:rsid w:val="00371C05"/>
    <w:rsid w:val="003743DA"/>
    <w:rsid w:val="003776FE"/>
    <w:rsid w:val="0038762A"/>
    <w:rsid w:val="00387A7B"/>
    <w:rsid w:val="00392D22"/>
    <w:rsid w:val="003955B7"/>
    <w:rsid w:val="00397B3B"/>
    <w:rsid w:val="003A2447"/>
    <w:rsid w:val="003A688D"/>
    <w:rsid w:val="003B01F1"/>
    <w:rsid w:val="003B1058"/>
    <w:rsid w:val="003B1C79"/>
    <w:rsid w:val="003B4CE0"/>
    <w:rsid w:val="003B542D"/>
    <w:rsid w:val="003B5BBA"/>
    <w:rsid w:val="003C0DA1"/>
    <w:rsid w:val="003C3A1A"/>
    <w:rsid w:val="003C3C83"/>
    <w:rsid w:val="003C7BE3"/>
    <w:rsid w:val="003D03E3"/>
    <w:rsid w:val="003D2B9D"/>
    <w:rsid w:val="003D5D61"/>
    <w:rsid w:val="003E0A68"/>
    <w:rsid w:val="003E2F63"/>
    <w:rsid w:val="003E3D5C"/>
    <w:rsid w:val="003E7A40"/>
    <w:rsid w:val="003F0F61"/>
    <w:rsid w:val="003F56C2"/>
    <w:rsid w:val="003F7219"/>
    <w:rsid w:val="00402D33"/>
    <w:rsid w:val="00403F5F"/>
    <w:rsid w:val="004102A6"/>
    <w:rsid w:val="00411B56"/>
    <w:rsid w:val="00415AFB"/>
    <w:rsid w:val="00422990"/>
    <w:rsid w:val="00424459"/>
    <w:rsid w:val="00425035"/>
    <w:rsid w:val="00426BD6"/>
    <w:rsid w:val="004273D2"/>
    <w:rsid w:val="00433BD5"/>
    <w:rsid w:val="00437681"/>
    <w:rsid w:val="00441BC3"/>
    <w:rsid w:val="0044353A"/>
    <w:rsid w:val="0044460B"/>
    <w:rsid w:val="004459ED"/>
    <w:rsid w:val="0045132F"/>
    <w:rsid w:val="00456B82"/>
    <w:rsid w:val="00456DF3"/>
    <w:rsid w:val="004612AE"/>
    <w:rsid w:val="00473CAE"/>
    <w:rsid w:val="00476AD4"/>
    <w:rsid w:val="00485940"/>
    <w:rsid w:val="00487FA7"/>
    <w:rsid w:val="004922F7"/>
    <w:rsid w:val="00495E7E"/>
    <w:rsid w:val="004A07AC"/>
    <w:rsid w:val="004A179E"/>
    <w:rsid w:val="004A5E99"/>
    <w:rsid w:val="004B4E8C"/>
    <w:rsid w:val="004B64B1"/>
    <w:rsid w:val="004C55D2"/>
    <w:rsid w:val="004C79AE"/>
    <w:rsid w:val="004D18E0"/>
    <w:rsid w:val="004D6ABE"/>
    <w:rsid w:val="004E1C38"/>
    <w:rsid w:val="004E1E23"/>
    <w:rsid w:val="004E29BD"/>
    <w:rsid w:val="004E2BFB"/>
    <w:rsid w:val="004E3878"/>
    <w:rsid w:val="004E4C9B"/>
    <w:rsid w:val="004E4E14"/>
    <w:rsid w:val="004F254D"/>
    <w:rsid w:val="004F55F7"/>
    <w:rsid w:val="005006CF"/>
    <w:rsid w:val="0050289D"/>
    <w:rsid w:val="00503ACB"/>
    <w:rsid w:val="005040D7"/>
    <w:rsid w:val="00511C05"/>
    <w:rsid w:val="00511F98"/>
    <w:rsid w:val="00514B24"/>
    <w:rsid w:val="00514DFF"/>
    <w:rsid w:val="00516826"/>
    <w:rsid w:val="005244E9"/>
    <w:rsid w:val="0052550C"/>
    <w:rsid w:val="00536BA0"/>
    <w:rsid w:val="00537C26"/>
    <w:rsid w:val="00537F2E"/>
    <w:rsid w:val="00541DE9"/>
    <w:rsid w:val="00547874"/>
    <w:rsid w:val="0055283B"/>
    <w:rsid w:val="005628F5"/>
    <w:rsid w:val="005631BD"/>
    <w:rsid w:val="00574E1B"/>
    <w:rsid w:val="00583624"/>
    <w:rsid w:val="00583E1F"/>
    <w:rsid w:val="005847E6"/>
    <w:rsid w:val="005866D4"/>
    <w:rsid w:val="00587734"/>
    <w:rsid w:val="00590F20"/>
    <w:rsid w:val="0059122F"/>
    <w:rsid w:val="0059150B"/>
    <w:rsid w:val="005940F2"/>
    <w:rsid w:val="0059629E"/>
    <w:rsid w:val="00596E10"/>
    <w:rsid w:val="005974A7"/>
    <w:rsid w:val="005974EF"/>
    <w:rsid w:val="005A048F"/>
    <w:rsid w:val="005A2549"/>
    <w:rsid w:val="005A7061"/>
    <w:rsid w:val="005B37D9"/>
    <w:rsid w:val="005B56E7"/>
    <w:rsid w:val="005C36C4"/>
    <w:rsid w:val="005C4680"/>
    <w:rsid w:val="005C4BC3"/>
    <w:rsid w:val="005D01EE"/>
    <w:rsid w:val="005D0C43"/>
    <w:rsid w:val="005D5A57"/>
    <w:rsid w:val="005D71F8"/>
    <w:rsid w:val="005E0135"/>
    <w:rsid w:val="005E03C6"/>
    <w:rsid w:val="005E12AA"/>
    <w:rsid w:val="005E1814"/>
    <w:rsid w:val="005E35CB"/>
    <w:rsid w:val="005F4433"/>
    <w:rsid w:val="005F46C7"/>
    <w:rsid w:val="00601425"/>
    <w:rsid w:val="006016AD"/>
    <w:rsid w:val="00603099"/>
    <w:rsid w:val="006037F7"/>
    <w:rsid w:val="00605E15"/>
    <w:rsid w:val="00611CC6"/>
    <w:rsid w:val="006140B6"/>
    <w:rsid w:val="00616F96"/>
    <w:rsid w:val="0061709B"/>
    <w:rsid w:val="00624637"/>
    <w:rsid w:val="00627558"/>
    <w:rsid w:val="0063376C"/>
    <w:rsid w:val="0063738E"/>
    <w:rsid w:val="00637EAF"/>
    <w:rsid w:val="00643061"/>
    <w:rsid w:val="00643345"/>
    <w:rsid w:val="00653804"/>
    <w:rsid w:val="00656FB4"/>
    <w:rsid w:val="00661386"/>
    <w:rsid w:val="00667025"/>
    <w:rsid w:val="006730C2"/>
    <w:rsid w:val="00674340"/>
    <w:rsid w:val="00676B18"/>
    <w:rsid w:val="0067783B"/>
    <w:rsid w:val="00682D41"/>
    <w:rsid w:val="00682FB4"/>
    <w:rsid w:val="00684B90"/>
    <w:rsid w:val="00686286"/>
    <w:rsid w:val="00687E50"/>
    <w:rsid w:val="006909EB"/>
    <w:rsid w:val="00691290"/>
    <w:rsid w:val="00693AC4"/>
    <w:rsid w:val="00695329"/>
    <w:rsid w:val="00695461"/>
    <w:rsid w:val="00696EB7"/>
    <w:rsid w:val="0069735C"/>
    <w:rsid w:val="00697FC7"/>
    <w:rsid w:val="006A33FA"/>
    <w:rsid w:val="006A36EF"/>
    <w:rsid w:val="006B36F5"/>
    <w:rsid w:val="006C277B"/>
    <w:rsid w:val="006C4E3D"/>
    <w:rsid w:val="006C5AD5"/>
    <w:rsid w:val="006D2115"/>
    <w:rsid w:val="006D2841"/>
    <w:rsid w:val="006D32E5"/>
    <w:rsid w:val="006D47EE"/>
    <w:rsid w:val="006D4ECA"/>
    <w:rsid w:val="006D6CFD"/>
    <w:rsid w:val="006D6E25"/>
    <w:rsid w:val="006E5646"/>
    <w:rsid w:val="006F2377"/>
    <w:rsid w:val="006F268D"/>
    <w:rsid w:val="00701777"/>
    <w:rsid w:val="007047FE"/>
    <w:rsid w:val="00704F25"/>
    <w:rsid w:val="00707E11"/>
    <w:rsid w:val="00716C56"/>
    <w:rsid w:val="00724A07"/>
    <w:rsid w:val="00725F45"/>
    <w:rsid w:val="0072723C"/>
    <w:rsid w:val="00731266"/>
    <w:rsid w:val="00731A22"/>
    <w:rsid w:val="00740FA6"/>
    <w:rsid w:val="00742442"/>
    <w:rsid w:val="0075218F"/>
    <w:rsid w:val="007530FF"/>
    <w:rsid w:val="007554F4"/>
    <w:rsid w:val="007566BF"/>
    <w:rsid w:val="00756DAA"/>
    <w:rsid w:val="007631D7"/>
    <w:rsid w:val="007711B4"/>
    <w:rsid w:val="007735DB"/>
    <w:rsid w:val="00773713"/>
    <w:rsid w:val="00773C52"/>
    <w:rsid w:val="00775B7D"/>
    <w:rsid w:val="00776CD0"/>
    <w:rsid w:val="00777278"/>
    <w:rsid w:val="007777BC"/>
    <w:rsid w:val="007807EA"/>
    <w:rsid w:val="00780BDA"/>
    <w:rsid w:val="00780ED7"/>
    <w:rsid w:val="007819D5"/>
    <w:rsid w:val="007822BF"/>
    <w:rsid w:val="0078262B"/>
    <w:rsid w:val="0078381F"/>
    <w:rsid w:val="007905E2"/>
    <w:rsid w:val="00797144"/>
    <w:rsid w:val="007A468E"/>
    <w:rsid w:val="007B63C1"/>
    <w:rsid w:val="007C172A"/>
    <w:rsid w:val="007C3878"/>
    <w:rsid w:val="007C431A"/>
    <w:rsid w:val="007C4392"/>
    <w:rsid w:val="007D6A34"/>
    <w:rsid w:val="007E0664"/>
    <w:rsid w:val="007E11A1"/>
    <w:rsid w:val="007E15A7"/>
    <w:rsid w:val="007E1C4C"/>
    <w:rsid w:val="007E2F2C"/>
    <w:rsid w:val="007E42C2"/>
    <w:rsid w:val="007E66E4"/>
    <w:rsid w:val="007F1A7D"/>
    <w:rsid w:val="007F219A"/>
    <w:rsid w:val="007F493B"/>
    <w:rsid w:val="008000BA"/>
    <w:rsid w:val="00805B94"/>
    <w:rsid w:val="00812DFF"/>
    <w:rsid w:val="00822899"/>
    <w:rsid w:val="00822B55"/>
    <w:rsid w:val="00822DBB"/>
    <w:rsid w:val="0082309E"/>
    <w:rsid w:val="008315BB"/>
    <w:rsid w:val="00834918"/>
    <w:rsid w:val="008438CB"/>
    <w:rsid w:val="008459FA"/>
    <w:rsid w:val="00847B18"/>
    <w:rsid w:val="00851129"/>
    <w:rsid w:val="00852343"/>
    <w:rsid w:val="008536D3"/>
    <w:rsid w:val="00853841"/>
    <w:rsid w:val="008542C0"/>
    <w:rsid w:val="00854E7A"/>
    <w:rsid w:val="00854EAC"/>
    <w:rsid w:val="00855B6A"/>
    <w:rsid w:val="00866644"/>
    <w:rsid w:val="008676A3"/>
    <w:rsid w:val="00871876"/>
    <w:rsid w:val="00871AAA"/>
    <w:rsid w:val="00872E39"/>
    <w:rsid w:val="00875AD2"/>
    <w:rsid w:val="00881019"/>
    <w:rsid w:val="00883A20"/>
    <w:rsid w:val="00883ACF"/>
    <w:rsid w:val="00883FDA"/>
    <w:rsid w:val="00897607"/>
    <w:rsid w:val="008A66FF"/>
    <w:rsid w:val="008C5293"/>
    <w:rsid w:val="008D2A8F"/>
    <w:rsid w:val="008D360F"/>
    <w:rsid w:val="008D568D"/>
    <w:rsid w:val="008D67A2"/>
    <w:rsid w:val="008D748A"/>
    <w:rsid w:val="008D789A"/>
    <w:rsid w:val="008E3A88"/>
    <w:rsid w:val="008F150E"/>
    <w:rsid w:val="008F19FB"/>
    <w:rsid w:val="008F20E5"/>
    <w:rsid w:val="008F3568"/>
    <w:rsid w:val="008F3574"/>
    <w:rsid w:val="008F41A3"/>
    <w:rsid w:val="00903003"/>
    <w:rsid w:val="00903B4E"/>
    <w:rsid w:val="00906A61"/>
    <w:rsid w:val="00912816"/>
    <w:rsid w:val="009129C9"/>
    <w:rsid w:val="00916670"/>
    <w:rsid w:val="00917057"/>
    <w:rsid w:val="0091740C"/>
    <w:rsid w:val="00917DB6"/>
    <w:rsid w:val="009216CD"/>
    <w:rsid w:val="0092274C"/>
    <w:rsid w:val="009319A4"/>
    <w:rsid w:val="00935111"/>
    <w:rsid w:val="009364AA"/>
    <w:rsid w:val="009400B4"/>
    <w:rsid w:val="00940472"/>
    <w:rsid w:val="00940D09"/>
    <w:rsid w:val="00944977"/>
    <w:rsid w:val="00945A4B"/>
    <w:rsid w:val="009464EF"/>
    <w:rsid w:val="00950AF1"/>
    <w:rsid w:val="00951469"/>
    <w:rsid w:val="00956B01"/>
    <w:rsid w:val="00956CEA"/>
    <w:rsid w:val="00960019"/>
    <w:rsid w:val="009637C5"/>
    <w:rsid w:val="00965420"/>
    <w:rsid w:val="00966055"/>
    <w:rsid w:val="0097443D"/>
    <w:rsid w:val="0097782C"/>
    <w:rsid w:val="0098113B"/>
    <w:rsid w:val="00982A1A"/>
    <w:rsid w:val="00990757"/>
    <w:rsid w:val="009919E5"/>
    <w:rsid w:val="00992F7E"/>
    <w:rsid w:val="009949B6"/>
    <w:rsid w:val="00995B80"/>
    <w:rsid w:val="009A03F1"/>
    <w:rsid w:val="009A048E"/>
    <w:rsid w:val="009A2E50"/>
    <w:rsid w:val="009A5BD4"/>
    <w:rsid w:val="009B3080"/>
    <w:rsid w:val="009B367B"/>
    <w:rsid w:val="009B6C4F"/>
    <w:rsid w:val="009B7F68"/>
    <w:rsid w:val="009C5173"/>
    <w:rsid w:val="009C54D6"/>
    <w:rsid w:val="009C6DF4"/>
    <w:rsid w:val="009D0154"/>
    <w:rsid w:val="009D1C75"/>
    <w:rsid w:val="009D35CB"/>
    <w:rsid w:val="009D7E8F"/>
    <w:rsid w:val="009E1BEB"/>
    <w:rsid w:val="009E22C5"/>
    <w:rsid w:val="009E29E9"/>
    <w:rsid w:val="009E4485"/>
    <w:rsid w:val="009E7E27"/>
    <w:rsid w:val="009F450A"/>
    <w:rsid w:val="009F461E"/>
    <w:rsid w:val="009F7699"/>
    <w:rsid w:val="00A04871"/>
    <w:rsid w:val="00A05AB5"/>
    <w:rsid w:val="00A12210"/>
    <w:rsid w:val="00A12821"/>
    <w:rsid w:val="00A13312"/>
    <w:rsid w:val="00A206EA"/>
    <w:rsid w:val="00A23369"/>
    <w:rsid w:val="00A241D5"/>
    <w:rsid w:val="00A24467"/>
    <w:rsid w:val="00A263ED"/>
    <w:rsid w:val="00A26A58"/>
    <w:rsid w:val="00A26E55"/>
    <w:rsid w:val="00A33D53"/>
    <w:rsid w:val="00A37E4E"/>
    <w:rsid w:val="00A429F4"/>
    <w:rsid w:val="00A4383F"/>
    <w:rsid w:val="00A4659B"/>
    <w:rsid w:val="00A62220"/>
    <w:rsid w:val="00A71F30"/>
    <w:rsid w:val="00A84690"/>
    <w:rsid w:val="00A866C9"/>
    <w:rsid w:val="00A9045D"/>
    <w:rsid w:val="00A94560"/>
    <w:rsid w:val="00A94EA9"/>
    <w:rsid w:val="00AA0822"/>
    <w:rsid w:val="00AA22B2"/>
    <w:rsid w:val="00AA2372"/>
    <w:rsid w:val="00AA60F9"/>
    <w:rsid w:val="00AB213C"/>
    <w:rsid w:val="00AB53FD"/>
    <w:rsid w:val="00AB5637"/>
    <w:rsid w:val="00AC090A"/>
    <w:rsid w:val="00AC2E2A"/>
    <w:rsid w:val="00AC38BA"/>
    <w:rsid w:val="00AD4D66"/>
    <w:rsid w:val="00AE4C6A"/>
    <w:rsid w:val="00AE735E"/>
    <w:rsid w:val="00AF5037"/>
    <w:rsid w:val="00B02125"/>
    <w:rsid w:val="00B043A1"/>
    <w:rsid w:val="00B05AFB"/>
    <w:rsid w:val="00B110D4"/>
    <w:rsid w:val="00B11E08"/>
    <w:rsid w:val="00B13F52"/>
    <w:rsid w:val="00B152EE"/>
    <w:rsid w:val="00B20998"/>
    <w:rsid w:val="00B24B60"/>
    <w:rsid w:val="00B26BDC"/>
    <w:rsid w:val="00B26C2C"/>
    <w:rsid w:val="00B2749F"/>
    <w:rsid w:val="00B300F4"/>
    <w:rsid w:val="00B46EE5"/>
    <w:rsid w:val="00B47A9E"/>
    <w:rsid w:val="00B502E1"/>
    <w:rsid w:val="00B51DF0"/>
    <w:rsid w:val="00B52EF8"/>
    <w:rsid w:val="00B553AE"/>
    <w:rsid w:val="00B5775C"/>
    <w:rsid w:val="00B660A9"/>
    <w:rsid w:val="00B732F1"/>
    <w:rsid w:val="00B74FAD"/>
    <w:rsid w:val="00B82127"/>
    <w:rsid w:val="00B8430C"/>
    <w:rsid w:val="00B87397"/>
    <w:rsid w:val="00B96B6C"/>
    <w:rsid w:val="00B97FC7"/>
    <w:rsid w:val="00BA0037"/>
    <w:rsid w:val="00BA13E3"/>
    <w:rsid w:val="00BA45B3"/>
    <w:rsid w:val="00BA6A11"/>
    <w:rsid w:val="00BA6AE0"/>
    <w:rsid w:val="00BB066A"/>
    <w:rsid w:val="00BB0939"/>
    <w:rsid w:val="00BC4BA7"/>
    <w:rsid w:val="00BC6EA5"/>
    <w:rsid w:val="00BD3577"/>
    <w:rsid w:val="00BD41C0"/>
    <w:rsid w:val="00BD5475"/>
    <w:rsid w:val="00BD5F72"/>
    <w:rsid w:val="00BE33F2"/>
    <w:rsid w:val="00BE34CF"/>
    <w:rsid w:val="00BE4A3D"/>
    <w:rsid w:val="00BE6E42"/>
    <w:rsid w:val="00BF140F"/>
    <w:rsid w:val="00BF535C"/>
    <w:rsid w:val="00BF610B"/>
    <w:rsid w:val="00C02EFD"/>
    <w:rsid w:val="00C045CB"/>
    <w:rsid w:val="00C06408"/>
    <w:rsid w:val="00C1001B"/>
    <w:rsid w:val="00C12821"/>
    <w:rsid w:val="00C1470D"/>
    <w:rsid w:val="00C14B7C"/>
    <w:rsid w:val="00C15F7A"/>
    <w:rsid w:val="00C2098C"/>
    <w:rsid w:val="00C23CA7"/>
    <w:rsid w:val="00C25395"/>
    <w:rsid w:val="00C26D11"/>
    <w:rsid w:val="00C278A6"/>
    <w:rsid w:val="00C306F3"/>
    <w:rsid w:val="00C3115D"/>
    <w:rsid w:val="00C3160F"/>
    <w:rsid w:val="00C31E18"/>
    <w:rsid w:val="00C36F7F"/>
    <w:rsid w:val="00C415DD"/>
    <w:rsid w:val="00C429E8"/>
    <w:rsid w:val="00C53F00"/>
    <w:rsid w:val="00C56398"/>
    <w:rsid w:val="00C62A80"/>
    <w:rsid w:val="00C62C2B"/>
    <w:rsid w:val="00C70C0E"/>
    <w:rsid w:val="00C7234B"/>
    <w:rsid w:val="00C7701C"/>
    <w:rsid w:val="00C85CCC"/>
    <w:rsid w:val="00C91A36"/>
    <w:rsid w:val="00C91D9F"/>
    <w:rsid w:val="00CA0D22"/>
    <w:rsid w:val="00CA2804"/>
    <w:rsid w:val="00CA3E54"/>
    <w:rsid w:val="00CA7F54"/>
    <w:rsid w:val="00CB7447"/>
    <w:rsid w:val="00CB783A"/>
    <w:rsid w:val="00CC2639"/>
    <w:rsid w:val="00CD3644"/>
    <w:rsid w:val="00CD6047"/>
    <w:rsid w:val="00CE04D7"/>
    <w:rsid w:val="00CE0796"/>
    <w:rsid w:val="00CE1028"/>
    <w:rsid w:val="00CE13A6"/>
    <w:rsid w:val="00CE623D"/>
    <w:rsid w:val="00CF6E35"/>
    <w:rsid w:val="00D020B4"/>
    <w:rsid w:val="00D03D26"/>
    <w:rsid w:val="00D04AB0"/>
    <w:rsid w:val="00D06297"/>
    <w:rsid w:val="00D113DD"/>
    <w:rsid w:val="00D21D33"/>
    <w:rsid w:val="00D23B4A"/>
    <w:rsid w:val="00D25F8E"/>
    <w:rsid w:val="00D261D1"/>
    <w:rsid w:val="00D26D60"/>
    <w:rsid w:val="00D27CDF"/>
    <w:rsid w:val="00D30703"/>
    <w:rsid w:val="00D32C84"/>
    <w:rsid w:val="00D3612F"/>
    <w:rsid w:val="00D36932"/>
    <w:rsid w:val="00D42E84"/>
    <w:rsid w:val="00D4326D"/>
    <w:rsid w:val="00D6721E"/>
    <w:rsid w:val="00D67616"/>
    <w:rsid w:val="00D7132B"/>
    <w:rsid w:val="00D714B2"/>
    <w:rsid w:val="00D7510B"/>
    <w:rsid w:val="00D75F47"/>
    <w:rsid w:val="00D83515"/>
    <w:rsid w:val="00D92009"/>
    <w:rsid w:val="00D930EA"/>
    <w:rsid w:val="00D94332"/>
    <w:rsid w:val="00D9439F"/>
    <w:rsid w:val="00D949A8"/>
    <w:rsid w:val="00D97012"/>
    <w:rsid w:val="00DA31EF"/>
    <w:rsid w:val="00DB2296"/>
    <w:rsid w:val="00DB2C69"/>
    <w:rsid w:val="00DC1FA9"/>
    <w:rsid w:val="00DC324B"/>
    <w:rsid w:val="00DC667C"/>
    <w:rsid w:val="00DD3BAD"/>
    <w:rsid w:val="00DD4238"/>
    <w:rsid w:val="00DD51C6"/>
    <w:rsid w:val="00DE0F62"/>
    <w:rsid w:val="00DE7133"/>
    <w:rsid w:val="00DF066E"/>
    <w:rsid w:val="00E057D3"/>
    <w:rsid w:val="00E137B9"/>
    <w:rsid w:val="00E153F9"/>
    <w:rsid w:val="00E16ECF"/>
    <w:rsid w:val="00E20ABA"/>
    <w:rsid w:val="00E21D15"/>
    <w:rsid w:val="00E2540A"/>
    <w:rsid w:val="00E33D27"/>
    <w:rsid w:val="00E36F42"/>
    <w:rsid w:val="00E3744E"/>
    <w:rsid w:val="00E405B9"/>
    <w:rsid w:val="00E45BE9"/>
    <w:rsid w:val="00E50025"/>
    <w:rsid w:val="00E5394E"/>
    <w:rsid w:val="00E53FCD"/>
    <w:rsid w:val="00E552B9"/>
    <w:rsid w:val="00E63CDB"/>
    <w:rsid w:val="00E63F3E"/>
    <w:rsid w:val="00E66E0E"/>
    <w:rsid w:val="00E72B88"/>
    <w:rsid w:val="00E77C07"/>
    <w:rsid w:val="00E80126"/>
    <w:rsid w:val="00E82D02"/>
    <w:rsid w:val="00E83D7D"/>
    <w:rsid w:val="00E85DFA"/>
    <w:rsid w:val="00E86969"/>
    <w:rsid w:val="00E86CE6"/>
    <w:rsid w:val="00E876B6"/>
    <w:rsid w:val="00E8798A"/>
    <w:rsid w:val="00E91DB6"/>
    <w:rsid w:val="00E9397D"/>
    <w:rsid w:val="00E968D8"/>
    <w:rsid w:val="00E9696E"/>
    <w:rsid w:val="00E9696F"/>
    <w:rsid w:val="00EA00D7"/>
    <w:rsid w:val="00EA1CC0"/>
    <w:rsid w:val="00EA4C6D"/>
    <w:rsid w:val="00EA7A19"/>
    <w:rsid w:val="00EB23C2"/>
    <w:rsid w:val="00EB327D"/>
    <w:rsid w:val="00EC7271"/>
    <w:rsid w:val="00ED78EF"/>
    <w:rsid w:val="00EE14D1"/>
    <w:rsid w:val="00EE168E"/>
    <w:rsid w:val="00EE1E43"/>
    <w:rsid w:val="00EE25E6"/>
    <w:rsid w:val="00EE41F4"/>
    <w:rsid w:val="00EE7919"/>
    <w:rsid w:val="00EF0556"/>
    <w:rsid w:val="00EF098C"/>
    <w:rsid w:val="00EF1271"/>
    <w:rsid w:val="00EF131B"/>
    <w:rsid w:val="00EF2B20"/>
    <w:rsid w:val="00EF3126"/>
    <w:rsid w:val="00EF4D0E"/>
    <w:rsid w:val="00EF6737"/>
    <w:rsid w:val="00EF745B"/>
    <w:rsid w:val="00EF76D7"/>
    <w:rsid w:val="00F1154D"/>
    <w:rsid w:val="00F12FEE"/>
    <w:rsid w:val="00F13D1A"/>
    <w:rsid w:val="00F23D00"/>
    <w:rsid w:val="00F304A1"/>
    <w:rsid w:val="00F36AF7"/>
    <w:rsid w:val="00F4104A"/>
    <w:rsid w:val="00F41989"/>
    <w:rsid w:val="00F44839"/>
    <w:rsid w:val="00F47917"/>
    <w:rsid w:val="00F5394A"/>
    <w:rsid w:val="00F6199C"/>
    <w:rsid w:val="00F6231E"/>
    <w:rsid w:val="00F66A11"/>
    <w:rsid w:val="00F70409"/>
    <w:rsid w:val="00F7190F"/>
    <w:rsid w:val="00F72FAC"/>
    <w:rsid w:val="00F73FDF"/>
    <w:rsid w:val="00F769B1"/>
    <w:rsid w:val="00F8424A"/>
    <w:rsid w:val="00F86B9D"/>
    <w:rsid w:val="00F87245"/>
    <w:rsid w:val="00F91BC7"/>
    <w:rsid w:val="00F93717"/>
    <w:rsid w:val="00FA197B"/>
    <w:rsid w:val="00FA2138"/>
    <w:rsid w:val="00FA3F1A"/>
    <w:rsid w:val="00FA612F"/>
    <w:rsid w:val="00FB32BF"/>
    <w:rsid w:val="00FB5025"/>
    <w:rsid w:val="00FC0CEA"/>
    <w:rsid w:val="00FC1007"/>
    <w:rsid w:val="00FC20A4"/>
    <w:rsid w:val="00FC2934"/>
    <w:rsid w:val="00FC39A7"/>
    <w:rsid w:val="00FC468A"/>
    <w:rsid w:val="00FC4FC5"/>
    <w:rsid w:val="00FC64F4"/>
    <w:rsid w:val="00FC714A"/>
    <w:rsid w:val="00FC79B1"/>
    <w:rsid w:val="00FD1592"/>
    <w:rsid w:val="00FD18F2"/>
    <w:rsid w:val="00FD3DAB"/>
    <w:rsid w:val="00FE1E3D"/>
    <w:rsid w:val="00FE5390"/>
    <w:rsid w:val="00FF1DE8"/>
    <w:rsid w:val="00FF6C78"/>
    <w:rsid w:val="00FF7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1100B"/>
  <w15:docId w15:val="{9379FA84-29A1-4033-B952-B44065F4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899"/>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rsid w:val="006730C2"/>
    <w:pPr>
      <w:keepNext/>
      <w:keepLines/>
      <w:spacing w:before="120" w:after="0" w:line="264" w:lineRule="auto"/>
      <w:ind w:firstLine="709"/>
      <w:jc w:val="both"/>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AF5037"/>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899"/>
    <w:rPr>
      <w:rFonts w:eastAsiaTheme="majorEastAsia" w:cstheme="majorBidi"/>
      <w:b/>
      <w:szCs w:val="32"/>
    </w:rPr>
  </w:style>
  <w:style w:type="character" w:customStyle="1" w:styleId="Heading2Char">
    <w:name w:val="Heading 2 Char"/>
    <w:basedOn w:val="DefaultParagraphFont"/>
    <w:link w:val="Heading2"/>
    <w:uiPriority w:val="9"/>
    <w:rsid w:val="006730C2"/>
    <w:rPr>
      <w:rFonts w:eastAsiaTheme="majorEastAsia" w:cstheme="majorBidi"/>
      <w:b/>
      <w:color w:val="000000" w:themeColor="text1"/>
      <w:szCs w:val="26"/>
    </w:rPr>
  </w:style>
  <w:style w:type="paragraph" w:styleId="ListParagraph">
    <w:name w:val="List Paragraph"/>
    <w:basedOn w:val="Normal"/>
    <w:uiPriority w:val="34"/>
    <w:qFormat/>
    <w:rsid w:val="00822899"/>
    <w:pPr>
      <w:ind w:left="720"/>
      <w:contextualSpacing/>
    </w:pPr>
  </w:style>
  <w:style w:type="character" w:customStyle="1" w:styleId="Heading3Char">
    <w:name w:val="Heading 3 Char"/>
    <w:basedOn w:val="DefaultParagraphFont"/>
    <w:link w:val="Heading3"/>
    <w:uiPriority w:val="9"/>
    <w:rsid w:val="00AF5037"/>
    <w:rPr>
      <w:rFonts w:eastAsiaTheme="majorEastAsia" w:cstheme="majorBidi"/>
      <w:b/>
      <w:szCs w:val="24"/>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harChar1CharCharCharChar1CharCharCharCharCharCharCharChar"/>
    <w:qFormat/>
    <w:rsid w:val="00935111"/>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nhideWhenUsed/>
    <w:qFormat/>
    <w:rsid w:val="00935111"/>
    <w:pPr>
      <w:spacing w:after="0" w:line="240" w:lineRule="auto"/>
    </w:pPr>
    <w:rPr>
      <w:rFonts w:ascii=".VnTime" w:eastAsia="Times New Roman" w:hAnsi=".VnTime"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935111"/>
    <w:rPr>
      <w:rFonts w:ascii=".VnTime" w:eastAsia="Times New Roman" w:hAnsi=".VnTime" w:cs="Times New Roman"/>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935111"/>
    <w:pPr>
      <w:spacing w:line="240" w:lineRule="exact"/>
    </w:pPr>
    <w:rPr>
      <w:vertAlign w:val="superscript"/>
    </w:rPr>
  </w:style>
  <w:style w:type="paragraph" w:styleId="NormalWeb">
    <w:name w:val="Normal (Web)"/>
    <w:aliases w:val="Обычный (веб)1,Обычный (веб) Знак,Обычный (веб) Знак1,Обычный (веб) Знак Знак, Char Char Char,Char Char Char, Char Char,Char Char Char Char Char Char Char Char Char Char Char Char Char Char Char,Char Cha,Char Char,Char,webb"/>
    <w:basedOn w:val="Normal"/>
    <w:link w:val="NormalWebChar"/>
    <w:uiPriority w:val="99"/>
    <w:unhideWhenUsed/>
    <w:qFormat/>
    <w:rsid w:val="00903B4E"/>
    <w:rPr>
      <w:rFonts w:cs="Times New Roman"/>
      <w:sz w:val="24"/>
      <w:szCs w:val="24"/>
    </w:rPr>
  </w:style>
  <w:style w:type="paragraph" w:customStyle="1" w:styleId="Default">
    <w:name w:val="Default"/>
    <w:rsid w:val="0038762A"/>
    <w:pPr>
      <w:autoSpaceDE w:val="0"/>
      <w:autoSpaceDN w:val="0"/>
      <w:adjustRightInd w:val="0"/>
      <w:spacing w:after="0" w:line="240" w:lineRule="auto"/>
    </w:pPr>
    <w:rPr>
      <w:rFonts w:cs="Times New Roman"/>
      <w:color w:val="000000"/>
      <w:sz w:val="24"/>
      <w:szCs w:val="24"/>
    </w:rPr>
  </w:style>
  <w:style w:type="paragraph" w:styleId="NoSpacing">
    <w:name w:val="No Spacing"/>
    <w:uiPriority w:val="1"/>
    <w:qFormat/>
    <w:rsid w:val="00780ED7"/>
    <w:pPr>
      <w:spacing w:after="0" w:line="240" w:lineRule="auto"/>
    </w:pPr>
  </w:style>
  <w:style w:type="paragraph" w:styleId="EndnoteText">
    <w:name w:val="endnote text"/>
    <w:basedOn w:val="Normal"/>
    <w:link w:val="EndnoteTextChar"/>
    <w:uiPriority w:val="99"/>
    <w:semiHidden/>
    <w:unhideWhenUsed/>
    <w:rsid w:val="004273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73D2"/>
    <w:rPr>
      <w:sz w:val="20"/>
      <w:szCs w:val="20"/>
    </w:rPr>
  </w:style>
  <w:style w:type="character" w:styleId="EndnoteReference">
    <w:name w:val="endnote reference"/>
    <w:basedOn w:val="DefaultParagraphFont"/>
    <w:uiPriority w:val="99"/>
    <w:semiHidden/>
    <w:unhideWhenUsed/>
    <w:rsid w:val="004273D2"/>
    <w:rPr>
      <w:vertAlign w:val="superscript"/>
    </w:rPr>
  </w:style>
  <w:style w:type="paragraph" w:styleId="Header">
    <w:name w:val="header"/>
    <w:basedOn w:val="Normal"/>
    <w:link w:val="HeaderChar"/>
    <w:uiPriority w:val="99"/>
    <w:unhideWhenUsed/>
    <w:rsid w:val="00853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6D3"/>
  </w:style>
  <w:style w:type="paragraph" w:styleId="Footer">
    <w:name w:val="footer"/>
    <w:basedOn w:val="Normal"/>
    <w:link w:val="FooterChar"/>
    <w:uiPriority w:val="99"/>
    <w:unhideWhenUsed/>
    <w:rsid w:val="00853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6D3"/>
  </w:style>
  <w:style w:type="paragraph" w:styleId="BodyTextIndent">
    <w:name w:val="Body Text Indent"/>
    <w:basedOn w:val="Normal"/>
    <w:link w:val="BodyTextIndentChar"/>
    <w:rsid w:val="00E80126"/>
    <w:pPr>
      <w:spacing w:after="120" w:line="240" w:lineRule="auto"/>
      <w:ind w:left="283"/>
    </w:pPr>
    <w:rPr>
      <w:rFonts w:ascii=".VnTime" w:eastAsia="SimSun" w:hAnsi=".VnTime" w:cs="Times New Roman"/>
      <w:szCs w:val="28"/>
    </w:rPr>
  </w:style>
  <w:style w:type="character" w:customStyle="1" w:styleId="BodyTextIndentChar">
    <w:name w:val="Body Text Indent Char"/>
    <w:basedOn w:val="DefaultParagraphFont"/>
    <w:link w:val="BodyTextIndent"/>
    <w:rsid w:val="00E80126"/>
    <w:rPr>
      <w:rFonts w:ascii=".VnTime" w:eastAsia="SimSun" w:hAnsi=".VnTime" w:cs="Times New Roman"/>
      <w:szCs w:val="28"/>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 Char Char Char1,Char Char Char Char Char Char Char Char Char Char Char Char Char Char Char Char"/>
    <w:link w:val="NormalWeb"/>
    <w:uiPriority w:val="99"/>
    <w:rsid w:val="0042445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4523">
      <w:bodyDiv w:val="1"/>
      <w:marLeft w:val="0"/>
      <w:marRight w:val="0"/>
      <w:marTop w:val="0"/>
      <w:marBottom w:val="0"/>
      <w:divBdr>
        <w:top w:val="none" w:sz="0" w:space="0" w:color="auto"/>
        <w:left w:val="none" w:sz="0" w:space="0" w:color="auto"/>
        <w:bottom w:val="none" w:sz="0" w:space="0" w:color="auto"/>
        <w:right w:val="none" w:sz="0" w:space="0" w:color="auto"/>
      </w:divBdr>
    </w:div>
    <w:div w:id="184831656">
      <w:bodyDiv w:val="1"/>
      <w:marLeft w:val="0"/>
      <w:marRight w:val="0"/>
      <w:marTop w:val="0"/>
      <w:marBottom w:val="0"/>
      <w:divBdr>
        <w:top w:val="none" w:sz="0" w:space="0" w:color="auto"/>
        <w:left w:val="none" w:sz="0" w:space="0" w:color="auto"/>
        <w:bottom w:val="none" w:sz="0" w:space="0" w:color="auto"/>
        <w:right w:val="none" w:sz="0" w:space="0" w:color="auto"/>
      </w:divBdr>
      <w:divsChild>
        <w:div w:id="326597701">
          <w:marLeft w:val="0"/>
          <w:marRight w:val="0"/>
          <w:marTop w:val="0"/>
          <w:marBottom w:val="0"/>
          <w:divBdr>
            <w:top w:val="single" w:sz="2" w:space="0" w:color="auto"/>
            <w:left w:val="single" w:sz="2" w:space="0" w:color="auto"/>
            <w:bottom w:val="single" w:sz="6" w:space="0" w:color="auto"/>
            <w:right w:val="single" w:sz="2" w:space="0" w:color="auto"/>
          </w:divBdr>
          <w:divsChild>
            <w:div w:id="1914587362">
              <w:marLeft w:val="0"/>
              <w:marRight w:val="0"/>
              <w:marTop w:val="100"/>
              <w:marBottom w:val="100"/>
              <w:divBdr>
                <w:top w:val="single" w:sz="2" w:space="0" w:color="D9D9E3"/>
                <w:left w:val="single" w:sz="2" w:space="0" w:color="D9D9E3"/>
                <w:bottom w:val="single" w:sz="2" w:space="0" w:color="D9D9E3"/>
                <w:right w:val="single" w:sz="2" w:space="0" w:color="D9D9E3"/>
              </w:divBdr>
              <w:divsChild>
                <w:div w:id="2062944166">
                  <w:marLeft w:val="0"/>
                  <w:marRight w:val="0"/>
                  <w:marTop w:val="0"/>
                  <w:marBottom w:val="0"/>
                  <w:divBdr>
                    <w:top w:val="single" w:sz="2" w:space="0" w:color="D9D9E3"/>
                    <w:left w:val="single" w:sz="2" w:space="0" w:color="D9D9E3"/>
                    <w:bottom w:val="single" w:sz="2" w:space="0" w:color="D9D9E3"/>
                    <w:right w:val="single" w:sz="2" w:space="0" w:color="D9D9E3"/>
                  </w:divBdr>
                  <w:divsChild>
                    <w:div w:id="919145930">
                      <w:marLeft w:val="0"/>
                      <w:marRight w:val="0"/>
                      <w:marTop w:val="0"/>
                      <w:marBottom w:val="0"/>
                      <w:divBdr>
                        <w:top w:val="single" w:sz="2" w:space="0" w:color="D9D9E3"/>
                        <w:left w:val="single" w:sz="2" w:space="0" w:color="D9D9E3"/>
                        <w:bottom w:val="single" w:sz="2" w:space="0" w:color="D9D9E3"/>
                        <w:right w:val="single" w:sz="2" w:space="0" w:color="D9D9E3"/>
                      </w:divBdr>
                      <w:divsChild>
                        <w:div w:id="1403331101">
                          <w:marLeft w:val="0"/>
                          <w:marRight w:val="0"/>
                          <w:marTop w:val="0"/>
                          <w:marBottom w:val="0"/>
                          <w:divBdr>
                            <w:top w:val="single" w:sz="2" w:space="0" w:color="D9D9E3"/>
                            <w:left w:val="single" w:sz="2" w:space="0" w:color="D9D9E3"/>
                            <w:bottom w:val="single" w:sz="2" w:space="0" w:color="D9D9E3"/>
                            <w:right w:val="single" w:sz="2" w:space="0" w:color="D9D9E3"/>
                          </w:divBdr>
                          <w:divsChild>
                            <w:div w:id="1018049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65504721">
      <w:bodyDiv w:val="1"/>
      <w:marLeft w:val="0"/>
      <w:marRight w:val="0"/>
      <w:marTop w:val="0"/>
      <w:marBottom w:val="0"/>
      <w:divBdr>
        <w:top w:val="none" w:sz="0" w:space="0" w:color="auto"/>
        <w:left w:val="none" w:sz="0" w:space="0" w:color="auto"/>
        <w:bottom w:val="none" w:sz="0" w:space="0" w:color="auto"/>
        <w:right w:val="none" w:sz="0" w:space="0" w:color="auto"/>
      </w:divBdr>
    </w:div>
    <w:div w:id="276959630">
      <w:bodyDiv w:val="1"/>
      <w:marLeft w:val="0"/>
      <w:marRight w:val="0"/>
      <w:marTop w:val="0"/>
      <w:marBottom w:val="0"/>
      <w:divBdr>
        <w:top w:val="none" w:sz="0" w:space="0" w:color="auto"/>
        <w:left w:val="none" w:sz="0" w:space="0" w:color="auto"/>
        <w:bottom w:val="none" w:sz="0" w:space="0" w:color="auto"/>
        <w:right w:val="none" w:sz="0" w:space="0" w:color="auto"/>
      </w:divBdr>
    </w:div>
    <w:div w:id="333336435">
      <w:bodyDiv w:val="1"/>
      <w:marLeft w:val="0"/>
      <w:marRight w:val="0"/>
      <w:marTop w:val="0"/>
      <w:marBottom w:val="0"/>
      <w:divBdr>
        <w:top w:val="none" w:sz="0" w:space="0" w:color="auto"/>
        <w:left w:val="none" w:sz="0" w:space="0" w:color="auto"/>
        <w:bottom w:val="none" w:sz="0" w:space="0" w:color="auto"/>
        <w:right w:val="none" w:sz="0" w:space="0" w:color="auto"/>
      </w:divBdr>
    </w:div>
    <w:div w:id="464734484">
      <w:bodyDiv w:val="1"/>
      <w:marLeft w:val="0"/>
      <w:marRight w:val="0"/>
      <w:marTop w:val="0"/>
      <w:marBottom w:val="0"/>
      <w:divBdr>
        <w:top w:val="none" w:sz="0" w:space="0" w:color="auto"/>
        <w:left w:val="none" w:sz="0" w:space="0" w:color="auto"/>
        <w:bottom w:val="none" w:sz="0" w:space="0" w:color="auto"/>
        <w:right w:val="none" w:sz="0" w:space="0" w:color="auto"/>
      </w:divBdr>
    </w:div>
    <w:div w:id="629633852">
      <w:bodyDiv w:val="1"/>
      <w:marLeft w:val="0"/>
      <w:marRight w:val="0"/>
      <w:marTop w:val="0"/>
      <w:marBottom w:val="0"/>
      <w:divBdr>
        <w:top w:val="none" w:sz="0" w:space="0" w:color="auto"/>
        <w:left w:val="none" w:sz="0" w:space="0" w:color="auto"/>
        <w:bottom w:val="none" w:sz="0" w:space="0" w:color="auto"/>
        <w:right w:val="none" w:sz="0" w:space="0" w:color="auto"/>
      </w:divBdr>
    </w:div>
    <w:div w:id="635180349">
      <w:bodyDiv w:val="1"/>
      <w:marLeft w:val="0"/>
      <w:marRight w:val="0"/>
      <w:marTop w:val="0"/>
      <w:marBottom w:val="0"/>
      <w:divBdr>
        <w:top w:val="none" w:sz="0" w:space="0" w:color="auto"/>
        <w:left w:val="none" w:sz="0" w:space="0" w:color="auto"/>
        <w:bottom w:val="none" w:sz="0" w:space="0" w:color="auto"/>
        <w:right w:val="none" w:sz="0" w:space="0" w:color="auto"/>
      </w:divBdr>
      <w:divsChild>
        <w:div w:id="2014062722">
          <w:marLeft w:val="0"/>
          <w:marRight w:val="0"/>
          <w:marTop w:val="0"/>
          <w:marBottom w:val="0"/>
          <w:divBdr>
            <w:top w:val="single" w:sz="2" w:space="0" w:color="auto"/>
            <w:left w:val="single" w:sz="2" w:space="0" w:color="auto"/>
            <w:bottom w:val="single" w:sz="6" w:space="0" w:color="auto"/>
            <w:right w:val="single" w:sz="2" w:space="0" w:color="auto"/>
          </w:divBdr>
          <w:divsChild>
            <w:div w:id="1339691636">
              <w:marLeft w:val="0"/>
              <w:marRight w:val="0"/>
              <w:marTop w:val="100"/>
              <w:marBottom w:val="100"/>
              <w:divBdr>
                <w:top w:val="single" w:sz="2" w:space="0" w:color="D9D9E3"/>
                <w:left w:val="single" w:sz="2" w:space="0" w:color="D9D9E3"/>
                <w:bottom w:val="single" w:sz="2" w:space="0" w:color="D9D9E3"/>
                <w:right w:val="single" w:sz="2" w:space="0" w:color="D9D9E3"/>
              </w:divBdr>
              <w:divsChild>
                <w:div w:id="280503778">
                  <w:marLeft w:val="0"/>
                  <w:marRight w:val="0"/>
                  <w:marTop w:val="0"/>
                  <w:marBottom w:val="0"/>
                  <w:divBdr>
                    <w:top w:val="single" w:sz="2" w:space="0" w:color="D9D9E3"/>
                    <w:left w:val="single" w:sz="2" w:space="0" w:color="D9D9E3"/>
                    <w:bottom w:val="single" w:sz="2" w:space="0" w:color="D9D9E3"/>
                    <w:right w:val="single" w:sz="2" w:space="0" w:color="D9D9E3"/>
                  </w:divBdr>
                  <w:divsChild>
                    <w:div w:id="510723980">
                      <w:marLeft w:val="0"/>
                      <w:marRight w:val="0"/>
                      <w:marTop w:val="0"/>
                      <w:marBottom w:val="0"/>
                      <w:divBdr>
                        <w:top w:val="single" w:sz="2" w:space="0" w:color="D9D9E3"/>
                        <w:left w:val="single" w:sz="2" w:space="0" w:color="D9D9E3"/>
                        <w:bottom w:val="single" w:sz="2" w:space="0" w:color="D9D9E3"/>
                        <w:right w:val="single" w:sz="2" w:space="0" w:color="D9D9E3"/>
                      </w:divBdr>
                      <w:divsChild>
                        <w:div w:id="905456800">
                          <w:marLeft w:val="0"/>
                          <w:marRight w:val="0"/>
                          <w:marTop w:val="0"/>
                          <w:marBottom w:val="0"/>
                          <w:divBdr>
                            <w:top w:val="single" w:sz="2" w:space="0" w:color="D9D9E3"/>
                            <w:left w:val="single" w:sz="2" w:space="0" w:color="D9D9E3"/>
                            <w:bottom w:val="single" w:sz="2" w:space="0" w:color="D9D9E3"/>
                            <w:right w:val="single" w:sz="2" w:space="0" w:color="D9D9E3"/>
                          </w:divBdr>
                          <w:divsChild>
                            <w:div w:id="15706489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10766382">
      <w:bodyDiv w:val="1"/>
      <w:marLeft w:val="0"/>
      <w:marRight w:val="0"/>
      <w:marTop w:val="0"/>
      <w:marBottom w:val="0"/>
      <w:divBdr>
        <w:top w:val="none" w:sz="0" w:space="0" w:color="auto"/>
        <w:left w:val="none" w:sz="0" w:space="0" w:color="auto"/>
        <w:bottom w:val="none" w:sz="0" w:space="0" w:color="auto"/>
        <w:right w:val="none" w:sz="0" w:space="0" w:color="auto"/>
      </w:divBdr>
    </w:div>
    <w:div w:id="778648835">
      <w:bodyDiv w:val="1"/>
      <w:marLeft w:val="0"/>
      <w:marRight w:val="0"/>
      <w:marTop w:val="0"/>
      <w:marBottom w:val="0"/>
      <w:divBdr>
        <w:top w:val="none" w:sz="0" w:space="0" w:color="auto"/>
        <w:left w:val="none" w:sz="0" w:space="0" w:color="auto"/>
        <w:bottom w:val="none" w:sz="0" w:space="0" w:color="auto"/>
        <w:right w:val="none" w:sz="0" w:space="0" w:color="auto"/>
      </w:divBdr>
      <w:divsChild>
        <w:div w:id="767045601">
          <w:marLeft w:val="0"/>
          <w:marRight w:val="0"/>
          <w:marTop w:val="0"/>
          <w:marBottom w:val="0"/>
          <w:divBdr>
            <w:top w:val="single" w:sz="2" w:space="0" w:color="E3E3E3"/>
            <w:left w:val="single" w:sz="2" w:space="0" w:color="E3E3E3"/>
            <w:bottom w:val="single" w:sz="2" w:space="0" w:color="E3E3E3"/>
            <w:right w:val="single" w:sz="2" w:space="0" w:color="E3E3E3"/>
          </w:divBdr>
          <w:divsChild>
            <w:div w:id="337276390">
              <w:marLeft w:val="0"/>
              <w:marRight w:val="0"/>
              <w:marTop w:val="0"/>
              <w:marBottom w:val="0"/>
              <w:divBdr>
                <w:top w:val="single" w:sz="2" w:space="0" w:color="E3E3E3"/>
                <w:left w:val="single" w:sz="2" w:space="0" w:color="E3E3E3"/>
                <w:bottom w:val="single" w:sz="2" w:space="0" w:color="E3E3E3"/>
                <w:right w:val="single" w:sz="2" w:space="0" w:color="E3E3E3"/>
              </w:divBdr>
              <w:divsChild>
                <w:div w:id="1324353187">
                  <w:marLeft w:val="0"/>
                  <w:marRight w:val="0"/>
                  <w:marTop w:val="0"/>
                  <w:marBottom w:val="0"/>
                  <w:divBdr>
                    <w:top w:val="single" w:sz="2" w:space="0" w:color="E3E3E3"/>
                    <w:left w:val="single" w:sz="2" w:space="0" w:color="E3E3E3"/>
                    <w:bottom w:val="single" w:sz="2" w:space="0" w:color="E3E3E3"/>
                    <w:right w:val="single" w:sz="2" w:space="0" w:color="E3E3E3"/>
                  </w:divBdr>
                  <w:divsChild>
                    <w:div w:id="1954749154">
                      <w:marLeft w:val="0"/>
                      <w:marRight w:val="0"/>
                      <w:marTop w:val="0"/>
                      <w:marBottom w:val="0"/>
                      <w:divBdr>
                        <w:top w:val="single" w:sz="2" w:space="0" w:color="E3E3E3"/>
                        <w:left w:val="single" w:sz="2" w:space="0" w:color="E3E3E3"/>
                        <w:bottom w:val="single" w:sz="2" w:space="0" w:color="E3E3E3"/>
                        <w:right w:val="single" w:sz="2" w:space="0" w:color="E3E3E3"/>
                      </w:divBdr>
                      <w:divsChild>
                        <w:div w:id="1795978231">
                          <w:marLeft w:val="0"/>
                          <w:marRight w:val="0"/>
                          <w:marTop w:val="0"/>
                          <w:marBottom w:val="0"/>
                          <w:divBdr>
                            <w:top w:val="single" w:sz="2" w:space="0" w:color="E3E3E3"/>
                            <w:left w:val="single" w:sz="2" w:space="0" w:color="E3E3E3"/>
                            <w:bottom w:val="single" w:sz="2" w:space="0" w:color="E3E3E3"/>
                            <w:right w:val="single" w:sz="2" w:space="0" w:color="E3E3E3"/>
                          </w:divBdr>
                          <w:divsChild>
                            <w:div w:id="2007778091">
                              <w:marLeft w:val="0"/>
                              <w:marRight w:val="0"/>
                              <w:marTop w:val="100"/>
                              <w:marBottom w:val="100"/>
                              <w:divBdr>
                                <w:top w:val="single" w:sz="2" w:space="0" w:color="E3E3E3"/>
                                <w:left w:val="single" w:sz="2" w:space="0" w:color="E3E3E3"/>
                                <w:bottom w:val="single" w:sz="2" w:space="0" w:color="E3E3E3"/>
                                <w:right w:val="single" w:sz="2" w:space="0" w:color="E3E3E3"/>
                              </w:divBdr>
                              <w:divsChild>
                                <w:div w:id="1084760580">
                                  <w:marLeft w:val="0"/>
                                  <w:marRight w:val="0"/>
                                  <w:marTop w:val="0"/>
                                  <w:marBottom w:val="0"/>
                                  <w:divBdr>
                                    <w:top w:val="single" w:sz="2" w:space="0" w:color="E3E3E3"/>
                                    <w:left w:val="single" w:sz="2" w:space="0" w:color="E3E3E3"/>
                                    <w:bottom w:val="single" w:sz="2" w:space="0" w:color="E3E3E3"/>
                                    <w:right w:val="single" w:sz="2" w:space="0" w:color="E3E3E3"/>
                                  </w:divBdr>
                                  <w:divsChild>
                                    <w:div w:id="1586375541">
                                      <w:marLeft w:val="0"/>
                                      <w:marRight w:val="0"/>
                                      <w:marTop w:val="0"/>
                                      <w:marBottom w:val="0"/>
                                      <w:divBdr>
                                        <w:top w:val="single" w:sz="2" w:space="0" w:color="E3E3E3"/>
                                        <w:left w:val="single" w:sz="2" w:space="0" w:color="E3E3E3"/>
                                        <w:bottom w:val="single" w:sz="2" w:space="0" w:color="E3E3E3"/>
                                        <w:right w:val="single" w:sz="2" w:space="0" w:color="E3E3E3"/>
                                      </w:divBdr>
                                      <w:divsChild>
                                        <w:div w:id="692654707">
                                          <w:marLeft w:val="0"/>
                                          <w:marRight w:val="0"/>
                                          <w:marTop w:val="0"/>
                                          <w:marBottom w:val="0"/>
                                          <w:divBdr>
                                            <w:top w:val="single" w:sz="2" w:space="0" w:color="E3E3E3"/>
                                            <w:left w:val="single" w:sz="2" w:space="0" w:color="E3E3E3"/>
                                            <w:bottom w:val="single" w:sz="2" w:space="0" w:color="E3E3E3"/>
                                            <w:right w:val="single" w:sz="2" w:space="0" w:color="E3E3E3"/>
                                          </w:divBdr>
                                          <w:divsChild>
                                            <w:div w:id="417672980">
                                              <w:marLeft w:val="0"/>
                                              <w:marRight w:val="0"/>
                                              <w:marTop w:val="0"/>
                                              <w:marBottom w:val="0"/>
                                              <w:divBdr>
                                                <w:top w:val="single" w:sz="2" w:space="0" w:color="E3E3E3"/>
                                                <w:left w:val="single" w:sz="2" w:space="0" w:color="E3E3E3"/>
                                                <w:bottom w:val="single" w:sz="2" w:space="0" w:color="E3E3E3"/>
                                                <w:right w:val="single" w:sz="2" w:space="0" w:color="E3E3E3"/>
                                              </w:divBdr>
                                              <w:divsChild>
                                                <w:div w:id="932402009">
                                                  <w:marLeft w:val="0"/>
                                                  <w:marRight w:val="0"/>
                                                  <w:marTop w:val="0"/>
                                                  <w:marBottom w:val="0"/>
                                                  <w:divBdr>
                                                    <w:top w:val="single" w:sz="2" w:space="0" w:color="E3E3E3"/>
                                                    <w:left w:val="single" w:sz="2" w:space="0" w:color="E3E3E3"/>
                                                    <w:bottom w:val="single" w:sz="2" w:space="0" w:color="E3E3E3"/>
                                                    <w:right w:val="single" w:sz="2" w:space="0" w:color="E3E3E3"/>
                                                  </w:divBdr>
                                                  <w:divsChild>
                                                    <w:div w:id="4152515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62608593">
          <w:marLeft w:val="0"/>
          <w:marRight w:val="0"/>
          <w:marTop w:val="0"/>
          <w:marBottom w:val="0"/>
          <w:divBdr>
            <w:top w:val="none" w:sz="0" w:space="0" w:color="auto"/>
            <w:left w:val="none" w:sz="0" w:space="0" w:color="auto"/>
            <w:bottom w:val="none" w:sz="0" w:space="0" w:color="auto"/>
            <w:right w:val="none" w:sz="0" w:space="0" w:color="auto"/>
          </w:divBdr>
        </w:div>
      </w:divsChild>
    </w:div>
    <w:div w:id="916398554">
      <w:bodyDiv w:val="1"/>
      <w:marLeft w:val="0"/>
      <w:marRight w:val="0"/>
      <w:marTop w:val="0"/>
      <w:marBottom w:val="0"/>
      <w:divBdr>
        <w:top w:val="none" w:sz="0" w:space="0" w:color="auto"/>
        <w:left w:val="none" w:sz="0" w:space="0" w:color="auto"/>
        <w:bottom w:val="none" w:sz="0" w:space="0" w:color="auto"/>
        <w:right w:val="none" w:sz="0" w:space="0" w:color="auto"/>
      </w:divBdr>
    </w:div>
    <w:div w:id="968781240">
      <w:bodyDiv w:val="1"/>
      <w:marLeft w:val="0"/>
      <w:marRight w:val="0"/>
      <w:marTop w:val="0"/>
      <w:marBottom w:val="0"/>
      <w:divBdr>
        <w:top w:val="none" w:sz="0" w:space="0" w:color="auto"/>
        <w:left w:val="none" w:sz="0" w:space="0" w:color="auto"/>
        <w:bottom w:val="none" w:sz="0" w:space="0" w:color="auto"/>
        <w:right w:val="none" w:sz="0" w:space="0" w:color="auto"/>
      </w:divBdr>
      <w:divsChild>
        <w:div w:id="1082798588">
          <w:marLeft w:val="0"/>
          <w:marRight w:val="0"/>
          <w:marTop w:val="0"/>
          <w:marBottom w:val="0"/>
          <w:divBdr>
            <w:top w:val="single" w:sz="2" w:space="0" w:color="auto"/>
            <w:left w:val="single" w:sz="2" w:space="0" w:color="auto"/>
            <w:bottom w:val="single" w:sz="6" w:space="0" w:color="auto"/>
            <w:right w:val="single" w:sz="2" w:space="0" w:color="auto"/>
          </w:divBdr>
          <w:divsChild>
            <w:div w:id="91780723">
              <w:marLeft w:val="0"/>
              <w:marRight w:val="0"/>
              <w:marTop w:val="100"/>
              <w:marBottom w:val="100"/>
              <w:divBdr>
                <w:top w:val="single" w:sz="2" w:space="0" w:color="D9D9E3"/>
                <w:left w:val="single" w:sz="2" w:space="0" w:color="D9D9E3"/>
                <w:bottom w:val="single" w:sz="2" w:space="0" w:color="D9D9E3"/>
                <w:right w:val="single" w:sz="2" w:space="0" w:color="D9D9E3"/>
              </w:divBdr>
              <w:divsChild>
                <w:div w:id="1455710021">
                  <w:marLeft w:val="0"/>
                  <w:marRight w:val="0"/>
                  <w:marTop w:val="0"/>
                  <w:marBottom w:val="0"/>
                  <w:divBdr>
                    <w:top w:val="single" w:sz="2" w:space="0" w:color="D9D9E3"/>
                    <w:left w:val="single" w:sz="2" w:space="0" w:color="D9D9E3"/>
                    <w:bottom w:val="single" w:sz="2" w:space="0" w:color="D9D9E3"/>
                    <w:right w:val="single" w:sz="2" w:space="0" w:color="D9D9E3"/>
                  </w:divBdr>
                  <w:divsChild>
                    <w:div w:id="408159351">
                      <w:marLeft w:val="0"/>
                      <w:marRight w:val="0"/>
                      <w:marTop w:val="0"/>
                      <w:marBottom w:val="0"/>
                      <w:divBdr>
                        <w:top w:val="single" w:sz="2" w:space="0" w:color="D9D9E3"/>
                        <w:left w:val="single" w:sz="2" w:space="0" w:color="D9D9E3"/>
                        <w:bottom w:val="single" w:sz="2" w:space="0" w:color="D9D9E3"/>
                        <w:right w:val="single" w:sz="2" w:space="0" w:color="D9D9E3"/>
                      </w:divBdr>
                      <w:divsChild>
                        <w:div w:id="1724281911">
                          <w:marLeft w:val="0"/>
                          <w:marRight w:val="0"/>
                          <w:marTop w:val="0"/>
                          <w:marBottom w:val="0"/>
                          <w:divBdr>
                            <w:top w:val="single" w:sz="2" w:space="0" w:color="D9D9E3"/>
                            <w:left w:val="single" w:sz="2" w:space="0" w:color="D9D9E3"/>
                            <w:bottom w:val="single" w:sz="2" w:space="0" w:color="D9D9E3"/>
                            <w:right w:val="single" w:sz="2" w:space="0" w:color="D9D9E3"/>
                          </w:divBdr>
                          <w:divsChild>
                            <w:div w:id="1290938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32343105">
      <w:bodyDiv w:val="1"/>
      <w:marLeft w:val="0"/>
      <w:marRight w:val="0"/>
      <w:marTop w:val="0"/>
      <w:marBottom w:val="0"/>
      <w:divBdr>
        <w:top w:val="none" w:sz="0" w:space="0" w:color="auto"/>
        <w:left w:val="none" w:sz="0" w:space="0" w:color="auto"/>
        <w:bottom w:val="none" w:sz="0" w:space="0" w:color="auto"/>
        <w:right w:val="none" w:sz="0" w:space="0" w:color="auto"/>
      </w:divBdr>
    </w:div>
    <w:div w:id="1117023100">
      <w:bodyDiv w:val="1"/>
      <w:marLeft w:val="0"/>
      <w:marRight w:val="0"/>
      <w:marTop w:val="0"/>
      <w:marBottom w:val="0"/>
      <w:divBdr>
        <w:top w:val="none" w:sz="0" w:space="0" w:color="auto"/>
        <w:left w:val="none" w:sz="0" w:space="0" w:color="auto"/>
        <w:bottom w:val="none" w:sz="0" w:space="0" w:color="auto"/>
        <w:right w:val="none" w:sz="0" w:space="0" w:color="auto"/>
      </w:divBdr>
      <w:divsChild>
        <w:div w:id="1665628537">
          <w:marLeft w:val="0"/>
          <w:marRight w:val="0"/>
          <w:marTop w:val="0"/>
          <w:marBottom w:val="0"/>
          <w:divBdr>
            <w:top w:val="single" w:sz="2" w:space="0" w:color="auto"/>
            <w:left w:val="single" w:sz="2" w:space="0" w:color="auto"/>
            <w:bottom w:val="single" w:sz="6" w:space="0" w:color="auto"/>
            <w:right w:val="single" w:sz="2" w:space="0" w:color="auto"/>
          </w:divBdr>
          <w:divsChild>
            <w:div w:id="1147013597">
              <w:marLeft w:val="0"/>
              <w:marRight w:val="0"/>
              <w:marTop w:val="100"/>
              <w:marBottom w:val="100"/>
              <w:divBdr>
                <w:top w:val="single" w:sz="2" w:space="0" w:color="D9D9E3"/>
                <w:left w:val="single" w:sz="2" w:space="0" w:color="D9D9E3"/>
                <w:bottom w:val="single" w:sz="2" w:space="0" w:color="D9D9E3"/>
                <w:right w:val="single" w:sz="2" w:space="0" w:color="D9D9E3"/>
              </w:divBdr>
              <w:divsChild>
                <w:div w:id="1453481655">
                  <w:marLeft w:val="0"/>
                  <w:marRight w:val="0"/>
                  <w:marTop w:val="0"/>
                  <w:marBottom w:val="0"/>
                  <w:divBdr>
                    <w:top w:val="single" w:sz="2" w:space="0" w:color="D9D9E3"/>
                    <w:left w:val="single" w:sz="2" w:space="0" w:color="D9D9E3"/>
                    <w:bottom w:val="single" w:sz="2" w:space="0" w:color="D9D9E3"/>
                    <w:right w:val="single" w:sz="2" w:space="0" w:color="D9D9E3"/>
                  </w:divBdr>
                  <w:divsChild>
                    <w:div w:id="155457997">
                      <w:marLeft w:val="0"/>
                      <w:marRight w:val="0"/>
                      <w:marTop w:val="0"/>
                      <w:marBottom w:val="0"/>
                      <w:divBdr>
                        <w:top w:val="single" w:sz="2" w:space="0" w:color="D9D9E3"/>
                        <w:left w:val="single" w:sz="2" w:space="0" w:color="D9D9E3"/>
                        <w:bottom w:val="single" w:sz="2" w:space="0" w:color="D9D9E3"/>
                        <w:right w:val="single" w:sz="2" w:space="0" w:color="D9D9E3"/>
                      </w:divBdr>
                      <w:divsChild>
                        <w:div w:id="205720153">
                          <w:marLeft w:val="0"/>
                          <w:marRight w:val="0"/>
                          <w:marTop w:val="0"/>
                          <w:marBottom w:val="0"/>
                          <w:divBdr>
                            <w:top w:val="single" w:sz="2" w:space="0" w:color="D9D9E3"/>
                            <w:left w:val="single" w:sz="2" w:space="0" w:color="D9D9E3"/>
                            <w:bottom w:val="single" w:sz="2" w:space="0" w:color="D9D9E3"/>
                            <w:right w:val="single" w:sz="2" w:space="0" w:color="D9D9E3"/>
                          </w:divBdr>
                          <w:divsChild>
                            <w:div w:id="153300088">
                              <w:marLeft w:val="0"/>
                              <w:marRight w:val="0"/>
                              <w:marTop w:val="0"/>
                              <w:marBottom w:val="0"/>
                              <w:divBdr>
                                <w:top w:val="single" w:sz="2" w:space="0" w:color="D9D9E3"/>
                                <w:left w:val="single" w:sz="2" w:space="0" w:color="D9D9E3"/>
                                <w:bottom w:val="single" w:sz="2" w:space="0" w:color="D9D9E3"/>
                                <w:right w:val="single" w:sz="2" w:space="0" w:color="D9D9E3"/>
                              </w:divBdr>
                              <w:divsChild>
                                <w:div w:id="936906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43063663">
      <w:bodyDiv w:val="1"/>
      <w:marLeft w:val="0"/>
      <w:marRight w:val="0"/>
      <w:marTop w:val="0"/>
      <w:marBottom w:val="0"/>
      <w:divBdr>
        <w:top w:val="none" w:sz="0" w:space="0" w:color="auto"/>
        <w:left w:val="none" w:sz="0" w:space="0" w:color="auto"/>
        <w:bottom w:val="none" w:sz="0" w:space="0" w:color="auto"/>
        <w:right w:val="none" w:sz="0" w:space="0" w:color="auto"/>
      </w:divBdr>
    </w:div>
    <w:div w:id="1453135535">
      <w:bodyDiv w:val="1"/>
      <w:marLeft w:val="0"/>
      <w:marRight w:val="0"/>
      <w:marTop w:val="0"/>
      <w:marBottom w:val="0"/>
      <w:divBdr>
        <w:top w:val="none" w:sz="0" w:space="0" w:color="auto"/>
        <w:left w:val="none" w:sz="0" w:space="0" w:color="auto"/>
        <w:bottom w:val="none" w:sz="0" w:space="0" w:color="auto"/>
        <w:right w:val="none" w:sz="0" w:space="0" w:color="auto"/>
      </w:divBdr>
    </w:div>
    <w:div w:id="1490289281">
      <w:bodyDiv w:val="1"/>
      <w:marLeft w:val="0"/>
      <w:marRight w:val="0"/>
      <w:marTop w:val="0"/>
      <w:marBottom w:val="0"/>
      <w:divBdr>
        <w:top w:val="none" w:sz="0" w:space="0" w:color="auto"/>
        <w:left w:val="none" w:sz="0" w:space="0" w:color="auto"/>
        <w:bottom w:val="none" w:sz="0" w:space="0" w:color="auto"/>
        <w:right w:val="none" w:sz="0" w:space="0" w:color="auto"/>
      </w:divBdr>
      <w:divsChild>
        <w:div w:id="688337731">
          <w:marLeft w:val="0"/>
          <w:marRight w:val="0"/>
          <w:marTop w:val="0"/>
          <w:marBottom w:val="0"/>
          <w:divBdr>
            <w:top w:val="single" w:sz="2" w:space="0" w:color="auto"/>
            <w:left w:val="single" w:sz="2" w:space="0" w:color="auto"/>
            <w:bottom w:val="single" w:sz="6" w:space="0" w:color="auto"/>
            <w:right w:val="single" w:sz="2" w:space="0" w:color="auto"/>
          </w:divBdr>
          <w:divsChild>
            <w:div w:id="1765149678">
              <w:marLeft w:val="0"/>
              <w:marRight w:val="0"/>
              <w:marTop w:val="100"/>
              <w:marBottom w:val="100"/>
              <w:divBdr>
                <w:top w:val="single" w:sz="2" w:space="0" w:color="D9D9E3"/>
                <w:left w:val="single" w:sz="2" w:space="0" w:color="D9D9E3"/>
                <w:bottom w:val="single" w:sz="2" w:space="0" w:color="D9D9E3"/>
                <w:right w:val="single" w:sz="2" w:space="0" w:color="D9D9E3"/>
              </w:divBdr>
              <w:divsChild>
                <w:div w:id="1585458188">
                  <w:marLeft w:val="0"/>
                  <w:marRight w:val="0"/>
                  <w:marTop w:val="0"/>
                  <w:marBottom w:val="0"/>
                  <w:divBdr>
                    <w:top w:val="single" w:sz="2" w:space="0" w:color="D9D9E3"/>
                    <w:left w:val="single" w:sz="2" w:space="0" w:color="D9D9E3"/>
                    <w:bottom w:val="single" w:sz="2" w:space="0" w:color="D9D9E3"/>
                    <w:right w:val="single" w:sz="2" w:space="0" w:color="D9D9E3"/>
                  </w:divBdr>
                  <w:divsChild>
                    <w:div w:id="415635370">
                      <w:marLeft w:val="0"/>
                      <w:marRight w:val="0"/>
                      <w:marTop w:val="0"/>
                      <w:marBottom w:val="0"/>
                      <w:divBdr>
                        <w:top w:val="single" w:sz="2" w:space="0" w:color="D9D9E3"/>
                        <w:left w:val="single" w:sz="2" w:space="0" w:color="D9D9E3"/>
                        <w:bottom w:val="single" w:sz="2" w:space="0" w:color="D9D9E3"/>
                        <w:right w:val="single" w:sz="2" w:space="0" w:color="D9D9E3"/>
                      </w:divBdr>
                      <w:divsChild>
                        <w:div w:id="1071385248">
                          <w:marLeft w:val="0"/>
                          <w:marRight w:val="0"/>
                          <w:marTop w:val="0"/>
                          <w:marBottom w:val="0"/>
                          <w:divBdr>
                            <w:top w:val="single" w:sz="2" w:space="0" w:color="D9D9E3"/>
                            <w:left w:val="single" w:sz="2" w:space="0" w:color="D9D9E3"/>
                            <w:bottom w:val="single" w:sz="2" w:space="0" w:color="D9D9E3"/>
                            <w:right w:val="single" w:sz="2" w:space="0" w:color="D9D9E3"/>
                          </w:divBdr>
                          <w:divsChild>
                            <w:div w:id="1372648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32071239">
      <w:bodyDiv w:val="1"/>
      <w:marLeft w:val="0"/>
      <w:marRight w:val="0"/>
      <w:marTop w:val="0"/>
      <w:marBottom w:val="0"/>
      <w:divBdr>
        <w:top w:val="none" w:sz="0" w:space="0" w:color="auto"/>
        <w:left w:val="none" w:sz="0" w:space="0" w:color="auto"/>
        <w:bottom w:val="none" w:sz="0" w:space="0" w:color="auto"/>
        <w:right w:val="none" w:sz="0" w:space="0" w:color="auto"/>
      </w:divBdr>
    </w:div>
    <w:div w:id="1868173906">
      <w:bodyDiv w:val="1"/>
      <w:marLeft w:val="0"/>
      <w:marRight w:val="0"/>
      <w:marTop w:val="0"/>
      <w:marBottom w:val="0"/>
      <w:divBdr>
        <w:top w:val="none" w:sz="0" w:space="0" w:color="auto"/>
        <w:left w:val="none" w:sz="0" w:space="0" w:color="auto"/>
        <w:bottom w:val="none" w:sz="0" w:space="0" w:color="auto"/>
        <w:right w:val="none" w:sz="0" w:space="0" w:color="auto"/>
      </w:divBdr>
    </w:div>
    <w:div w:id="199892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2273332561371"/>
          <c:y val="4.209772020899164E-3"/>
          <c:w val="0.7492248533271576"/>
          <c:h val="0.95474283757284928"/>
        </c:manualLayout>
      </c:layout>
      <c:barChart>
        <c:barDir val="bar"/>
        <c:grouping val="clustered"/>
        <c:varyColors val="0"/>
        <c:ser>
          <c:idx val="0"/>
          <c:order val="0"/>
          <c:tx>
            <c:strRef>
              <c:f>Sheet1!$B$1</c:f>
              <c:strCache>
                <c:ptCount val="1"/>
                <c:pt idx="0">
                  <c:v>Chỉ số tồn kho</c:v>
                </c:pt>
              </c:strCache>
            </c:strRef>
          </c:tx>
          <c:spPr>
            <a:solidFill>
              <a:schemeClr val="bg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Sheet1!$A$2:$A$19</c:f>
              <c:strCache>
                <c:ptCount val="18"/>
                <c:pt idx="0">
                  <c:v>Sx trang phục</c:v>
                </c:pt>
                <c:pt idx="1">
                  <c:v>Sx da và các sp có liên quan</c:v>
                </c:pt>
                <c:pt idx="2">
                  <c:v>Công nghiệp chế biến, chế tạo khác</c:v>
                </c:pt>
                <c:pt idx="3">
                  <c:v>Sx giường, tủ, bàn, ghế</c:v>
                </c:pt>
                <c:pt idx="4">
                  <c:v>Sx hoá chất và sp hoá chất</c:v>
                </c:pt>
                <c:pt idx="5">
                  <c:v>Sx sp từ kim loại đúc sẵn </c:v>
                </c:pt>
                <c:pt idx="6">
                  <c:v>Dệt</c:v>
                </c:pt>
                <c:pt idx="7">
                  <c:v>Chế biến gỗ và Sx sp từ gỗ, tre, nứa</c:v>
                </c:pt>
                <c:pt idx="8">
                  <c:v>Sx chế biến thực phẩm</c:v>
                </c:pt>
                <c:pt idx="9">
                  <c:v>Sx giấy và sp từ giấy</c:v>
                </c:pt>
                <c:pt idx="10">
                  <c:v>Sx sp từ cao su và plastic</c:v>
                </c:pt>
                <c:pt idx="11">
                  <c:v>Sx thuốc, hoá dược và dược liệu</c:v>
                </c:pt>
                <c:pt idx="12">
                  <c:v>Sx xe có động cơ</c:v>
                </c:pt>
                <c:pt idx="13">
                  <c:v>Sx kim loại</c:v>
                </c:pt>
                <c:pt idx="14">
                  <c:v>Sx phương tiện vận tải khác</c:v>
                </c:pt>
                <c:pt idx="15">
                  <c:v>Sx thiết bị điện</c:v>
                </c:pt>
                <c:pt idx="16">
                  <c:v>Sx sp từ khoáng phi kim loại khác</c:v>
                </c:pt>
                <c:pt idx="17">
                  <c:v>Sx máy móc, thiết bị khác</c:v>
                </c:pt>
              </c:strCache>
            </c:strRef>
          </c:cat>
          <c:val>
            <c:numRef>
              <c:f>Sheet1!$B$2:$B$19</c:f>
              <c:numCache>
                <c:formatCode>General</c:formatCode>
                <c:ptCount val="18"/>
                <c:pt idx="0">
                  <c:v>120.15</c:v>
                </c:pt>
                <c:pt idx="1">
                  <c:v>117.81</c:v>
                </c:pt>
                <c:pt idx="2">
                  <c:v>106.86</c:v>
                </c:pt>
                <c:pt idx="3">
                  <c:v>112.86</c:v>
                </c:pt>
                <c:pt idx="4">
                  <c:v>97.89</c:v>
                </c:pt>
                <c:pt idx="5">
                  <c:v>99.63</c:v>
                </c:pt>
                <c:pt idx="6">
                  <c:v>136.22999999999999</c:v>
                </c:pt>
                <c:pt idx="7">
                  <c:v>80.53</c:v>
                </c:pt>
                <c:pt idx="8">
                  <c:v>66.33</c:v>
                </c:pt>
                <c:pt idx="9">
                  <c:v>106.65</c:v>
                </c:pt>
                <c:pt idx="10">
                  <c:v>85.89</c:v>
                </c:pt>
                <c:pt idx="11">
                  <c:v>33.31</c:v>
                </c:pt>
                <c:pt idx="12">
                  <c:v>86.21</c:v>
                </c:pt>
                <c:pt idx="13">
                  <c:v>89.99</c:v>
                </c:pt>
                <c:pt idx="14">
                  <c:v>106.08</c:v>
                </c:pt>
                <c:pt idx="15">
                  <c:v>98.56</c:v>
                </c:pt>
                <c:pt idx="16">
                  <c:v>95.49</c:v>
                </c:pt>
                <c:pt idx="17">
                  <c:v>92.33</c:v>
                </c:pt>
              </c:numCache>
            </c:numRef>
          </c:val>
          <c:extLst>
            <c:ext xmlns:c16="http://schemas.microsoft.com/office/drawing/2014/chart" uri="{C3380CC4-5D6E-409C-BE32-E72D297353CC}">
              <c16:uniqueId val="{00000000-C598-408E-AB96-CC6C5E56C9A0}"/>
            </c:ext>
          </c:extLst>
        </c:ser>
        <c:ser>
          <c:idx val="1"/>
          <c:order val="1"/>
          <c:tx>
            <c:strRef>
              <c:f>Sheet1!$C$1</c:f>
              <c:strCache>
                <c:ptCount val="1"/>
                <c:pt idx="0">
                  <c:v>Chỉ số tiêu thụ</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Sheet1!$A$2:$A$19</c:f>
              <c:strCache>
                <c:ptCount val="18"/>
                <c:pt idx="0">
                  <c:v>Sx trang phục</c:v>
                </c:pt>
                <c:pt idx="1">
                  <c:v>Sx da và các sp có liên quan</c:v>
                </c:pt>
                <c:pt idx="2">
                  <c:v>Công nghiệp chế biến, chế tạo khác</c:v>
                </c:pt>
                <c:pt idx="3">
                  <c:v>Sx giường, tủ, bàn, ghế</c:v>
                </c:pt>
                <c:pt idx="4">
                  <c:v>Sx hoá chất và sp hoá chất</c:v>
                </c:pt>
                <c:pt idx="5">
                  <c:v>Sx sp từ kim loại đúc sẵn </c:v>
                </c:pt>
                <c:pt idx="6">
                  <c:v>Dệt</c:v>
                </c:pt>
                <c:pt idx="7">
                  <c:v>Chế biến gỗ và Sx sp từ gỗ, tre, nứa</c:v>
                </c:pt>
                <c:pt idx="8">
                  <c:v>Sx chế biến thực phẩm</c:v>
                </c:pt>
                <c:pt idx="9">
                  <c:v>Sx giấy và sp từ giấy</c:v>
                </c:pt>
                <c:pt idx="10">
                  <c:v>Sx sp từ cao su và plastic</c:v>
                </c:pt>
                <c:pt idx="11">
                  <c:v>Sx thuốc, hoá dược và dược liệu</c:v>
                </c:pt>
                <c:pt idx="12">
                  <c:v>Sx xe có động cơ</c:v>
                </c:pt>
                <c:pt idx="13">
                  <c:v>Sx kim loại</c:v>
                </c:pt>
                <c:pt idx="14">
                  <c:v>Sx phương tiện vận tải khác</c:v>
                </c:pt>
                <c:pt idx="15">
                  <c:v>Sx thiết bị điện</c:v>
                </c:pt>
                <c:pt idx="16">
                  <c:v>Sx sp từ khoáng phi kim loại khác</c:v>
                </c:pt>
                <c:pt idx="17">
                  <c:v>Sx máy móc, thiết bị khác</c:v>
                </c:pt>
              </c:strCache>
            </c:strRef>
          </c:cat>
          <c:val>
            <c:numRef>
              <c:f>Sheet1!$C$2:$C$19</c:f>
              <c:numCache>
                <c:formatCode>0.00</c:formatCode>
                <c:ptCount val="18"/>
                <c:pt idx="0">
                  <c:v>87.15</c:v>
                </c:pt>
                <c:pt idx="1">
                  <c:v>87.71</c:v>
                </c:pt>
                <c:pt idx="2">
                  <c:v>88.2</c:v>
                </c:pt>
                <c:pt idx="3">
                  <c:v>98.62</c:v>
                </c:pt>
                <c:pt idx="4">
                  <c:v>101.48</c:v>
                </c:pt>
                <c:pt idx="5">
                  <c:v>109.48</c:v>
                </c:pt>
                <c:pt idx="6">
                  <c:v>109.99</c:v>
                </c:pt>
                <c:pt idx="7">
                  <c:v>118.93</c:v>
                </c:pt>
                <c:pt idx="8">
                  <c:v>122.29</c:v>
                </c:pt>
                <c:pt idx="9">
                  <c:v>128.91</c:v>
                </c:pt>
                <c:pt idx="10">
                  <c:v>137.16</c:v>
                </c:pt>
                <c:pt idx="11">
                  <c:v>139.44</c:v>
                </c:pt>
                <c:pt idx="12">
                  <c:v>142.63</c:v>
                </c:pt>
                <c:pt idx="13">
                  <c:v>145.31</c:v>
                </c:pt>
                <c:pt idx="14">
                  <c:v>153.13999999999999</c:v>
                </c:pt>
                <c:pt idx="15">
                  <c:v>155.5</c:v>
                </c:pt>
                <c:pt idx="16">
                  <c:v>188.99</c:v>
                </c:pt>
                <c:pt idx="17">
                  <c:v>253.01</c:v>
                </c:pt>
              </c:numCache>
            </c:numRef>
          </c:val>
          <c:extLst>
            <c:ext xmlns:c16="http://schemas.microsoft.com/office/drawing/2014/chart" uri="{C3380CC4-5D6E-409C-BE32-E72D297353CC}">
              <c16:uniqueId val="{00000001-C598-408E-AB96-CC6C5E56C9A0}"/>
            </c:ext>
          </c:extLst>
        </c:ser>
        <c:dLbls>
          <c:dLblPos val="outEnd"/>
          <c:showLegendKey val="0"/>
          <c:showVal val="1"/>
          <c:showCatName val="0"/>
          <c:showSerName val="0"/>
          <c:showPercent val="0"/>
          <c:showBubbleSize val="0"/>
        </c:dLbls>
        <c:gapWidth val="84"/>
        <c:axId val="157022464"/>
        <c:axId val="157516544"/>
      </c:barChart>
      <c:catAx>
        <c:axId val="157022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9Slide02 Noi dung rat dai" panose="02000000000000000000" pitchFamily="2" charset="0"/>
                <a:ea typeface="#9Slide02 Noi dung rat dai" panose="02000000000000000000" pitchFamily="2" charset="0"/>
                <a:cs typeface="+mn-cs"/>
              </a:defRPr>
            </a:pPr>
            <a:endParaRPr lang="en-US"/>
          </a:p>
        </c:txPr>
        <c:crossAx val="157516544"/>
        <c:crosses val="autoZero"/>
        <c:auto val="1"/>
        <c:lblAlgn val="ctr"/>
        <c:lblOffset val="100"/>
        <c:noMultiLvlLbl val="0"/>
      </c:catAx>
      <c:valAx>
        <c:axId val="1575165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570224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9Slide02 Noi dung rat dai" panose="02000000000000000000" pitchFamily="2" charset="0"/>
              <a:ea typeface="#9Slide02 Noi dung rat dai" panose="02000000000000000000" pitchFamily="2" charset="0"/>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77243122387481"/>
          <c:y val="3.2382785198321808E-2"/>
          <c:w val="0.77728949376167833"/>
          <c:h val="0.78905158744252224"/>
        </c:manualLayout>
      </c:layout>
      <c:barChart>
        <c:barDir val="col"/>
        <c:grouping val="clustered"/>
        <c:varyColors val="0"/>
        <c:ser>
          <c:idx val="0"/>
          <c:order val="0"/>
          <c:tx>
            <c:strRef>
              <c:f>Sheet1!$B$1</c:f>
              <c:strCache>
                <c:ptCount val="1"/>
                <c:pt idx="0">
                  <c:v>Tổng số (Tỷ đồng)</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Quý I/2023</c:v>
                </c:pt>
                <c:pt idx="1">
                  <c:v>Quý II/2023</c:v>
                </c:pt>
                <c:pt idx="2">
                  <c:v>Quý III/2023</c:v>
                </c:pt>
                <c:pt idx="3">
                  <c:v>Quý IV/2023</c:v>
                </c:pt>
                <c:pt idx="4">
                  <c:v>Quý I/2024</c:v>
                </c:pt>
              </c:strCache>
            </c:strRef>
          </c:cat>
          <c:val>
            <c:numRef>
              <c:f>Sheet1!$B$2:$B$6</c:f>
              <c:numCache>
                <c:formatCode>_-* #,##0\ _₫_-;\-* #,##0\ _₫_-;_-* "-"??\ _₫_-;_-@_-</c:formatCode>
                <c:ptCount val="5"/>
                <c:pt idx="0">
                  <c:v>17640</c:v>
                </c:pt>
                <c:pt idx="1">
                  <c:v>17628.8</c:v>
                </c:pt>
                <c:pt idx="2" formatCode="#,##0">
                  <c:v>18201.5</c:v>
                </c:pt>
                <c:pt idx="3" formatCode="#,##0">
                  <c:v>19268.400000000001</c:v>
                </c:pt>
                <c:pt idx="4" formatCode="General">
                  <c:v>18434</c:v>
                </c:pt>
              </c:numCache>
            </c:numRef>
          </c:val>
          <c:extLst>
            <c:ext xmlns:c16="http://schemas.microsoft.com/office/drawing/2014/chart" uri="{C3380CC4-5D6E-409C-BE32-E72D297353CC}">
              <c16:uniqueId val="{00000000-332F-47F7-9968-380FAE788BBB}"/>
            </c:ext>
          </c:extLst>
        </c:ser>
        <c:dLbls>
          <c:showLegendKey val="0"/>
          <c:showVal val="1"/>
          <c:showCatName val="0"/>
          <c:showSerName val="0"/>
          <c:showPercent val="0"/>
          <c:showBubbleSize val="0"/>
        </c:dLbls>
        <c:gapWidth val="157"/>
        <c:axId val="136296704"/>
        <c:axId val="136295168"/>
      </c:barChart>
      <c:lineChart>
        <c:grouping val="standard"/>
        <c:varyColors val="0"/>
        <c:ser>
          <c:idx val="1"/>
          <c:order val="1"/>
          <c:tx>
            <c:strRef>
              <c:f>Sheet1!$C$1</c:f>
              <c:strCache>
                <c:ptCount val="1"/>
                <c:pt idx="0">
                  <c:v>Tốc độ tăng so với cùng kỳ năm trước (%)</c:v>
                </c:pt>
              </c:strCache>
            </c:strRef>
          </c:tx>
          <c:spPr>
            <a:ln w="31750" cap="rnd">
              <a:solidFill>
                <a:schemeClr val="tx2"/>
              </a:solidFill>
              <a:round/>
            </a:ln>
            <a:effectLst/>
          </c:spPr>
          <c:marker>
            <c:symbol val="square"/>
            <c:size val="5"/>
            <c:spPr>
              <a:solidFill>
                <a:schemeClr val="tx2"/>
              </a:solidFill>
              <a:ln w="47625">
                <a:solidFill>
                  <a:schemeClr val="accent1"/>
                </a:solidFill>
              </a:ln>
              <a:effectLst/>
            </c:spPr>
          </c:marker>
          <c:dLbls>
            <c:dLbl>
              <c:idx val="0"/>
              <c:layout>
                <c:manualLayout>
                  <c:x val="-4.128433677382045E-2"/>
                  <c:y val="6.304515057507741E-2"/>
                </c:manualLayout>
              </c:layout>
              <c:tx>
                <c:rich>
                  <a:bodyPr/>
                  <a:lstStyle/>
                  <a:p>
                    <a:fld id="{B485A2FD-F77A-40D8-AF38-7D596DEBABFA}" type="VALUE">
                      <a:rPr lang="en-US">
                        <a:latin typeface="#9Slide02 Noi dung dai" panose="02000000000000000000" pitchFamily="2" charset="0"/>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32F-47F7-9968-380FAE788BBB}"/>
                </c:ext>
              </c:extLst>
            </c:dLbl>
            <c:dLbl>
              <c:idx val="1"/>
              <c:layout>
                <c:manualLayout>
                  <c:x val="-5.3425526654346286E-2"/>
                  <c:y val="6.7968731447519817E-2"/>
                </c:manualLayout>
              </c:layout>
              <c:tx>
                <c:rich>
                  <a:bodyPr/>
                  <a:lstStyle/>
                  <a:p>
                    <a:fld id="{823DCE22-5718-4575-8AAC-53EB4EF5521F}" type="VALUE">
                      <a:rPr lang="en-US">
                        <a:latin typeface="#9Slide02 Noi dung dai" panose="02000000000000000000" pitchFamily="2" charset="0"/>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332F-47F7-9968-380FAE788BBB}"/>
                </c:ext>
              </c:extLst>
            </c:dLbl>
            <c:dLbl>
              <c:idx val="2"/>
              <c:layout>
                <c:manualLayout>
                  <c:x val="-4.4091710758377423E-3"/>
                  <c:y val="-3.8938914577756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32F-47F7-9968-380FAE788BBB}"/>
                </c:ext>
              </c:extLst>
            </c:dLbl>
            <c:dLbl>
              <c:idx val="3"/>
              <c:layout>
                <c:manualLayout>
                  <c:x val="6.6137566137565327E-3"/>
                  <c:y val="-4.86736432221951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32F-47F7-9968-380FAE788BBB}"/>
                </c:ext>
              </c:extLst>
            </c:dLbl>
            <c:dLbl>
              <c:idx val="4"/>
              <c:layout>
                <c:manualLayout>
                  <c:x val="8.8183421516754845E-3"/>
                  <c:y val="-5.35410075444147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32F-47F7-9968-380FAE788BBB}"/>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002060"/>
                    </a:solidFill>
                    <a:latin typeface="#9Slide02 Noi dung dai" panose="02000000000000000000" pitchFamily="2" charset="0"/>
                    <a:ea typeface="#9Slide02 Noi dung dai" panose="02000000000000000000" pitchFamily="2" charset="0"/>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Quý I/2023</c:v>
                </c:pt>
                <c:pt idx="1">
                  <c:v>Quý II/2023</c:v>
                </c:pt>
                <c:pt idx="2">
                  <c:v>Quý III/2023</c:v>
                </c:pt>
                <c:pt idx="3">
                  <c:v>Quý IV/2023</c:v>
                </c:pt>
                <c:pt idx="4">
                  <c:v>Quý I/2024</c:v>
                </c:pt>
              </c:strCache>
            </c:strRef>
          </c:cat>
          <c:val>
            <c:numRef>
              <c:f>Sheet1!$C$2:$C$6</c:f>
              <c:numCache>
                <c:formatCode>_(* #,##0.0_);_(* \(#,##0.0\);_(* "-"??_);_(@_)</c:formatCode>
                <c:ptCount val="5"/>
                <c:pt idx="0">
                  <c:v>33.44</c:v>
                </c:pt>
                <c:pt idx="1">
                  <c:v>22.4</c:v>
                </c:pt>
                <c:pt idx="2" formatCode="General">
                  <c:v>15.32</c:v>
                </c:pt>
                <c:pt idx="3" formatCode="General">
                  <c:v>10.210000000000001</c:v>
                </c:pt>
                <c:pt idx="4" formatCode="General">
                  <c:v>4.51</c:v>
                </c:pt>
              </c:numCache>
            </c:numRef>
          </c:val>
          <c:smooth val="0"/>
          <c:extLst>
            <c:ext xmlns:c16="http://schemas.microsoft.com/office/drawing/2014/chart" uri="{C3380CC4-5D6E-409C-BE32-E72D297353CC}">
              <c16:uniqueId val="{00000006-332F-47F7-9968-380FAE788BBB}"/>
            </c:ext>
          </c:extLst>
        </c:ser>
        <c:dLbls>
          <c:showLegendKey val="0"/>
          <c:showVal val="1"/>
          <c:showCatName val="0"/>
          <c:showSerName val="0"/>
          <c:showPercent val="0"/>
          <c:showBubbleSize val="0"/>
        </c:dLbls>
        <c:marker val="1"/>
        <c:smooth val="0"/>
        <c:axId val="136252416"/>
        <c:axId val="136250112"/>
      </c:lineChart>
      <c:valAx>
        <c:axId val="136250112"/>
        <c:scaling>
          <c:orientation val="minMax"/>
          <c:max val="60"/>
          <c:min val="0"/>
        </c:scaling>
        <c:delete val="0"/>
        <c:axPos val="r"/>
        <c:majorGridlines>
          <c:spPr>
            <a:ln w="9525" cap="flat" cmpd="sng" algn="ctr">
              <a:solidFill>
                <a:schemeClr val="tx1">
                  <a:lumMod val="15000"/>
                  <a:lumOff val="85000"/>
                </a:schemeClr>
              </a:solidFill>
              <a:round/>
            </a:ln>
            <a:effectLst/>
          </c:spPr>
        </c:majorGridlines>
        <c:numFmt formatCode="_(* #,##0.0_);_(* \(#,##0.0\);_(* &quot;-&quot;??_);_(@_)"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36252416"/>
        <c:crosses val="max"/>
        <c:crossBetween val="between"/>
        <c:majorUnit val="10"/>
      </c:valAx>
      <c:dateAx>
        <c:axId val="136252416"/>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rgbClr val="002060"/>
                </a:solidFill>
                <a:latin typeface="+mn-lt"/>
                <a:ea typeface="+mn-ea"/>
                <a:cs typeface="+mn-cs"/>
              </a:defRPr>
            </a:pPr>
            <a:endParaRPr lang="en-US"/>
          </a:p>
        </c:txPr>
        <c:crossAx val="136250112"/>
        <c:crosses val="autoZero"/>
        <c:auto val="0"/>
        <c:lblOffset val="100"/>
        <c:baseTimeUnit val="days"/>
      </c:dateAx>
      <c:valAx>
        <c:axId val="136295168"/>
        <c:scaling>
          <c:orientation val="minMax"/>
          <c:max val="22000"/>
          <c:min val="0"/>
        </c:scaling>
        <c:delete val="0"/>
        <c:axPos val="l"/>
        <c:numFmt formatCode="_-* #,##0\ _₫_-;\-* #,##0\ _₫_-;_-* &quot;-&quot;??\ _₫_-;_-@_-"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36296704"/>
        <c:crosses val="autoZero"/>
        <c:crossBetween val="between"/>
      </c:valAx>
      <c:catAx>
        <c:axId val="136296704"/>
        <c:scaling>
          <c:orientation val="minMax"/>
        </c:scaling>
        <c:delete val="1"/>
        <c:axPos val="b"/>
        <c:numFmt formatCode="General" sourceLinked="1"/>
        <c:majorTickMark val="out"/>
        <c:minorTickMark val="none"/>
        <c:tickLblPos val="nextTo"/>
        <c:crossAx val="136295168"/>
        <c:crosses val="autoZero"/>
        <c:auto val="1"/>
        <c:lblAlgn val="ctr"/>
        <c:lblOffset val="100"/>
        <c:noMultiLvlLbl val="0"/>
      </c:cat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rgbClr val="002060"/>
                </a:solidFill>
                <a:latin typeface="#9Slide02 Noi dung dai" panose="02000000000000000000" pitchFamily="2" charset="0"/>
                <a:ea typeface="#9Slide02 Noi dung dai" panose="02000000000000000000" pitchFamily="2" charset="0"/>
                <a:cs typeface="+mn-cs"/>
              </a:defRPr>
            </a:pPr>
            <a:endParaRPr lang="en-US"/>
          </a:p>
        </c:txPr>
      </c:legendEntry>
      <c:legendEntry>
        <c:idx val="1"/>
        <c:txPr>
          <a:bodyPr rot="0" spcFirstLastPara="1" vertOverflow="ellipsis" vert="horz" wrap="square" anchor="ctr" anchorCtr="1"/>
          <a:lstStyle/>
          <a:p>
            <a:pPr>
              <a:defRPr sz="900" b="0" i="0" u="none" strike="noStrike" kern="1200" baseline="0">
                <a:solidFill>
                  <a:srgbClr val="002060"/>
                </a:solidFill>
                <a:latin typeface="#9Slide02 Noi dung dai" panose="02000000000000000000" pitchFamily="2" charset="0"/>
                <a:ea typeface="#9Slide02 Noi dung dai" panose="02000000000000000000" pitchFamily="2" charset="0"/>
                <a:cs typeface="+mn-cs"/>
              </a:defRPr>
            </a:pPr>
            <a:endParaRPr lang="en-US"/>
          </a:p>
        </c:txPr>
      </c:legendEntry>
      <c:layout>
        <c:manualLayout>
          <c:xMode val="edge"/>
          <c:yMode val="edge"/>
          <c:x val="0.10280936913229993"/>
          <c:y val="0.91885104956031627"/>
          <c:w val="0.79902270100370509"/>
          <c:h val="8.1148950439683773E-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3.6372969637098476E-2"/>
          <c:y val="2.6096530272330637E-2"/>
          <c:w val="0.96074907179421842"/>
          <c:h val="0.65157881668458373"/>
        </c:manualLayout>
      </c:layout>
      <c:lineChart>
        <c:grouping val="standard"/>
        <c:varyColors val="0"/>
        <c:ser>
          <c:idx val="0"/>
          <c:order val="0"/>
          <c:tx>
            <c:strRef>
              <c:f>Sheet1!$B$1</c:f>
              <c:strCache>
                <c:ptCount val="1"/>
                <c:pt idx="0">
                  <c:v>Series 1</c:v>
                </c:pt>
              </c:strCache>
            </c:strRef>
          </c:tx>
          <c:spPr>
            <a:ln w="22225" cap="rnd">
              <a:solidFill>
                <a:srgbClr val="2BA687"/>
              </a:solidFill>
              <a:round/>
            </a:ln>
            <a:effectLst/>
          </c:spPr>
          <c:marker>
            <c:symbol val="circle"/>
            <c:size val="6"/>
            <c:spPr>
              <a:solidFill>
                <a:srgbClr val="2BA687"/>
              </a:solidFill>
              <a:ln w="9525">
                <a:noFill/>
              </a:ln>
              <a:effectLst/>
            </c:spPr>
          </c:marker>
          <c:dPt>
            <c:idx val="0"/>
            <c:marker>
              <c:spPr>
                <a:solidFill>
                  <a:srgbClr val="FC6E51"/>
                </a:solidFill>
                <a:ln w="9525">
                  <a:noFill/>
                </a:ln>
                <a:effectLst/>
              </c:spPr>
            </c:marker>
            <c:bubble3D val="0"/>
            <c:extLst>
              <c:ext xmlns:c16="http://schemas.microsoft.com/office/drawing/2014/chart" uri="{C3380CC4-5D6E-409C-BE32-E72D297353CC}">
                <c16:uniqueId val="{00000000-94B4-473A-8679-5E59DCB0C22F}"/>
              </c:ext>
            </c:extLst>
          </c:dPt>
          <c:dLbls>
            <c:dLbl>
              <c:idx val="0"/>
              <c:layout>
                <c:manualLayout>
                  <c:x val="-2.6264323623302208E-2"/>
                  <c:y val="-9.58257232913980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4B4-473A-8679-5E59DCB0C22F}"/>
                </c:ext>
              </c:extLst>
            </c:dLbl>
            <c:dLbl>
              <c:idx val="1"/>
              <c:layout>
                <c:manualLayout>
                  <c:x val="-3.5244958476198796E-2"/>
                  <c:y val="-6.72961618008471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4B4-473A-8679-5E59DCB0C22F}"/>
                </c:ext>
              </c:extLst>
            </c:dLbl>
            <c:dLbl>
              <c:idx val="3"/>
              <c:layout>
                <c:manualLayout>
                  <c:x val="-3.2760210659247349E-2"/>
                  <c:y val="-0.1155110874098152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4B4-473A-8679-5E59DCB0C22F}"/>
                </c:ext>
              </c:extLst>
            </c:dLbl>
            <c:dLbl>
              <c:idx val="5"/>
              <c:layout>
                <c:manualLayout>
                  <c:x val="-2.3640595783214712E-2"/>
                  <c:y val="-8.7249831410424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4B4-473A-8679-5E59DCB0C22F}"/>
                </c:ext>
              </c:extLst>
            </c:dLbl>
            <c:dLbl>
              <c:idx val="6"/>
              <c:layout>
                <c:manualLayout>
                  <c:x val="-4.6561403508771866E-2"/>
                  <c:y val="-9.45870808114455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4B4-473A-8679-5E59DCB0C22F}"/>
                </c:ext>
              </c:extLst>
            </c:dLbl>
            <c:dLbl>
              <c:idx val="7"/>
              <c:layout>
                <c:manualLayout>
                  <c:x val="-6.1760367555663883E-4"/>
                  <c:y val="-2.169317543755696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4B4-473A-8679-5E59DCB0C22F}"/>
                </c:ext>
              </c:extLst>
            </c:dLbl>
            <c:dLbl>
              <c:idx val="8"/>
              <c:layout>
                <c:manualLayout>
                  <c:x val="-1.4788532382046785E-2"/>
                  <c:y val="-0.1155110874098152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4B4-473A-8679-5E59DCB0C22F}"/>
                </c:ext>
              </c:extLst>
            </c:dLbl>
            <c:dLbl>
              <c:idx val="10"/>
              <c:layout>
                <c:manualLayout>
                  <c:x val="-2.4141401636995272E-2"/>
                  <c:y val="-9.35806168544430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4B4-473A-8679-5E59DCB0C22F}"/>
                </c:ext>
              </c:extLst>
            </c:dLbl>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CPI chung</c:v>
                </c:pt>
                <c:pt idx="1">
                  <c:v>Hàng ăn và dịch vụ ăn uống</c:v>
                </c:pt>
                <c:pt idx="2">
                  <c:v>Đồ uống và thuốc lá</c:v>
                </c:pt>
                <c:pt idx="3">
                  <c:v>May mặc, mũ nón và giày dép </c:v>
                </c:pt>
                <c:pt idx="4">
                  <c:v>Nhà ở và vật liệu xây dựng</c:v>
                </c:pt>
                <c:pt idx="5">
                  <c:v>Thiết bị và đồ dùng gia đình</c:v>
                </c:pt>
                <c:pt idx="6">
                  <c:v>Thuốc và dịch vụ y tế</c:v>
                </c:pt>
                <c:pt idx="7">
                  <c:v>Giao thông</c:v>
                </c:pt>
                <c:pt idx="8">
                  <c:v>Bưu chính viễn thông</c:v>
                </c:pt>
                <c:pt idx="9">
                  <c:v>Giáo dục</c:v>
                </c:pt>
                <c:pt idx="10">
                  <c:v>Văn hoá, giải trí và du lịch</c:v>
                </c:pt>
                <c:pt idx="11">
                  <c:v>Đồ dùng và dịch vụ khác</c:v>
                </c:pt>
              </c:strCache>
            </c:strRef>
          </c:cat>
          <c:val>
            <c:numRef>
              <c:f>Sheet1!$B$2:$B$13</c:f>
              <c:numCache>
                <c:formatCode>#,##0.00</c:formatCode>
                <c:ptCount val="12"/>
                <c:pt idx="0">
                  <c:v>2.3739999999999952</c:v>
                </c:pt>
                <c:pt idx="1">
                  <c:v>3.854699999999994</c:v>
                </c:pt>
                <c:pt idx="2">
                  <c:v>1.7351000000000028</c:v>
                </c:pt>
                <c:pt idx="3">
                  <c:v>-5.7861999999999938</c:v>
                </c:pt>
                <c:pt idx="4">
                  <c:v>1.8688999999999965</c:v>
                </c:pt>
                <c:pt idx="5">
                  <c:v>2.2040999999999968</c:v>
                </c:pt>
                <c:pt idx="6">
                  <c:v>6.2813000000000017</c:v>
                </c:pt>
                <c:pt idx="7">
                  <c:v>1.0024999999999977</c:v>
                </c:pt>
                <c:pt idx="8">
                  <c:v>-1.9155999999999977</c:v>
                </c:pt>
                <c:pt idx="9">
                  <c:v>3.9343999999999966</c:v>
                </c:pt>
                <c:pt idx="10">
                  <c:v>2.9458000000000055</c:v>
                </c:pt>
                <c:pt idx="11">
                  <c:v>6.9662000000000006</c:v>
                </c:pt>
              </c:numCache>
            </c:numRef>
          </c:val>
          <c:smooth val="0"/>
          <c:extLst>
            <c:ext xmlns:c16="http://schemas.microsoft.com/office/drawing/2014/chart" uri="{C3380CC4-5D6E-409C-BE32-E72D297353CC}">
              <c16:uniqueId val="{00000008-94B4-473A-8679-5E59DCB0C22F}"/>
            </c:ext>
          </c:extLst>
        </c:ser>
        <c:dLbls>
          <c:dLblPos val="t"/>
          <c:showLegendKey val="0"/>
          <c:showVal val="1"/>
          <c:showCatName val="0"/>
          <c:showSerName val="0"/>
          <c:showPercent val="0"/>
          <c:showBubbleSize val="0"/>
        </c:dLbls>
        <c:marker val="1"/>
        <c:smooth val="0"/>
        <c:axId val="143841536"/>
        <c:axId val="152765952"/>
      </c:lineChart>
      <c:catAx>
        <c:axId val="143841536"/>
        <c:scaling>
          <c:orientation val="minMax"/>
        </c:scaling>
        <c:delete val="0"/>
        <c:axPos val="b"/>
        <c:majorGridlines>
          <c:spPr>
            <a:ln w="9525" cap="flat" cmpd="sng" algn="ctr">
              <a:solidFill>
                <a:schemeClr val="bg1">
                  <a:lumMod val="95000"/>
                </a:schemeClr>
              </a:solidFill>
              <a:round/>
            </a:ln>
            <a:effectLst/>
          </c:spPr>
        </c:majorGridlines>
        <c:numFmt formatCode="General" sourceLinked="1"/>
        <c:majorTickMark val="out"/>
        <c:minorTickMark val="none"/>
        <c:tickLblPos val="low"/>
        <c:spPr>
          <a:noFill/>
          <a:ln w="9525" cap="flat" cmpd="sng" algn="ctr">
            <a:solidFill>
              <a:schemeClr val="bg2">
                <a:lumMod val="25000"/>
              </a:schemeClr>
            </a:solidFill>
            <a:round/>
          </a:ln>
          <a:effectLst/>
        </c:spPr>
        <c:txPr>
          <a:bodyPr rot="0" spcFirstLastPara="1" vertOverflow="ellipsis" wrap="square" anchor="ctr" anchorCtr="1"/>
          <a:lstStyle/>
          <a:p>
            <a:pPr>
              <a:defRPr sz="900" b="0" i="0" u="none" strike="noStrike" kern="1200" baseline="0">
                <a:solidFill>
                  <a:sysClr val="windowText" lastClr="000000"/>
                </a:solidFill>
                <a:latin typeface="#9Slide02 Noi dung rat dai" panose="02000000000000000000" pitchFamily="2" charset="0"/>
                <a:ea typeface="#9Slide02 Noi dung rat dai" panose="02000000000000000000" pitchFamily="2" charset="0"/>
                <a:cs typeface="+mn-cs"/>
              </a:defRPr>
            </a:pPr>
            <a:endParaRPr lang="en-US"/>
          </a:p>
        </c:txPr>
        <c:crossAx val="152765952"/>
        <c:crosses val="autoZero"/>
        <c:auto val="1"/>
        <c:lblAlgn val="ctr"/>
        <c:lblOffset val="100"/>
        <c:noMultiLvlLbl val="0"/>
      </c:catAx>
      <c:valAx>
        <c:axId val="152765952"/>
        <c:scaling>
          <c:orientation val="minMax"/>
          <c:min val="-7"/>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43841536"/>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8F1DB-5BDB-47EE-B1A3-7E3E1D4F8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3902</TotalTime>
  <Pages>17</Pages>
  <Words>5403</Words>
  <Characters>30800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9Slide</dc:creator>
  <cp:keywords/>
  <dc:description/>
  <cp:lastModifiedBy>9Slide</cp:lastModifiedBy>
  <cp:revision>160</cp:revision>
  <cp:lastPrinted>2024-03-27T10:28:00Z</cp:lastPrinted>
  <dcterms:created xsi:type="dcterms:W3CDTF">2023-09-25T03:57:00Z</dcterms:created>
  <dcterms:modified xsi:type="dcterms:W3CDTF">2024-03-27T10:43:00Z</dcterms:modified>
</cp:coreProperties>
</file>